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E2B" w:rsidRPr="00EC4E2B" w:rsidRDefault="00EC4E2B" w:rsidP="00EC4E2B">
      <w:pPr>
        <w:spacing w:after="0"/>
        <w:rPr>
          <w:rFonts w:ascii="Arial Narrow" w:hAnsi="Arial Narrow" w:cstheme="majorBidi"/>
          <w:b/>
        </w:rPr>
      </w:pPr>
      <w:bookmarkStart w:id="0" w:name="_GoBack"/>
      <w:bookmarkEnd w:id="0"/>
      <w:r w:rsidRPr="00EC4E2B">
        <w:rPr>
          <w:rFonts w:ascii="Arial Narrow" w:hAnsi="Arial Narrow" w:cstheme="majorBidi"/>
          <w:b/>
        </w:rPr>
        <w:t>Lampiran</w:t>
      </w:r>
    </w:p>
    <w:p w:rsidR="00EC4E2B" w:rsidRPr="00EC4E2B" w:rsidRDefault="00EC4E2B" w:rsidP="00EC4E2B">
      <w:pPr>
        <w:spacing w:after="0"/>
        <w:jc w:val="center"/>
        <w:rPr>
          <w:rFonts w:ascii="Arial Narrow" w:hAnsi="Arial Narrow"/>
          <w:b/>
          <w:i/>
        </w:rPr>
      </w:pPr>
      <w:proofErr w:type="spellStart"/>
      <w:r w:rsidRPr="00EC4E2B">
        <w:rPr>
          <w:rFonts w:ascii="Arial Narrow" w:hAnsi="Arial Narrow"/>
          <w:b/>
          <w:lang w:val="en-US"/>
        </w:rPr>
        <w:t>Lintasan</w:t>
      </w:r>
      <w:proofErr w:type="spellEnd"/>
      <w:r w:rsidRPr="00EC4E2B">
        <w:rPr>
          <w:rFonts w:ascii="Arial Narrow" w:hAnsi="Arial Narrow"/>
          <w:b/>
          <w:lang w:val="en-US"/>
        </w:rPr>
        <w:t xml:space="preserve"> </w:t>
      </w:r>
      <w:proofErr w:type="spellStart"/>
      <w:r w:rsidRPr="00EC4E2B">
        <w:rPr>
          <w:rFonts w:ascii="Arial Narrow" w:hAnsi="Arial Narrow"/>
          <w:b/>
          <w:lang w:val="en-US"/>
        </w:rPr>
        <w:t>Pembelajaran</w:t>
      </w:r>
      <w:proofErr w:type="spellEnd"/>
      <w:r w:rsidRPr="00EC4E2B">
        <w:rPr>
          <w:rFonts w:ascii="Arial Narrow" w:hAnsi="Arial Narrow"/>
          <w:b/>
          <w:lang w:val="en-US"/>
        </w:rPr>
        <w:t xml:space="preserve"> </w:t>
      </w:r>
      <w:r w:rsidRPr="00EC4E2B">
        <w:rPr>
          <w:rFonts w:ascii="Arial Narrow" w:hAnsi="Arial Narrow"/>
          <w:b/>
        </w:rPr>
        <w:t xml:space="preserve">Grafik Fungsi </w:t>
      </w:r>
      <w:proofErr w:type="spellStart"/>
      <w:r w:rsidRPr="00EC4E2B">
        <w:rPr>
          <w:rFonts w:ascii="Arial Narrow" w:hAnsi="Arial Narrow"/>
          <w:b/>
          <w:lang w:val="en-US"/>
        </w:rPr>
        <w:t>Trigonometri</w:t>
      </w:r>
      <w:proofErr w:type="spellEnd"/>
      <w:r w:rsidRPr="00EC4E2B">
        <w:rPr>
          <w:rFonts w:ascii="Arial Narrow" w:hAnsi="Arial Narrow"/>
          <w:b/>
          <w:lang w:val="en-US"/>
        </w:rPr>
        <w:t xml:space="preserve"> </w:t>
      </w:r>
      <w:r w:rsidRPr="00EC4E2B">
        <w:rPr>
          <w:rFonts w:ascii="Arial Narrow" w:hAnsi="Arial Narrow"/>
          <w:b/>
        </w:rPr>
        <w:t>melalui</w:t>
      </w:r>
      <w:r w:rsidRPr="00EC4E2B">
        <w:rPr>
          <w:rFonts w:ascii="Arial Narrow" w:hAnsi="Arial Narrow"/>
          <w:b/>
          <w:lang w:val="en-US"/>
        </w:rPr>
        <w:t xml:space="preserve"> </w:t>
      </w:r>
      <w:proofErr w:type="spellStart"/>
      <w:r w:rsidRPr="00EC4E2B">
        <w:rPr>
          <w:rFonts w:ascii="Arial Narrow" w:hAnsi="Arial Narrow"/>
          <w:b/>
          <w:lang w:val="en-US"/>
        </w:rPr>
        <w:t>Pendekatan</w:t>
      </w:r>
      <w:proofErr w:type="spellEnd"/>
      <w:r w:rsidRPr="00EC4E2B">
        <w:rPr>
          <w:rFonts w:ascii="Arial Narrow" w:hAnsi="Arial Narrow"/>
          <w:b/>
          <w:lang w:val="en-US"/>
        </w:rPr>
        <w:t xml:space="preserve"> ELPSA </w:t>
      </w:r>
      <w:r w:rsidRPr="00EC4E2B">
        <w:rPr>
          <w:rFonts w:ascii="Arial Narrow" w:hAnsi="Arial Narrow"/>
          <w:b/>
          <w:i/>
        </w:rPr>
        <w:t>Fr</w:t>
      </w:r>
      <w:proofErr w:type="spellStart"/>
      <w:r w:rsidRPr="00EC4E2B">
        <w:rPr>
          <w:rFonts w:ascii="Arial Narrow" w:hAnsi="Arial Narrow"/>
          <w:b/>
          <w:i/>
          <w:lang w:val="en-US"/>
        </w:rPr>
        <w:t>amework</w:t>
      </w:r>
      <w:proofErr w:type="spellEnd"/>
      <w:r w:rsidRPr="00EC4E2B">
        <w:rPr>
          <w:rFonts w:ascii="Arial Narrow" w:hAnsi="Arial Narrow"/>
          <w:b/>
          <w:i/>
        </w:rPr>
        <w:t xml:space="preserve"> </w:t>
      </w:r>
      <w:r w:rsidRPr="00EC4E2B">
        <w:rPr>
          <w:rFonts w:ascii="Arial Narrow" w:hAnsi="Arial Narrow"/>
          <w:b/>
          <w:iCs/>
        </w:rPr>
        <w:t xml:space="preserve">Berbantuan </w:t>
      </w:r>
      <w:r w:rsidRPr="00EC4E2B">
        <w:rPr>
          <w:rFonts w:ascii="Arial Narrow" w:hAnsi="Arial Narrow"/>
          <w:b/>
          <w:i/>
        </w:rPr>
        <w:t>GeoGebra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17"/>
        <w:gridCol w:w="2669"/>
        <w:gridCol w:w="2798"/>
        <w:gridCol w:w="1411"/>
        <w:gridCol w:w="2245"/>
        <w:gridCol w:w="1524"/>
      </w:tblGrid>
      <w:tr w:rsidR="00EC4E2B" w:rsidRPr="00EC4E2B" w:rsidTr="00C167A6">
        <w:trPr>
          <w:tblHeader/>
          <w:jc w:val="center"/>
        </w:trPr>
        <w:tc>
          <w:tcPr>
            <w:tcW w:w="3817" w:type="dxa"/>
            <w:shd w:val="clear" w:color="auto" w:fill="808080" w:themeFill="background1" w:themeFillShade="80"/>
            <w:vAlign w:val="center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Indikator</w:t>
            </w:r>
          </w:p>
        </w:tc>
        <w:tc>
          <w:tcPr>
            <w:tcW w:w="2669" w:type="dxa"/>
            <w:shd w:val="clear" w:color="auto" w:fill="808080" w:themeFill="background1" w:themeFillShade="80"/>
            <w:vAlign w:val="center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Tujuan Pembelajaran</w:t>
            </w:r>
          </w:p>
        </w:tc>
        <w:tc>
          <w:tcPr>
            <w:tcW w:w="2798" w:type="dxa"/>
            <w:shd w:val="clear" w:color="auto" w:fill="808080" w:themeFill="background1" w:themeFillShade="80"/>
            <w:vAlign w:val="center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Kegiatan Pembelajaran</w:t>
            </w:r>
          </w:p>
        </w:tc>
        <w:tc>
          <w:tcPr>
            <w:tcW w:w="1411" w:type="dxa"/>
            <w:shd w:val="clear" w:color="auto" w:fill="808080" w:themeFill="background1" w:themeFillShade="80"/>
            <w:vAlign w:val="center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ELPSA</w:t>
            </w:r>
          </w:p>
        </w:tc>
        <w:tc>
          <w:tcPr>
            <w:tcW w:w="2245" w:type="dxa"/>
            <w:shd w:val="clear" w:color="auto" w:fill="808080" w:themeFill="background1" w:themeFillShade="80"/>
            <w:vAlign w:val="center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Konsep</w:t>
            </w:r>
          </w:p>
        </w:tc>
        <w:tc>
          <w:tcPr>
            <w:tcW w:w="1524" w:type="dxa"/>
            <w:shd w:val="clear" w:color="auto" w:fill="808080" w:themeFill="background1" w:themeFillShade="80"/>
          </w:tcPr>
          <w:p w:rsidR="00EC4E2B" w:rsidRPr="00EC4E2B" w:rsidRDefault="00EC4E2B" w:rsidP="00EC4E2B">
            <w:pPr>
              <w:spacing w:after="0"/>
              <w:ind w:right="175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Pertemuan</w:t>
            </w:r>
          </w:p>
        </w:tc>
      </w:tr>
      <w:tr w:rsidR="00EC4E2B" w:rsidRPr="00EC4E2B" w:rsidTr="00C167A6">
        <w:trPr>
          <w:jc w:val="center"/>
          <w:hidden/>
        </w:trPr>
        <w:tc>
          <w:tcPr>
            <w:tcW w:w="3817" w:type="dxa"/>
          </w:tcPr>
          <w:p w:rsidR="00EC4E2B" w:rsidRPr="00EC4E2B" w:rsidRDefault="00EC4E2B" w:rsidP="00EC4E2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 Narrow" w:hAnsi="Arial Narrow" w:cstheme="majorBidi"/>
                <w:vanish/>
              </w:rPr>
            </w:pPr>
          </w:p>
          <w:p w:rsidR="00EC4E2B" w:rsidRPr="00EC4E2B" w:rsidRDefault="00EC4E2B" w:rsidP="00EC4E2B">
            <w:pPr>
              <w:pStyle w:val="ListParagraph"/>
              <w:numPr>
                <w:ilvl w:val="1"/>
                <w:numId w:val="2"/>
              </w:numPr>
              <w:spacing w:line="276" w:lineRule="auto"/>
              <w:rPr>
                <w:rFonts w:ascii="Arial Narrow" w:hAnsi="Arial Narrow" w:cstheme="majorBidi"/>
                <w:vanish/>
              </w:rPr>
            </w:pPr>
          </w:p>
          <w:p w:rsidR="00EC4E2B" w:rsidRPr="00EC4E2B" w:rsidRDefault="00EC4E2B" w:rsidP="00EC4E2B">
            <w:pPr>
              <w:pStyle w:val="ListParagraph"/>
              <w:numPr>
                <w:ilvl w:val="1"/>
                <w:numId w:val="2"/>
              </w:numPr>
              <w:spacing w:line="276" w:lineRule="auto"/>
              <w:rPr>
                <w:rFonts w:ascii="Arial Narrow" w:hAnsi="Arial Narrow" w:cstheme="majorBidi"/>
                <w:vanish/>
              </w:rPr>
            </w:pPr>
          </w:p>
          <w:p w:rsidR="00EC4E2B" w:rsidRPr="00EC4E2B" w:rsidRDefault="00EC4E2B" w:rsidP="00EC4E2B">
            <w:pPr>
              <w:pStyle w:val="ListParagraph"/>
              <w:numPr>
                <w:ilvl w:val="1"/>
                <w:numId w:val="2"/>
              </w:numPr>
              <w:spacing w:line="276" w:lineRule="auto"/>
              <w:rPr>
                <w:rFonts w:ascii="Arial Narrow" w:hAnsi="Arial Narrow" w:cstheme="majorBidi"/>
                <w:vanish/>
              </w:rPr>
            </w:pPr>
          </w:p>
          <w:p w:rsidR="00EC4E2B" w:rsidRPr="00EC4E2B" w:rsidRDefault="00EC4E2B" w:rsidP="00EC4E2B">
            <w:pPr>
              <w:pStyle w:val="ListParagraph"/>
              <w:numPr>
                <w:ilvl w:val="1"/>
                <w:numId w:val="2"/>
              </w:numPr>
              <w:spacing w:line="276" w:lineRule="auto"/>
              <w:rPr>
                <w:rFonts w:ascii="Arial Narrow" w:hAnsi="Arial Narrow" w:cstheme="majorBidi"/>
                <w:vanish/>
              </w:rPr>
            </w:pPr>
          </w:p>
          <w:p w:rsidR="00EC4E2B" w:rsidRPr="00EC4E2B" w:rsidRDefault="00EC4E2B" w:rsidP="00EC4E2B">
            <w:pPr>
              <w:pStyle w:val="NoSpacing"/>
              <w:numPr>
                <w:ilvl w:val="2"/>
                <w:numId w:val="2"/>
              </w:numPr>
              <w:spacing w:line="276" w:lineRule="auto"/>
              <w:ind w:left="675" w:hanging="709"/>
              <w:jc w:val="both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Menentukan nilai fungsi sinus dengan sudut relasi</w:t>
            </w:r>
          </w:p>
          <w:p w:rsidR="00EC4E2B" w:rsidRPr="00EC4E2B" w:rsidRDefault="00EC4E2B" w:rsidP="00EC4E2B">
            <w:pPr>
              <w:pStyle w:val="NoSpacing"/>
              <w:numPr>
                <w:ilvl w:val="2"/>
                <w:numId w:val="2"/>
              </w:numPr>
              <w:spacing w:line="276" w:lineRule="auto"/>
              <w:ind w:left="675" w:hanging="709"/>
              <w:jc w:val="both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sz w:val="20"/>
                <w:szCs w:val="20"/>
              </w:rPr>
              <w:t>Men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ggambar grafik fungsi sinus y = a sin x, y = sin bx dan y = a sin bx</w:t>
            </w:r>
          </w:p>
          <w:p w:rsidR="00EC4E2B" w:rsidRPr="00EC4E2B" w:rsidRDefault="00EC4E2B" w:rsidP="00EC4E2B">
            <w:pPr>
              <w:pStyle w:val="NoSpacing"/>
              <w:spacing w:line="276" w:lineRule="auto"/>
              <w:ind w:left="690" w:hanging="690"/>
              <w:jc w:val="both"/>
              <w:rPr>
                <w:rFonts w:ascii="Arial Narrow" w:hAnsi="Arial Narrow"/>
                <w:i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4.10.1</w:t>
            </w:r>
            <w:r w:rsidRPr="00EC4E2B">
              <w:rPr>
                <w:rFonts w:ascii="Arial Narrow" w:hAnsi="Arial Narrow"/>
                <w:sz w:val="20"/>
                <w:szCs w:val="20"/>
              </w:rPr>
              <w:t>Meng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analisis perbedaan grafik fungsi sinus akibat perubahan konstanta pada fungsi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a sin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x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,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sin </w:t>
            </w: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 xml:space="preserve">bx dan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 xml:space="preserve">y = </w:t>
            </w: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>a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sin b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x.</w:t>
            </w:r>
          </w:p>
          <w:p w:rsidR="00EC4E2B" w:rsidRPr="00EC4E2B" w:rsidRDefault="00EC4E2B" w:rsidP="00EC4E2B">
            <w:pPr>
              <w:pStyle w:val="NoSpacing"/>
              <w:spacing w:line="276" w:lineRule="auto"/>
              <w:ind w:left="690" w:hanging="690"/>
              <w:jc w:val="both"/>
              <w:rPr>
                <w:rFonts w:ascii="Arial Narrow" w:hAnsi="Arial Narrow"/>
                <w:i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4.10.2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Menuliskan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karakteristik dari fungsi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a sin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x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,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sin </w:t>
            </w: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 xml:space="preserve">bx dan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 xml:space="preserve">y = </w:t>
            </w: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>a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sin b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x</w:t>
            </w:r>
          </w:p>
          <w:p w:rsidR="00EC4E2B" w:rsidRPr="00EC4E2B" w:rsidRDefault="00EC4E2B" w:rsidP="00EC4E2B">
            <w:pPr>
              <w:spacing w:after="0"/>
              <w:jc w:val="both"/>
              <w:rPr>
                <w:rFonts w:ascii="Arial Narrow" w:hAnsi="Arial Narrow" w:cstheme="majorBidi"/>
                <w:sz w:val="20"/>
                <w:szCs w:val="20"/>
              </w:rPr>
            </w:pPr>
          </w:p>
        </w:tc>
        <w:tc>
          <w:tcPr>
            <w:tcW w:w="2669" w:type="dxa"/>
          </w:tcPr>
          <w:p w:rsidR="00EC4E2B" w:rsidRPr="00EC4E2B" w:rsidRDefault="00EC4E2B" w:rsidP="00EC4E2B">
            <w:pPr>
              <w:pStyle w:val="NoSpacing"/>
              <w:numPr>
                <w:ilvl w:val="0"/>
                <w:numId w:val="5"/>
              </w:numPr>
              <w:spacing w:line="276" w:lineRule="auto"/>
              <w:ind w:left="275" w:hanging="284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Melalui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percobaan dengan </w:t>
            </w:r>
            <w:r w:rsidRPr="00EC4E2B">
              <w:rPr>
                <w:rFonts w:ascii="Arial Narrow" w:hAnsi="Arial Narrow"/>
                <w:i/>
                <w:iCs/>
                <w:sz w:val="20"/>
                <w:szCs w:val="20"/>
                <w:lang w:val="id-ID"/>
              </w:rPr>
              <w:t>GeoGebra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peserta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didik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dapat menggambar grafik fungsi sinus dengan </w:t>
            </w:r>
            <w:r w:rsidRPr="00EC4E2B">
              <w:rPr>
                <w:rFonts w:ascii="Arial Narrow" w:hAnsi="Arial Narrow"/>
                <w:sz w:val="20"/>
                <w:szCs w:val="20"/>
              </w:rPr>
              <w:t>tepa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t.</w:t>
            </w:r>
          </w:p>
          <w:p w:rsidR="00EC4E2B" w:rsidRPr="00EC4E2B" w:rsidRDefault="00EC4E2B" w:rsidP="00EC4E2B">
            <w:pPr>
              <w:pStyle w:val="NoSpacing"/>
              <w:numPr>
                <w:ilvl w:val="0"/>
                <w:numId w:val="5"/>
              </w:numPr>
              <w:spacing w:line="276" w:lineRule="auto"/>
              <w:ind w:left="275" w:hanging="284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Melalui diskusi peserta didik dapat menemukan karakteristik dari fungsi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a sin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x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,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sin </w:t>
            </w: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 xml:space="preserve">bx dan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 xml:space="preserve">y = </w:t>
            </w: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>a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sin b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x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.</w:t>
            </w:r>
          </w:p>
          <w:p w:rsidR="00EC4E2B" w:rsidRPr="00EC4E2B" w:rsidRDefault="00EC4E2B" w:rsidP="00EC4E2B">
            <w:pPr>
              <w:pStyle w:val="NoSpacing"/>
              <w:numPr>
                <w:ilvl w:val="0"/>
                <w:numId w:val="5"/>
              </w:numPr>
              <w:spacing w:line="276" w:lineRule="auto"/>
              <w:ind w:left="275" w:hanging="284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Melalui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percobaan dengan </w:t>
            </w:r>
            <w:r w:rsidRPr="00EC4E2B">
              <w:rPr>
                <w:rFonts w:ascii="Arial Narrow" w:hAnsi="Arial Narrow"/>
                <w:i/>
                <w:iCs/>
                <w:sz w:val="20"/>
                <w:szCs w:val="20"/>
                <w:lang w:val="id-ID"/>
              </w:rPr>
              <w:t>GeoGebra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dan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diskusi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peserta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didik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dapat mengeksplorasikan beberapa grafik fungsi sinus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untuk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membuat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kesimpulan.</w:t>
            </w:r>
          </w:p>
          <w:p w:rsidR="00EC4E2B" w:rsidRPr="00EC4E2B" w:rsidRDefault="00EC4E2B" w:rsidP="00EC4E2B">
            <w:pPr>
              <w:pStyle w:val="NoSpacing"/>
              <w:numPr>
                <w:ilvl w:val="0"/>
                <w:numId w:val="5"/>
              </w:numPr>
              <w:spacing w:line="276" w:lineRule="auto"/>
              <w:ind w:left="275" w:hanging="284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>Melalui</w:t>
            </w:r>
            <w:proofErr w:type="spellEnd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>diskusi</w:t>
            </w:r>
            <w:proofErr w:type="spellEnd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>kelompok</w:t>
            </w:r>
            <w:proofErr w:type="spellEnd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peserta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didik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dapat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menganalisis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perbedaan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dari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beberapa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grafik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fungsi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sinus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dengan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benar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798" w:type="dxa"/>
          </w:tcPr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</w:rPr>
            </w:pPr>
            <w:r w:rsidRPr="00EC4E2B">
              <w:rPr>
                <w:rFonts w:ascii="Arial Narrow" w:hAnsi="Arial Narrow" w:cstheme="majorBidi"/>
              </w:rPr>
              <w:t>Menentukan nilai-nilai fungsi sinus dengan hubungan sudut relasi.</w:t>
            </w:r>
          </w:p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</w:rPr>
            </w:pPr>
            <w:r w:rsidRPr="00EC4E2B">
              <w:rPr>
                <w:rFonts w:ascii="Arial Narrow" w:hAnsi="Arial Narrow" w:cstheme="majorBidi"/>
              </w:rPr>
              <w:t xml:space="preserve">Menggambarkan grafik fungsi y = a sin x, y = sin bx, dan y = a sin bx baik secara manual maupun dengan bantuan </w:t>
            </w:r>
            <w:r w:rsidRPr="00EC4E2B">
              <w:rPr>
                <w:rFonts w:ascii="Arial Narrow" w:hAnsi="Arial Narrow" w:cstheme="majorBidi"/>
                <w:i/>
                <w:iCs/>
              </w:rPr>
              <w:t>software GeoGebra</w:t>
            </w:r>
          </w:p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  <w:lang w:val="en-US"/>
              </w:rPr>
            </w:pPr>
            <w:r w:rsidRPr="00EC4E2B">
              <w:rPr>
                <w:rFonts w:ascii="Arial Narrow" w:hAnsi="Arial Narrow" w:cstheme="majorBidi"/>
              </w:rPr>
              <w:t xml:space="preserve">Menentukan karakteristik dari grafik fungsi </w:t>
            </w:r>
            <w:r w:rsidRPr="00EC4E2B">
              <w:rPr>
                <w:rFonts w:ascii="Arial Narrow" w:hAnsi="Arial Narrow"/>
                <w:i/>
              </w:rPr>
              <w:t>y</w:t>
            </w:r>
            <w:r w:rsidRPr="00EC4E2B">
              <w:rPr>
                <w:rFonts w:ascii="Arial Narrow" w:hAnsi="Arial Narrow"/>
              </w:rPr>
              <w:t xml:space="preserve"> = a sin </w:t>
            </w:r>
            <w:r w:rsidRPr="00EC4E2B">
              <w:rPr>
                <w:rFonts w:ascii="Arial Narrow" w:hAnsi="Arial Narrow"/>
                <w:i/>
              </w:rPr>
              <w:t>x</w:t>
            </w:r>
            <w:r w:rsidRPr="00EC4E2B">
              <w:rPr>
                <w:rFonts w:ascii="Arial Narrow" w:hAnsi="Arial Narrow"/>
              </w:rPr>
              <w:t xml:space="preserve">, </w:t>
            </w:r>
            <w:r w:rsidRPr="00EC4E2B">
              <w:rPr>
                <w:rFonts w:ascii="Arial Narrow" w:hAnsi="Arial Narrow"/>
                <w:i/>
              </w:rPr>
              <w:t>y</w:t>
            </w:r>
            <w:r w:rsidRPr="00EC4E2B">
              <w:rPr>
                <w:rFonts w:ascii="Arial Narrow" w:hAnsi="Arial Narrow"/>
              </w:rPr>
              <w:t xml:space="preserve"> = sin </w:t>
            </w:r>
            <w:r w:rsidRPr="00EC4E2B">
              <w:rPr>
                <w:rFonts w:ascii="Arial Narrow" w:hAnsi="Arial Narrow"/>
                <w:iCs/>
              </w:rPr>
              <w:t xml:space="preserve">bx dan </w:t>
            </w:r>
            <w:r w:rsidRPr="00EC4E2B">
              <w:rPr>
                <w:rFonts w:ascii="Arial Narrow" w:hAnsi="Arial Narrow"/>
                <w:i/>
              </w:rPr>
              <w:t xml:space="preserve">y = </w:t>
            </w:r>
            <w:r w:rsidRPr="00EC4E2B">
              <w:rPr>
                <w:rFonts w:ascii="Arial Narrow" w:hAnsi="Arial Narrow"/>
                <w:iCs/>
              </w:rPr>
              <w:t>a</w:t>
            </w:r>
            <w:r w:rsidRPr="00EC4E2B">
              <w:rPr>
                <w:rFonts w:ascii="Arial Narrow" w:hAnsi="Arial Narrow"/>
              </w:rPr>
              <w:t xml:space="preserve"> sin b</w:t>
            </w:r>
            <w:r w:rsidRPr="00EC4E2B">
              <w:rPr>
                <w:rFonts w:ascii="Arial Narrow" w:hAnsi="Arial Narrow"/>
                <w:i/>
              </w:rPr>
              <w:t>x</w:t>
            </w:r>
          </w:p>
        </w:tc>
        <w:tc>
          <w:tcPr>
            <w:tcW w:w="1411" w:type="dxa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E</w:t>
            </w: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L</w:t>
            </w: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sz w:val="20"/>
                <w:szCs w:val="20"/>
              </w:rPr>
              <w:t>P   S</w:t>
            </w:r>
          </w:p>
        </w:tc>
        <w:tc>
          <w:tcPr>
            <w:tcW w:w="2245" w:type="dxa"/>
          </w:tcPr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</w:rPr>
            </w:pPr>
            <w:r w:rsidRPr="00EC4E2B">
              <w:rPr>
                <w:rFonts w:ascii="Arial Narrow" w:hAnsi="Arial Narrow" w:cstheme="majorBidi"/>
              </w:rPr>
              <w:t>Nilai perbandingan sudut istimewa di semua kuadran</w:t>
            </w:r>
          </w:p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  <w:lang w:val="en-US"/>
              </w:rPr>
            </w:pPr>
            <w:r w:rsidRPr="00EC4E2B">
              <w:rPr>
                <w:rFonts w:ascii="Arial Narrow" w:hAnsi="Arial Narrow" w:cstheme="majorBidi"/>
              </w:rPr>
              <w:t>Sudut relasi fungsi sinus</w:t>
            </w:r>
          </w:p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  <w:lang w:val="en-US"/>
              </w:rPr>
            </w:pPr>
            <w:r w:rsidRPr="00EC4E2B">
              <w:rPr>
                <w:rFonts w:ascii="Arial Narrow" w:hAnsi="Arial Narrow" w:cstheme="majorBidi"/>
              </w:rPr>
              <w:t>Grafik fungsi sinus</w:t>
            </w:r>
          </w:p>
          <w:p w:rsidR="00EC4E2B" w:rsidRPr="00EC4E2B" w:rsidRDefault="00EC4E2B" w:rsidP="00EC4E2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6" w:hanging="284"/>
              <w:rPr>
                <w:rFonts w:ascii="Arial Narrow" w:hAnsi="Arial Narrow" w:cstheme="majorBidi"/>
                <w:lang w:val="en-US"/>
              </w:rPr>
            </w:pPr>
            <w:r w:rsidRPr="00EC4E2B">
              <w:rPr>
                <w:rFonts w:ascii="Arial Narrow" w:hAnsi="Arial Narrow" w:cstheme="majorBidi"/>
              </w:rPr>
              <w:t>Karakteristik grafik fungsi sinus</w:t>
            </w:r>
          </w:p>
        </w:tc>
        <w:tc>
          <w:tcPr>
            <w:tcW w:w="1524" w:type="dxa"/>
          </w:tcPr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</w:rPr>
            </w:pPr>
          </w:p>
          <w:p w:rsidR="00EC4E2B" w:rsidRPr="00EC4E2B" w:rsidRDefault="00EC4E2B" w:rsidP="00EC4E2B">
            <w:pPr>
              <w:pStyle w:val="ListParagraph"/>
              <w:spacing w:line="276" w:lineRule="auto"/>
              <w:ind w:left="176"/>
              <w:jc w:val="center"/>
              <w:rPr>
                <w:rFonts w:ascii="Arial Narrow" w:hAnsi="Arial Narrow" w:cstheme="majorBidi"/>
                <w:b/>
                <w:bCs/>
                <w:lang w:val="en-US"/>
              </w:rPr>
            </w:pPr>
            <w:r w:rsidRPr="00EC4E2B">
              <w:rPr>
                <w:rFonts w:ascii="Arial Narrow" w:hAnsi="Arial Narrow" w:cstheme="majorBidi"/>
                <w:b/>
                <w:bCs/>
              </w:rPr>
              <w:t>I</w:t>
            </w:r>
          </w:p>
        </w:tc>
      </w:tr>
      <w:tr w:rsidR="00EC4E2B" w:rsidRPr="00EC4E2B" w:rsidTr="00C167A6">
        <w:trPr>
          <w:jc w:val="center"/>
        </w:trPr>
        <w:tc>
          <w:tcPr>
            <w:tcW w:w="3817" w:type="dxa"/>
          </w:tcPr>
          <w:p w:rsidR="00EC4E2B" w:rsidRPr="00EC4E2B" w:rsidRDefault="00EC4E2B" w:rsidP="00EC4E2B">
            <w:pPr>
              <w:pStyle w:val="NoSpacing"/>
              <w:numPr>
                <w:ilvl w:val="2"/>
                <w:numId w:val="5"/>
              </w:numPr>
              <w:spacing w:line="276" w:lineRule="auto"/>
              <w:ind w:left="690" w:hanging="690"/>
              <w:jc w:val="both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sz w:val="20"/>
                <w:szCs w:val="20"/>
              </w:rPr>
              <w:t>Me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nuliskan kesimpulan tentang perbedaan grafik fungsi akibat perubahan konstanta pada fungsi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a sin (bx</w:t>
            </w:r>
            <m:oMath>
              <m:r>
                <w:rPr>
                  <w:rFonts w:ascii="Cambria Math" w:eastAsiaTheme="minorEastAsia" w:hAnsi="Cambria Math" w:cs="Calibri"/>
                  <w:sz w:val="20"/>
                  <w:szCs w:val="20"/>
                  <w:lang w:val="id-ID"/>
                </w:rPr>
                <m:t>°+c°</m:t>
              </m:r>
            </m:oMath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) + </w:t>
            </w:r>
            <w:proofErr w:type="gramStart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d  dan</w:t>
            </w:r>
            <w:proofErr w:type="gram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</w:t>
            </w:r>
            <w:r w:rsidRPr="00EC4E2B">
              <w:rPr>
                <w:rFonts w:ascii="Arial Narrow" w:hAnsi="Arial Narrow"/>
                <w:i/>
                <w:sz w:val="20"/>
                <w:szCs w:val="20"/>
                <w:lang w:val="id-ID"/>
              </w:rPr>
              <w:t>y</w:t>
            </w:r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= a cos (bx</w:t>
            </w:r>
            <m:oMath>
              <m:r>
                <w:rPr>
                  <w:rFonts w:ascii="Cambria Math" w:eastAsiaTheme="minorEastAsia" w:hAnsi="Cambria Math" w:cs="Calibri"/>
                  <w:sz w:val="20"/>
                  <w:szCs w:val="20"/>
                  <w:lang w:val="id-ID"/>
                </w:rPr>
                <m:t>°+c°</m:t>
              </m:r>
            </m:oMath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>) + d.</w:t>
            </w:r>
          </w:p>
          <w:p w:rsidR="00EC4E2B" w:rsidRPr="00EC4E2B" w:rsidRDefault="00EC4E2B" w:rsidP="00EC4E2B">
            <w:pPr>
              <w:pStyle w:val="NoSpacing"/>
              <w:numPr>
                <w:ilvl w:val="2"/>
                <w:numId w:val="5"/>
              </w:numPr>
              <w:spacing w:line="276" w:lineRule="auto"/>
              <w:ind w:left="832" w:hanging="832"/>
              <w:jc w:val="both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>Menuliskan karakteristik dari grafik fungsi sinus dan cosinus.</w:t>
            </w:r>
          </w:p>
          <w:p w:rsidR="00EC4E2B" w:rsidRPr="00EC4E2B" w:rsidRDefault="00EC4E2B" w:rsidP="00EC4E2B">
            <w:pPr>
              <w:pStyle w:val="NoSpacing"/>
              <w:numPr>
                <w:ilvl w:val="2"/>
                <w:numId w:val="5"/>
              </w:numPr>
              <w:spacing w:line="276" w:lineRule="auto"/>
              <w:ind w:left="832" w:hanging="832"/>
              <w:jc w:val="both"/>
              <w:rPr>
                <w:rFonts w:ascii="Arial Narrow" w:hAnsi="Arial Narrow"/>
                <w:sz w:val="20"/>
                <w:szCs w:val="20"/>
                <w:lang w:val="id-ID"/>
              </w:rPr>
            </w:pPr>
            <w:r w:rsidRPr="00EC4E2B">
              <w:rPr>
                <w:rFonts w:ascii="Arial Narrow" w:hAnsi="Arial Narrow"/>
                <w:iCs/>
                <w:sz w:val="20"/>
                <w:szCs w:val="20"/>
                <w:lang w:val="id-ID"/>
              </w:rPr>
              <w:t>Menuliskan persamaan grafik fungsi sinus cosinus</w:t>
            </w:r>
          </w:p>
        </w:tc>
        <w:tc>
          <w:tcPr>
            <w:tcW w:w="2669" w:type="dxa"/>
          </w:tcPr>
          <w:p w:rsidR="00EC4E2B" w:rsidRPr="00EC4E2B" w:rsidRDefault="00EC4E2B" w:rsidP="00EC4E2B">
            <w:pPr>
              <w:pStyle w:val="NoSpacing"/>
              <w:numPr>
                <w:ilvl w:val="0"/>
                <w:numId w:val="6"/>
              </w:numPr>
              <w:spacing w:line="276" w:lineRule="auto"/>
              <w:ind w:left="275" w:hanging="275"/>
              <w:jc w:val="both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Melalui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percobaan dengan GeoGebra siswa dapat menentukan persamaan grafik fungsi trigonometri dari grafik yang berkaitan dengan kehidupan sehari- hari.</w:t>
            </w:r>
          </w:p>
          <w:p w:rsidR="00EC4E2B" w:rsidRPr="00EC4E2B" w:rsidRDefault="00EC4E2B" w:rsidP="00EC4E2B">
            <w:pPr>
              <w:pStyle w:val="NoSpacing"/>
              <w:numPr>
                <w:ilvl w:val="0"/>
                <w:numId w:val="6"/>
              </w:numPr>
              <w:spacing w:line="276" w:lineRule="auto"/>
              <w:ind w:left="275" w:hanging="275"/>
              <w:jc w:val="both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>Melalui</w:t>
            </w:r>
            <w:proofErr w:type="spellEnd"/>
            <w:r w:rsidRPr="00EC4E2B">
              <w:rPr>
                <w:rFonts w:ascii="Arial Narrow" w:eastAsia="TimesNewRomanPSMT" w:hAnsi="Arial Narrow"/>
                <w:sz w:val="20"/>
                <w:szCs w:val="20"/>
                <w:lang w:val="id-ID"/>
              </w:rPr>
              <w:t xml:space="preserve"> d</w:t>
            </w:r>
            <w:proofErr w:type="spellStart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>iskusi</w:t>
            </w:r>
            <w:proofErr w:type="spellEnd"/>
            <w:r w:rsidRPr="00EC4E2B">
              <w:rPr>
                <w:rFonts w:ascii="Arial Narrow" w:eastAsia="TimesNewRomanPSMT" w:hAnsi="Arial Narrow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EC4E2B">
              <w:rPr>
                <w:rFonts w:ascii="Arial Narrow" w:eastAsia="TimesNewRomanPSMT" w:hAnsi="Arial Narrow"/>
                <w:sz w:val="20"/>
                <w:szCs w:val="20"/>
              </w:rPr>
              <w:t>kelompok</w:t>
            </w:r>
            <w:proofErr w:type="spellEnd"/>
            <w:r w:rsidRPr="00EC4E2B">
              <w:rPr>
                <w:rFonts w:ascii="Arial Narrow" w:eastAsia="TimesNewRomanPSMT" w:hAnsi="Arial Narrow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EC4E2B">
              <w:rPr>
                <w:rFonts w:ascii="Arial Narrow" w:hAnsi="Arial Narrow"/>
                <w:sz w:val="20"/>
                <w:szCs w:val="20"/>
              </w:rPr>
              <w:t>siswa</w:t>
            </w:r>
            <w:proofErr w:type="spellEnd"/>
            <w:r w:rsidRPr="00EC4E2B">
              <w:rPr>
                <w:rFonts w:ascii="Arial Narrow" w:hAnsi="Arial Narrow"/>
                <w:sz w:val="20"/>
                <w:szCs w:val="20"/>
                <w:lang w:val="id-ID"/>
              </w:rPr>
              <w:t xml:space="preserve"> dapat menarik kesimpulan tentang karakteristik dari grafik fungsi trigonometri.</w:t>
            </w:r>
          </w:p>
        </w:tc>
        <w:tc>
          <w:tcPr>
            <w:tcW w:w="2798" w:type="dxa"/>
          </w:tcPr>
          <w:p w:rsidR="00EC4E2B" w:rsidRPr="00EC4E2B" w:rsidRDefault="00EC4E2B" w:rsidP="00EC4E2B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13" w:hanging="283"/>
              <w:jc w:val="left"/>
              <w:rPr>
                <w:rFonts w:ascii="Arial Narrow" w:hAnsi="Arial Narrow" w:cstheme="majorBidi"/>
                <w:iCs/>
              </w:rPr>
            </w:pPr>
            <w:r w:rsidRPr="00EC4E2B">
              <w:rPr>
                <w:rFonts w:ascii="Arial Narrow" w:hAnsi="Arial Narrow" w:cstheme="majorBidi"/>
                <w:iCs/>
              </w:rPr>
              <w:t xml:space="preserve">Menentukan persamaan grafik fungsi trigonometri yang berkaitan dengan kehidupan sehari-hari dengan menggunakan </w:t>
            </w:r>
            <w:r w:rsidRPr="00EC4E2B">
              <w:rPr>
                <w:rFonts w:ascii="Arial Narrow" w:hAnsi="Arial Narrow" w:cstheme="majorBidi"/>
                <w:i/>
              </w:rPr>
              <w:t>software GeoGebra.</w:t>
            </w:r>
          </w:p>
          <w:p w:rsidR="00EC4E2B" w:rsidRPr="00EC4E2B" w:rsidRDefault="00EC4E2B" w:rsidP="00EC4E2B">
            <w:pPr>
              <w:spacing w:after="0"/>
              <w:ind w:left="-70"/>
              <w:rPr>
                <w:rFonts w:ascii="Arial Narrow" w:hAnsi="Arial Narrow" w:cstheme="majorBidi"/>
                <w:iCs/>
                <w:sz w:val="20"/>
                <w:szCs w:val="20"/>
              </w:rPr>
            </w:pPr>
          </w:p>
        </w:tc>
        <w:tc>
          <w:tcPr>
            <w:tcW w:w="1411" w:type="dxa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  <w:t>A</w:t>
            </w:r>
          </w:p>
        </w:tc>
        <w:tc>
          <w:tcPr>
            <w:tcW w:w="2245" w:type="dxa"/>
          </w:tcPr>
          <w:p w:rsidR="00EC4E2B" w:rsidRPr="00EC4E2B" w:rsidRDefault="00EC4E2B" w:rsidP="00EC4E2B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57" w:hanging="257"/>
              <w:jc w:val="left"/>
              <w:rPr>
                <w:rFonts w:ascii="Arial Narrow" w:hAnsi="Arial Narrow" w:cstheme="majorBidi"/>
                <w:iCs/>
              </w:rPr>
            </w:pPr>
            <w:r w:rsidRPr="00EC4E2B">
              <w:rPr>
                <w:rFonts w:ascii="Arial Narrow" w:hAnsi="Arial Narrow" w:cstheme="majorBidi"/>
                <w:iCs/>
              </w:rPr>
              <w:t>Persamaan grafik fungsi sinus dan cosinus</w:t>
            </w:r>
          </w:p>
        </w:tc>
        <w:tc>
          <w:tcPr>
            <w:tcW w:w="1524" w:type="dxa"/>
          </w:tcPr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</w:p>
          <w:p w:rsidR="00EC4E2B" w:rsidRPr="00EC4E2B" w:rsidRDefault="00EC4E2B" w:rsidP="00EC4E2B">
            <w:pPr>
              <w:spacing w:after="0"/>
              <w:jc w:val="center"/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</w:pPr>
            <w:r w:rsidRPr="00EC4E2B">
              <w:rPr>
                <w:rFonts w:ascii="Arial Narrow" w:hAnsi="Arial Narrow" w:cstheme="majorBidi"/>
                <w:b/>
                <w:bCs/>
                <w:iCs/>
                <w:sz w:val="20"/>
                <w:szCs w:val="20"/>
              </w:rPr>
              <w:t>V</w:t>
            </w:r>
          </w:p>
        </w:tc>
      </w:tr>
    </w:tbl>
    <w:p w:rsidR="00427C02" w:rsidRPr="00EC4E2B" w:rsidRDefault="00427C02" w:rsidP="00EC4E2B">
      <w:pPr>
        <w:spacing w:after="0"/>
        <w:rPr>
          <w:rFonts w:ascii="Arial Narrow" w:hAnsi="Arial Narrow"/>
        </w:rPr>
      </w:pPr>
    </w:p>
    <w:sectPr w:rsidR="00427C02" w:rsidRPr="00EC4E2B" w:rsidSect="00EC4E2B">
      <w:pgSz w:w="16838" w:h="11906" w:orient="landscape" w:code="9"/>
      <w:pgMar w:top="1701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18A8"/>
    <w:multiLevelType w:val="hybridMultilevel"/>
    <w:tmpl w:val="3ED28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5E77"/>
    <w:multiLevelType w:val="hybridMultilevel"/>
    <w:tmpl w:val="86FAC45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11FDD"/>
    <w:multiLevelType w:val="hybridMultilevel"/>
    <w:tmpl w:val="388260C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9490B"/>
    <w:multiLevelType w:val="hybridMultilevel"/>
    <w:tmpl w:val="4A5402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2280E"/>
    <w:multiLevelType w:val="multilevel"/>
    <w:tmpl w:val="DBF294D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68AE16EB"/>
    <w:multiLevelType w:val="multilevel"/>
    <w:tmpl w:val="48DCA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2B"/>
    <w:rsid w:val="00427C02"/>
    <w:rsid w:val="00EC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7046"/>
  <w15:chartTrackingRefBased/>
  <w15:docId w15:val="{603DE277-E01B-4ADC-90BE-8353045C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4E2B"/>
    <w:pPr>
      <w:spacing w:after="200" w:line="276" w:lineRule="auto"/>
    </w:pPr>
    <w:rPr>
      <w:rFonts w:ascii="Calibri" w:eastAsia="Times New Roman" w:hAnsi="Calibri" w:cs="Arial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EC4E2B"/>
    <w:pPr>
      <w:spacing w:after="0" w:line="240" w:lineRule="auto"/>
      <w:ind w:left="720"/>
      <w:contextualSpacing/>
      <w:jc w:val="both"/>
    </w:pPr>
    <w:rPr>
      <w:rFonts w:cs="Times New Roman"/>
      <w:sz w:val="20"/>
      <w:szCs w:val="20"/>
    </w:r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qFormat/>
    <w:locked/>
    <w:rsid w:val="00EC4E2B"/>
    <w:rPr>
      <w:rFonts w:ascii="Calibri" w:eastAsia="Times New Roman" w:hAnsi="Calibri" w:cs="Times New Roman"/>
      <w:sz w:val="20"/>
      <w:szCs w:val="20"/>
      <w:lang w:val="id-ID" w:eastAsia="id-ID"/>
    </w:rPr>
  </w:style>
  <w:style w:type="table" w:styleId="TableGrid">
    <w:name w:val="Table Grid"/>
    <w:basedOn w:val="TableNormal"/>
    <w:uiPriority w:val="59"/>
    <w:rsid w:val="00EC4E2B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C4E2B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2021-06-26T14:27:00Z</dcterms:created>
  <dcterms:modified xsi:type="dcterms:W3CDTF">2021-06-26T14:33:00Z</dcterms:modified>
</cp:coreProperties>
</file>