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19" w:rsidRPr="008D420B" w:rsidRDefault="008D420B" w:rsidP="006E1819">
      <w:pPr>
        <w:tabs>
          <w:tab w:val="left" w:pos="567"/>
        </w:tabs>
        <w:jc w:val="center"/>
        <w:rPr>
          <w:rFonts w:ascii="Palatino Linotype" w:hAnsi="Palatino Linotype"/>
          <w:sz w:val="32"/>
        </w:rPr>
      </w:pPr>
      <w:r w:rsidRPr="008D420B">
        <w:rPr>
          <w:rFonts w:ascii="Palatino Linotype" w:hAnsi="Palatino Linotype"/>
          <w:b/>
          <w:sz w:val="32"/>
          <w:szCs w:val="32"/>
        </w:rPr>
        <w:t>Studi Uji Kesesuaian Selisih Lapangan Kolimasi pada Pesawat Mammografi Analog dan Digital</w:t>
      </w:r>
    </w:p>
    <w:p w:rsidR="00BD52B9" w:rsidRPr="00026963" w:rsidRDefault="00544532" w:rsidP="006E1819">
      <w:pPr>
        <w:tabs>
          <w:tab w:val="left" w:pos="567"/>
        </w:tabs>
        <w:jc w:val="center"/>
        <w:rPr>
          <w:rFonts w:ascii="Palatino Linotype" w:hAnsi="Palatino Linotype"/>
          <w:szCs w:val="22"/>
        </w:rPr>
      </w:pPr>
      <w:r w:rsidRPr="006E1819">
        <w:rPr>
          <w:rFonts w:ascii="Palatino Linotype" w:hAnsi="Palatino Linotype"/>
          <w:lang w:val="en-US"/>
        </w:rPr>
        <w:br/>
      </w:r>
      <w:r w:rsidR="008D420B">
        <w:rPr>
          <w:rFonts w:ascii="Palatino Linotype" w:hAnsi="Palatino Linotype"/>
          <w:b/>
          <w:sz w:val="22"/>
          <w:szCs w:val="22"/>
        </w:rPr>
        <w:t>Fitrian</w:t>
      </w:r>
      <w:r w:rsidR="00026963">
        <w:rPr>
          <w:rFonts w:ascii="Palatino Linotype" w:hAnsi="Palatino Linotype"/>
          <w:b/>
          <w:sz w:val="22"/>
          <w:szCs w:val="22"/>
        </w:rPr>
        <w:t>i,</w:t>
      </w:r>
      <w:r w:rsidR="00BD52B9" w:rsidRPr="006E1819">
        <w:rPr>
          <w:rFonts w:ascii="Palatino Linotype" w:hAnsi="Palatino Linotype"/>
          <w:b/>
          <w:sz w:val="22"/>
          <w:szCs w:val="22"/>
        </w:rPr>
        <w:t xml:space="preserve"> </w:t>
      </w:r>
      <w:r w:rsidR="008D420B">
        <w:rPr>
          <w:rFonts w:ascii="Palatino Linotype" w:hAnsi="Palatino Linotype"/>
          <w:b/>
          <w:sz w:val="22"/>
          <w:szCs w:val="22"/>
        </w:rPr>
        <w:t>Bualkar Abdulla</w:t>
      </w:r>
      <w:r w:rsidR="00026963">
        <w:rPr>
          <w:rFonts w:ascii="Palatino Linotype" w:hAnsi="Palatino Linotype"/>
          <w:b/>
          <w:sz w:val="22"/>
          <w:szCs w:val="22"/>
        </w:rPr>
        <w:t>h,</w:t>
      </w:r>
      <w:r w:rsidR="008D420B" w:rsidRPr="006E1819">
        <w:rPr>
          <w:rFonts w:ascii="Palatino Linotype" w:hAnsi="Palatino Linotype"/>
          <w:b/>
          <w:sz w:val="22"/>
          <w:szCs w:val="22"/>
        </w:rPr>
        <w:t xml:space="preserve"> </w:t>
      </w:r>
      <w:r w:rsidR="008D420B">
        <w:rPr>
          <w:rFonts w:ascii="Palatino Linotype" w:hAnsi="Palatino Linotype"/>
          <w:b/>
          <w:sz w:val="22"/>
          <w:szCs w:val="22"/>
        </w:rPr>
        <w:t>Dahlang Tahi</w:t>
      </w:r>
      <w:r w:rsidR="00026963">
        <w:rPr>
          <w:rFonts w:ascii="Palatino Linotype" w:hAnsi="Palatino Linotype"/>
          <w:b/>
          <w:sz w:val="22"/>
          <w:szCs w:val="22"/>
        </w:rPr>
        <w:t>r</w:t>
      </w:r>
    </w:p>
    <w:p w:rsidR="00BD52B9" w:rsidRPr="006E1819" w:rsidRDefault="008D420B" w:rsidP="006E1819">
      <w:pPr>
        <w:tabs>
          <w:tab w:val="left" w:pos="567"/>
        </w:tabs>
        <w:jc w:val="center"/>
        <w:rPr>
          <w:rFonts w:ascii="Palatino Linotype" w:hAnsi="Palatino Linotype"/>
          <w:sz w:val="22"/>
          <w:szCs w:val="22"/>
          <w:lang w:val="en-US"/>
        </w:rPr>
      </w:pPr>
      <w:r>
        <w:rPr>
          <w:rFonts w:ascii="Palatino Linotype" w:hAnsi="Palatino Linotype"/>
          <w:sz w:val="22"/>
          <w:szCs w:val="22"/>
        </w:rPr>
        <w:t>Departemen Fisika, Universitas Hasanuddin, Makassar, 90245 Indonesia</w:t>
      </w:r>
    </w:p>
    <w:p w:rsidR="0016208B" w:rsidRPr="006E1819" w:rsidRDefault="0016208B" w:rsidP="006E1819">
      <w:pPr>
        <w:tabs>
          <w:tab w:val="left" w:pos="567"/>
        </w:tabs>
        <w:rPr>
          <w:rFonts w:ascii="Palatino Linotype" w:hAnsi="Palatino Linotype"/>
          <w:sz w:val="22"/>
          <w:szCs w:val="22"/>
          <w:lang w:val="en-US"/>
        </w:rPr>
      </w:pPr>
    </w:p>
    <w:p w:rsidR="00BD52B9" w:rsidRPr="006E1819" w:rsidRDefault="00F06A69" w:rsidP="006E1819">
      <w:pPr>
        <w:tabs>
          <w:tab w:val="left" w:pos="567"/>
        </w:tabs>
        <w:jc w:val="center"/>
        <w:rPr>
          <w:rFonts w:ascii="Palatino Linotype" w:hAnsi="Palatino Linotype"/>
          <w:sz w:val="22"/>
          <w:szCs w:val="22"/>
        </w:rPr>
      </w:pPr>
      <w:r w:rsidRPr="006E1819">
        <w:rPr>
          <w:rFonts w:ascii="Palatino Linotype" w:hAnsi="Palatino Linotype"/>
          <w:sz w:val="22"/>
          <w:szCs w:val="22"/>
        </w:rPr>
        <w:t>E</w:t>
      </w:r>
      <w:r w:rsidR="00BD52B9" w:rsidRPr="006E1819">
        <w:rPr>
          <w:rFonts w:ascii="Palatino Linotype" w:hAnsi="Palatino Linotype"/>
          <w:sz w:val="22"/>
          <w:szCs w:val="22"/>
        </w:rPr>
        <w:t>mail</w:t>
      </w:r>
      <w:r w:rsidR="008D420B">
        <w:rPr>
          <w:rFonts w:ascii="Palatino Linotype" w:hAnsi="Palatino Linotype"/>
          <w:sz w:val="22"/>
          <w:szCs w:val="22"/>
        </w:rPr>
        <w:t xml:space="preserve"> </w:t>
      </w:r>
      <w:r w:rsidRPr="006E1819">
        <w:rPr>
          <w:rFonts w:ascii="Palatino Linotype" w:hAnsi="Palatino Linotype"/>
          <w:sz w:val="22"/>
          <w:szCs w:val="22"/>
          <w:lang w:val="en-US"/>
        </w:rPr>
        <w:t>korespodensi</w:t>
      </w:r>
      <w:r w:rsidR="00BD52B9" w:rsidRPr="006E1819">
        <w:rPr>
          <w:rFonts w:ascii="Palatino Linotype" w:hAnsi="Palatino Linotype"/>
          <w:sz w:val="22"/>
          <w:szCs w:val="22"/>
        </w:rPr>
        <w:t xml:space="preserve"> : </w:t>
      </w:r>
      <w:r w:rsidR="008D420B">
        <w:rPr>
          <w:rFonts w:ascii="Palatino Linotype" w:hAnsi="Palatino Linotype"/>
          <w:sz w:val="22"/>
          <w:szCs w:val="22"/>
        </w:rPr>
        <w:t>fitrianilatif0808@gmail.com</w:t>
      </w:r>
    </w:p>
    <w:p w:rsidR="005B5472" w:rsidRPr="006E1819" w:rsidRDefault="005B5472" w:rsidP="006E1819">
      <w:pPr>
        <w:tabs>
          <w:tab w:val="left" w:pos="567"/>
        </w:tabs>
        <w:rPr>
          <w:rFonts w:ascii="Palatino Linotype" w:hAnsi="Palatino Linotype"/>
          <w:sz w:val="22"/>
          <w:szCs w:val="22"/>
        </w:rPr>
      </w:pPr>
    </w:p>
    <w:p w:rsidR="00D95618" w:rsidRPr="006E1819" w:rsidRDefault="00D95618" w:rsidP="006E1819">
      <w:pPr>
        <w:tabs>
          <w:tab w:val="left" w:pos="567"/>
        </w:tabs>
        <w:jc w:val="center"/>
        <w:rPr>
          <w:rFonts w:ascii="Palatino Linotype" w:hAnsi="Palatino Linotype"/>
          <w:sz w:val="22"/>
          <w:szCs w:val="22"/>
          <w:lang w:val="en-US"/>
        </w:rPr>
      </w:pPr>
      <w:r w:rsidRPr="006E1819">
        <w:rPr>
          <w:rFonts w:ascii="Palatino Linotype" w:hAnsi="Palatino Linotype"/>
          <w:sz w:val="22"/>
          <w:szCs w:val="22"/>
          <w:lang w:val="en-US"/>
        </w:rPr>
        <w:t xml:space="preserve">DOI: </w:t>
      </w:r>
      <w:r w:rsidR="00932521">
        <w:rPr>
          <w:rFonts w:ascii="Palatino Linotype" w:hAnsi="Palatino Linotype"/>
          <w:sz w:val="22"/>
          <w:szCs w:val="22"/>
          <w:lang w:val="en-US"/>
        </w:rPr>
        <w:t>https://doi.org/</w:t>
      </w:r>
      <w:r w:rsidRPr="006E1819">
        <w:rPr>
          <w:rFonts w:ascii="Palatino Linotype" w:hAnsi="Palatino Linotype"/>
          <w:sz w:val="22"/>
          <w:szCs w:val="22"/>
          <w:lang w:val="en-US"/>
        </w:rPr>
        <w:t>...........</w:t>
      </w:r>
    </w:p>
    <w:p w:rsidR="005B5472" w:rsidRPr="006E1819" w:rsidRDefault="005B5472" w:rsidP="006E1819">
      <w:pPr>
        <w:tabs>
          <w:tab w:val="left" w:pos="567"/>
        </w:tabs>
        <w:jc w:val="center"/>
        <w:rPr>
          <w:rFonts w:ascii="Palatino Linotype" w:hAnsi="Palatino Linotype"/>
          <w:color w:val="FF0000"/>
          <w:sz w:val="22"/>
          <w:szCs w:val="22"/>
          <w:lang w:val="en-US"/>
        </w:rPr>
      </w:pPr>
      <w:r w:rsidRPr="006E1819">
        <w:rPr>
          <w:rFonts w:ascii="Palatino Linotype" w:hAnsi="Palatino Linotype"/>
          <w:i/>
          <w:color w:val="FF0000"/>
          <w:sz w:val="22"/>
          <w:szCs w:val="22"/>
          <w:lang w:val="en-US"/>
        </w:rPr>
        <w:t>Submit</w:t>
      </w:r>
      <w:r w:rsidR="00C00D72" w:rsidRPr="006E1819">
        <w:rPr>
          <w:rFonts w:ascii="Palatino Linotype" w:hAnsi="Palatino Linotype"/>
          <w:i/>
          <w:color w:val="FF0000"/>
          <w:sz w:val="22"/>
          <w:szCs w:val="22"/>
          <w:lang w:val="en-US"/>
        </w:rPr>
        <w:t>ed</w:t>
      </w:r>
      <w:r w:rsidRPr="006E1819">
        <w:rPr>
          <w:rFonts w:ascii="Palatino Linotype" w:hAnsi="Palatino Linotype"/>
          <w:color w:val="FF0000"/>
          <w:sz w:val="22"/>
          <w:szCs w:val="22"/>
          <w:lang w:val="en-US"/>
        </w:rPr>
        <w:t>:</w:t>
      </w:r>
      <w:r w:rsidR="00C00D72" w:rsidRPr="006E1819">
        <w:rPr>
          <w:rFonts w:ascii="Palatino Linotype" w:hAnsi="Palatino Linotype"/>
          <w:color w:val="FF0000"/>
          <w:sz w:val="22"/>
          <w:szCs w:val="22"/>
          <w:lang w:val="en-US"/>
        </w:rPr>
        <w:t xml:space="preserve"> 05 April 2018; </w:t>
      </w:r>
      <w:r w:rsidR="00C00D72" w:rsidRPr="006E1819">
        <w:rPr>
          <w:rFonts w:ascii="Palatino Linotype" w:hAnsi="Palatino Linotype"/>
          <w:i/>
          <w:color w:val="FF0000"/>
          <w:sz w:val="22"/>
          <w:szCs w:val="22"/>
          <w:lang w:val="en-US"/>
        </w:rPr>
        <w:t>Accepted</w:t>
      </w:r>
      <w:r w:rsidR="00C00D72" w:rsidRPr="006E1819">
        <w:rPr>
          <w:rFonts w:ascii="Palatino Linotype" w:hAnsi="Palatino Linotype"/>
          <w:color w:val="FF0000"/>
          <w:sz w:val="22"/>
          <w:szCs w:val="22"/>
          <w:lang w:val="en-US"/>
        </w:rPr>
        <w:t>: 10 Juni 2019</w:t>
      </w:r>
    </w:p>
    <w:p w:rsidR="00F06A69" w:rsidRPr="006E1819" w:rsidRDefault="00F06A69" w:rsidP="006E1819">
      <w:pPr>
        <w:tabs>
          <w:tab w:val="left" w:pos="567"/>
        </w:tabs>
        <w:rPr>
          <w:rFonts w:ascii="Palatino Linotype" w:hAnsi="Palatino Linotype"/>
          <w:sz w:val="22"/>
          <w:szCs w:val="22"/>
          <w:lang w:val="en-US"/>
        </w:rPr>
      </w:pPr>
    </w:p>
    <w:p w:rsidR="00BD52B9" w:rsidRPr="00C32A0D" w:rsidRDefault="00544532" w:rsidP="006E1819">
      <w:pPr>
        <w:tabs>
          <w:tab w:val="left" w:pos="567"/>
        </w:tabs>
        <w:jc w:val="both"/>
        <w:rPr>
          <w:rFonts w:ascii="Palatino Linotype" w:hAnsi="Palatino Linotype"/>
          <w:lang w:eastAsia="id-ID"/>
        </w:rPr>
      </w:pPr>
      <w:r w:rsidRPr="006E1819">
        <w:rPr>
          <w:rFonts w:ascii="Palatino Linotype" w:hAnsi="Palatino Linotype"/>
          <w:b/>
          <w:sz w:val="22"/>
          <w:szCs w:val="22"/>
        </w:rPr>
        <w:t>ABSTRACT</w:t>
      </w:r>
      <w:r w:rsidR="008B6042">
        <w:rPr>
          <w:rFonts w:ascii="Palatino Linotype" w:hAnsi="Palatino Linotype"/>
          <w:szCs w:val="22"/>
        </w:rPr>
        <w:t>−</w:t>
      </w:r>
      <w:r w:rsidR="00C32A0D" w:rsidRPr="008B6042">
        <w:rPr>
          <w:rFonts w:ascii="Palatino Linotype" w:hAnsi="Palatino Linotype"/>
          <w:lang w:eastAsia="id-ID"/>
        </w:rPr>
        <w:t>Study of</w:t>
      </w:r>
      <w:r w:rsidR="00C32A0D">
        <w:rPr>
          <w:rFonts w:ascii="Palatino Linotype" w:hAnsi="Palatino Linotype"/>
          <w:lang w:eastAsia="id-ID"/>
        </w:rPr>
        <w:t xml:space="preserve"> </w:t>
      </w:r>
      <w:r w:rsidR="00C32A0D" w:rsidRPr="008B6042">
        <w:rPr>
          <w:rFonts w:ascii="Palatino Linotype" w:hAnsi="Palatino Linotype"/>
          <w:lang w:eastAsia="id-ID"/>
        </w:rPr>
        <w:t xml:space="preserve">collimation field difference suitability </w:t>
      </w:r>
      <w:r w:rsidR="00C32A0D">
        <w:rPr>
          <w:rFonts w:ascii="Palatino Linotype" w:hAnsi="Palatino Linotype"/>
          <w:lang w:eastAsia="id-ID"/>
        </w:rPr>
        <w:t xml:space="preserve">test </w:t>
      </w:r>
      <w:r w:rsidR="00C32A0D" w:rsidRPr="008B6042">
        <w:rPr>
          <w:rFonts w:ascii="Palatino Linotype" w:hAnsi="Palatino Linotype"/>
          <w:lang w:eastAsia="id-ID"/>
        </w:rPr>
        <w:t>on analo</w:t>
      </w:r>
      <w:r w:rsidR="00C32A0D">
        <w:rPr>
          <w:rFonts w:ascii="Palatino Linotype" w:hAnsi="Palatino Linotype"/>
          <w:lang w:eastAsia="id-ID"/>
        </w:rPr>
        <w:t>g and digital mammography at</w:t>
      </w:r>
      <w:r w:rsidR="00C32A0D" w:rsidRPr="008B6042">
        <w:rPr>
          <w:rFonts w:ascii="Palatino Linotype" w:hAnsi="Palatino Linotype"/>
          <w:lang w:eastAsia="id-ID"/>
        </w:rPr>
        <w:t xml:space="preserve"> leading hospital in Makassar from 2016-2018. This test was carried out by using four coins of the same size placed on the edge of the collimator lamp field, one different size coin was placed on the table edge of the chest wall section, and one coin was placed on the surface under the compression pedal to coincide with the edge of the chest wall. </w:t>
      </w:r>
      <w:r w:rsidR="00C32A0D" w:rsidRPr="008B6042">
        <w:rPr>
          <w:rFonts w:ascii="Palatino Linotype" w:hAnsi="Palatino Linotype"/>
        </w:rPr>
        <w:t xml:space="preserve">The results of the p value obtained for each measurement point, </w:t>
      </w:r>
      <w:r w:rsidR="00C32A0D" w:rsidRPr="007E76D9">
        <w:rPr>
          <w:rFonts w:ascii="Palatino Linotype" w:hAnsi="Palatino Linotype"/>
        </w:rPr>
        <w:t>both</w:t>
      </w:r>
      <w:r w:rsidR="00C32A0D" w:rsidRPr="00DB6498">
        <w:rPr>
          <w:rFonts w:ascii="Palatino Linotype" w:hAnsi="Palatino Linotype"/>
          <w:color w:val="FF0000"/>
        </w:rPr>
        <w:t xml:space="preserve"> </w:t>
      </w:r>
      <w:r w:rsidR="00C32A0D">
        <w:rPr>
          <w:rFonts w:ascii="Palatino Linotype" w:hAnsi="Palatino Linotype"/>
        </w:rPr>
        <w:t>for the difference of</w:t>
      </w:r>
      <w:r w:rsidR="00C32A0D" w:rsidRPr="008B6042">
        <w:rPr>
          <w:rFonts w:ascii="Palatino Linotype" w:hAnsi="Palatino Linotype"/>
        </w:rPr>
        <w:t xml:space="preserve"> </w:t>
      </w:r>
      <w:r w:rsidR="00C32A0D">
        <w:rPr>
          <w:rFonts w:ascii="Palatino Linotype" w:hAnsi="Palatino Linotype"/>
        </w:rPr>
        <w:t>the light collimation field toward</w:t>
      </w:r>
      <w:r w:rsidR="00C32A0D" w:rsidRPr="008B6042">
        <w:rPr>
          <w:rFonts w:ascii="Palatino Linotype" w:hAnsi="Palatino Linotype"/>
        </w:rPr>
        <w:t xml:space="preserve"> the </w:t>
      </w:r>
      <w:r w:rsidR="00C32A0D">
        <w:rPr>
          <w:rFonts w:ascii="Palatino Linotype" w:hAnsi="Palatino Linotype"/>
        </w:rPr>
        <w:t xml:space="preserve">X-ray beam and the difference of X-ray beam collimation </w:t>
      </w:r>
      <w:r w:rsidR="00C32A0D" w:rsidRPr="008B6042">
        <w:rPr>
          <w:rFonts w:ascii="Palatino Linotype" w:hAnsi="Palatino Linotype"/>
        </w:rPr>
        <w:t>fi</w:t>
      </w:r>
      <w:r w:rsidR="00C32A0D">
        <w:rPr>
          <w:rFonts w:ascii="Palatino Linotype" w:hAnsi="Palatino Linotype"/>
        </w:rPr>
        <w:t>eld toward image receptor</w:t>
      </w:r>
      <w:r w:rsidR="00C32A0D" w:rsidRPr="008B6042">
        <w:rPr>
          <w:rFonts w:ascii="Palatino Linotype" w:hAnsi="Palatino Linotype"/>
        </w:rPr>
        <w:t xml:space="preserve"> </w:t>
      </w:r>
      <w:r w:rsidR="00C32A0D">
        <w:rPr>
          <w:rFonts w:ascii="Palatino Linotype" w:hAnsi="Palatino Linotype"/>
        </w:rPr>
        <w:t>have the same value of 0.</w:t>
      </w:r>
      <w:r w:rsidR="00C32A0D" w:rsidRPr="008B6042">
        <w:rPr>
          <w:rFonts w:ascii="Palatino Linotype" w:hAnsi="Palatino Linotype"/>
        </w:rPr>
        <w:t xml:space="preserve">000 (p &lt; 0.05). This value states that there are significant differences in the </w:t>
      </w:r>
      <w:r w:rsidR="00C32A0D" w:rsidRPr="008B6042">
        <w:rPr>
          <w:rFonts w:ascii="Palatino Linotype" w:hAnsi="Palatino Linotype"/>
          <w:lang w:eastAsia="id-ID"/>
        </w:rPr>
        <w:t>collimation field difference</w:t>
      </w:r>
      <w:r w:rsidR="00C32A0D" w:rsidRPr="008B6042">
        <w:rPr>
          <w:rFonts w:ascii="Palatino Linotype" w:hAnsi="Palatino Linotype"/>
        </w:rPr>
        <w:t xml:space="preserve"> from 2016-2018.</w:t>
      </w:r>
      <w:r w:rsidR="00C32A0D" w:rsidRPr="008B6042">
        <w:rPr>
          <w:rFonts w:ascii="Palatino Linotype" w:hAnsi="Palatino Linotype"/>
          <w:lang w:eastAsia="id-ID"/>
        </w:rPr>
        <w:t xml:space="preserve"> </w:t>
      </w:r>
      <w:r w:rsidR="00C32A0D">
        <w:rPr>
          <w:rFonts w:ascii="Palatino Linotype" w:hAnsi="Palatino Linotype"/>
        </w:rPr>
        <w:t xml:space="preserve">The results of </w:t>
      </w:r>
      <w:r w:rsidR="00C32A0D" w:rsidRPr="008B6042">
        <w:rPr>
          <w:rFonts w:ascii="Palatino Linotype" w:hAnsi="Palatino Linotype"/>
          <w:lang w:eastAsia="id-ID"/>
        </w:rPr>
        <w:t xml:space="preserve">collimation field difference suitability </w:t>
      </w:r>
      <w:r w:rsidR="00C32A0D">
        <w:rPr>
          <w:rFonts w:ascii="Palatino Linotype" w:hAnsi="Palatino Linotype"/>
          <w:lang w:eastAsia="id-ID"/>
        </w:rPr>
        <w:t xml:space="preserve">test </w:t>
      </w:r>
      <w:r w:rsidR="00C32A0D" w:rsidRPr="008B6042">
        <w:rPr>
          <w:rFonts w:ascii="Palatino Linotype" w:hAnsi="Palatino Linotype"/>
          <w:lang w:eastAsia="id-ID"/>
        </w:rPr>
        <w:t>on analo</w:t>
      </w:r>
      <w:r w:rsidR="00C32A0D">
        <w:rPr>
          <w:rFonts w:ascii="Palatino Linotype" w:hAnsi="Palatino Linotype"/>
          <w:lang w:eastAsia="id-ID"/>
        </w:rPr>
        <w:t>g and digital mammography</w:t>
      </w:r>
      <w:r w:rsidR="00C32A0D" w:rsidRPr="008B6042">
        <w:rPr>
          <w:rFonts w:ascii="Palatino Linotype" w:hAnsi="Palatino Linotype"/>
        </w:rPr>
        <w:t xml:space="preserve"> are still within the tolerance limits recommended by BAPETEN</w:t>
      </w:r>
      <w:r w:rsidR="00C32A0D">
        <w:rPr>
          <w:rFonts w:ascii="Palatino Linotype" w:hAnsi="Palatino Linotype"/>
        </w:rPr>
        <w:t xml:space="preserve">, for </w:t>
      </w:r>
      <w:r w:rsidR="00C32A0D" w:rsidRPr="008B6042">
        <w:rPr>
          <w:rFonts w:ascii="Palatino Linotype" w:hAnsi="Palatino Linotype"/>
        </w:rPr>
        <w:t>the difference of</w:t>
      </w:r>
      <w:r w:rsidR="00C32A0D">
        <w:rPr>
          <w:rFonts w:ascii="Palatino Linotype" w:hAnsi="Palatino Linotype"/>
        </w:rPr>
        <w:t xml:space="preserve"> the</w:t>
      </w:r>
      <w:r w:rsidR="00C32A0D" w:rsidRPr="008B6042">
        <w:rPr>
          <w:rFonts w:ascii="Palatino Linotype" w:hAnsi="Palatino Linotype"/>
        </w:rPr>
        <w:t xml:space="preserve"> light collimation field </w:t>
      </w:r>
      <w:r w:rsidR="00C32A0D">
        <w:rPr>
          <w:rFonts w:ascii="Palatino Linotype" w:hAnsi="Palatino Linotype"/>
        </w:rPr>
        <w:t>toward</w:t>
      </w:r>
      <w:r w:rsidR="00C32A0D" w:rsidRPr="008B6042">
        <w:rPr>
          <w:rFonts w:ascii="Palatino Linotype" w:hAnsi="Palatino Linotype"/>
        </w:rPr>
        <w:t xml:space="preserve"> X-ray beam ≤ 1% SID and the difference </w:t>
      </w:r>
      <w:r w:rsidR="00C32A0D">
        <w:rPr>
          <w:rFonts w:ascii="Palatino Linotype" w:hAnsi="Palatino Linotype"/>
        </w:rPr>
        <w:t xml:space="preserve">of </w:t>
      </w:r>
      <w:r w:rsidR="00C32A0D" w:rsidRPr="008B6042">
        <w:rPr>
          <w:rFonts w:ascii="Palatino Linotype" w:hAnsi="Palatino Linotype"/>
        </w:rPr>
        <w:t>X-ray beam coll</w:t>
      </w:r>
      <w:r w:rsidR="00C32A0D">
        <w:rPr>
          <w:rFonts w:ascii="Palatino Linotype" w:hAnsi="Palatino Linotype"/>
        </w:rPr>
        <w:t>im</w:t>
      </w:r>
      <w:r w:rsidR="00C32A0D" w:rsidRPr="008B6042">
        <w:rPr>
          <w:rFonts w:ascii="Palatino Linotype" w:hAnsi="Palatino Linotype"/>
        </w:rPr>
        <w:t>ation</w:t>
      </w:r>
      <w:r w:rsidR="00C32A0D">
        <w:rPr>
          <w:rFonts w:ascii="Palatino Linotype" w:hAnsi="Palatino Linotype"/>
        </w:rPr>
        <w:t xml:space="preserve"> field toward image receptor ≤ 2% SID. This shows that</w:t>
      </w:r>
      <w:r w:rsidR="006A2368">
        <w:rPr>
          <w:rFonts w:ascii="Palatino Linotype" w:hAnsi="Palatino Linotype"/>
        </w:rPr>
        <w:t xml:space="preserve"> </w:t>
      </w:r>
      <w:r w:rsidR="00C32A0D">
        <w:rPr>
          <w:rFonts w:ascii="Palatino Linotype" w:hAnsi="Palatino Linotype"/>
        </w:rPr>
        <w:t>mammography</w:t>
      </w:r>
      <w:r w:rsidR="00C32A0D" w:rsidRPr="008B6042">
        <w:rPr>
          <w:rFonts w:ascii="Palatino Linotype" w:hAnsi="Palatino Linotype"/>
        </w:rPr>
        <w:t xml:space="preserve"> is feasible and able to operate safely for patients and non-patient</w:t>
      </w:r>
      <w:r w:rsidR="00C32A0D">
        <w:rPr>
          <w:rFonts w:ascii="Palatino Linotype" w:hAnsi="Palatino Linotype"/>
        </w:rPr>
        <w:t>s</w:t>
      </w:r>
      <w:r w:rsidR="008B6042">
        <w:rPr>
          <w:rFonts w:ascii="Palatino Linotype" w:hAnsi="Palatino Linotype"/>
        </w:rPr>
        <w:t>.</w:t>
      </w:r>
    </w:p>
    <w:p w:rsidR="000139F7" w:rsidRPr="006E1819" w:rsidRDefault="00544532" w:rsidP="006E1819">
      <w:pPr>
        <w:tabs>
          <w:tab w:val="left" w:pos="567"/>
        </w:tabs>
        <w:rPr>
          <w:rFonts w:ascii="Palatino Linotype" w:hAnsi="Palatino Linotype"/>
          <w:bCs/>
          <w:szCs w:val="19"/>
          <w:lang w:val="en-US"/>
        </w:rPr>
      </w:pPr>
      <w:r w:rsidRPr="006E1819">
        <w:rPr>
          <w:rFonts w:ascii="Palatino Linotype" w:hAnsi="Palatino Linotype"/>
          <w:b/>
          <w:szCs w:val="22"/>
        </w:rPr>
        <w:t>KEYWORD</w:t>
      </w:r>
      <w:r w:rsidR="00BD52B9" w:rsidRPr="006E1819">
        <w:rPr>
          <w:rFonts w:ascii="Palatino Linotype" w:hAnsi="Palatino Linotype"/>
          <w:szCs w:val="22"/>
        </w:rPr>
        <w:t xml:space="preserve"> : </w:t>
      </w:r>
      <w:r w:rsidR="008B6042">
        <w:rPr>
          <w:rFonts w:ascii="Palatino Linotype" w:hAnsi="Palatino Linotype"/>
          <w:szCs w:val="22"/>
        </w:rPr>
        <w:t>Analog; collimation; digital; mammography; X-ray.</w:t>
      </w:r>
    </w:p>
    <w:p w:rsidR="000139F7" w:rsidRDefault="000139F7" w:rsidP="006E1819">
      <w:pPr>
        <w:tabs>
          <w:tab w:val="left" w:pos="567"/>
        </w:tabs>
        <w:rPr>
          <w:rFonts w:ascii="Palatino Linotype" w:hAnsi="Palatino Linotype"/>
          <w:bCs/>
          <w:szCs w:val="19"/>
          <w:lang w:val="en-US"/>
        </w:rPr>
      </w:pPr>
    </w:p>
    <w:p w:rsidR="006E1819" w:rsidRPr="006E1819" w:rsidRDefault="006E1819" w:rsidP="006E1819">
      <w:pPr>
        <w:tabs>
          <w:tab w:val="left" w:pos="567"/>
        </w:tabs>
        <w:rPr>
          <w:rFonts w:ascii="Palatino Linotype" w:hAnsi="Palatino Linotype"/>
          <w:bCs/>
          <w:szCs w:val="19"/>
          <w:lang w:val="en-US"/>
        </w:rPr>
        <w:sectPr w:rsidR="006E1819" w:rsidRPr="006E1819" w:rsidSect="006B2144">
          <w:headerReference w:type="even" r:id="rId8"/>
          <w:headerReference w:type="default" r:id="rId9"/>
          <w:footerReference w:type="default" r:id="rId10"/>
          <w:type w:val="continuous"/>
          <w:pgSz w:w="11909" w:h="16834" w:code="9"/>
          <w:pgMar w:top="1134" w:right="1134" w:bottom="1134" w:left="1134" w:header="431" w:footer="431" w:gutter="0"/>
          <w:pgNumType w:start="1"/>
          <w:cols w:space="720"/>
          <w:docGrid w:linePitch="272"/>
        </w:sectPr>
      </w:pPr>
    </w:p>
    <w:p w:rsidR="00BD52B9" w:rsidRPr="00ED1912" w:rsidRDefault="00BD52B9" w:rsidP="006E1819">
      <w:pPr>
        <w:tabs>
          <w:tab w:val="left" w:pos="567"/>
        </w:tabs>
        <w:rPr>
          <w:rFonts w:ascii="Palatino Linotype" w:hAnsi="Palatino Linotype"/>
          <w:sz w:val="22"/>
          <w:szCs w:val="22"/>
        </w:rPr>
      </w:pPr>
      <w:r w:rsidRPr="006E1819">
        <w:rPr>
          <w:rFonts w:ascii="Palatino Linotype" w:hAnsi="Palatino Linotype"/>
          <w:b/>
          <w:sz w:val="22"/>
          <w:szCs w:val="22"/>
        </w:rPr>
        <w:lastRenderedPageBreak/>
        <w:t>P</w:t>
      </w:r>
      <w:r w:rsidR="00C00D72" w:rsidRPr="006E1819">
        <w:rPr>
          <w:rFonts w:ascii="Palatino Linotype" w:hAnsi="Palatino Linotype"/>
          <w:b/>
          <w:sz w:val="22"/>
          <w:szCs w:val="22"/>
          <w:lang w:val="en-US"/>
        </w:rPr>
        <w:t>ENDAHULUA</w:t>
      </w:r>
      <w:r w:rsidR="00A63E57" w:rsidRPr="006E1819">
        <w:rPr>
          <w:rFonts w:ascii="Palatino Linotype" w:hAnsi="Palatino Linotype"/>
          <w:b/>
          <w:sz w:val="22"/>
          <w:szCs w:val="22"/>
          <w:lang w:val="en-US"/>
        </w:rPr>
        <w:t>N</w:t>
      </w:r>
    </w:p>
    <w:p w:rsidR="00ED1912" w:rsidRDefault="00A63E57" w:rsidP="00ED1912">
      <w:pPr>
        <w:tabs>
          <w:tab w:val="left" w:pos="567"/>
        </w:tabs>
        <w:jc w:val="both"/>
        <w:rPr>
          <w:rFonts w:ascii="Palatino Linotype" w:eastAsia="Arial Unicode MS" w:hAnsi="Palatino Linotype"/>
          <w:bCs/>
          <w:sz w:val="22"/>
          <w:szCs w:val="22"/>
        </w:rPr>
      </w:pPr>
      <w:r w:rsidRPr="006E1819">
        <w:rPr>
          <w:rFonts w:ascii="Palatino Linotype" w:hAnsi="Palatino Linotype"/>
          <w:sz w:val="22"/>
          <w:szCs w:val="22"/>
          <w:lang w:val="en-US"/>
        </w:rPr>
        <w:tab/>
      </w:r>
      <w:r w:rsidR="00ED1912" w:rsidRPr="00ED1912">
        <w:rPr>
          <w:rFonts w:ascii="Palatino Linotype" w:eastAsia="Arial Unicode MS" w:hAnsi="Palatino Linotype"/>
          <w:bCs/>
          <w:color w:val="171615"/>
          <w:sz w:val="22"/>
          <w:szCs w:val="22"/>
        </w:rPr>
        <w:t>Kanker adalah penyakit yang disebabkan oleh pertumbuhan atau pembagian sel-sel dari tubuh yang tidak terkendali. Salah satu jenis kanker yang sering ditemui dan didiagnosis di seluruh dunia adalah kanker payudara</w:t>
      </w:r>
      <w:r w:rsidR="00ED1912" w:rsidRPr="00ED1912">
        <w:rPr>
          <w:rFonts w:ascii="Palatino Linotype" w:eastAsia="Arial Unicode MS" w:hAnsi="Palatino Linotype"/>
          <w:bCs/>
          <w:color w:val="FF0000"/>
          <w:sz w:val="22"/>
          <w:szCs w:val="22"/>
        </w:rPr>
        <w:t xml:space="preserve"> </w:t>
      </w:r>
      <w:r w:rsidR="00B84FDD">
        <w:rPr>
          <w:rFonts w:ascii="Palatino Linotype" w:eastAsia="Arial Unicode MS" w:hAnsi="Palatino Linotype"/>
          <w:bCs/>
          <w:sz w:val="22"/>
          <w:szCs w:val="22"/>
        </w:rPr>
        <w:t>(Pwamang et al.</w:t>
      </w:r>
      <w:r w:rsidR="008B41C9">
        <w:rPr>
          <w:rFonts w:ascii="Palatino Linotype" w:eastAsia="Arial Unicode MS" w:hAnsi="Palatino Linotype"/>
          <w:bCs/>
          <w:sz w:val="22"/>
          <w:szCs w:val="22"/>
        </w:rPr>
        <w:t>,</w:t>
      </w:r>
      <w:r w:rsidR="00B84FDD">
        <w:rPr>
          <w:rFonts w:ascii="Palatino Linotype" w:eastAsia="Arial Unicode MS" w:hAnsi="Palatino Linotype"/>
          <w:bCs/>
          <w:sz w:val="22"/>
          <w:szCs w:val="22"/>
        </w:rPr>
        <w:t xml:space="preserve"> 2016)</w:t>
      </w:r>
      <w:r w:rsidR="00ED1912" w:rsidRPr="00ED1912">
        <w:rPr>
          <w:rFonts w:ascii="Palatino Linotype" w:eastAsia="Arial Unicode MS" w:hAnsi="Palatino Linotype"/>
          <w:bCs/>
          <w:sz w:val="22"/>
          <w:szCs w:val="22"/>
        </w:rPr>
        <w:t>. Secara global, kanker payudara adalah jenis kanker yang paling umum diderita oleh kaum wanita. Di negara-negara berkembang, kanker payudara dilaporkan sebagai salah satu penyebab utama kematian terkait kanker yang diderita pada wanita, dimana kanker payudara merupakan jenis penyakit dengan tingkat</w:t>
      </w:r>
      <w:r w:rsidR="00ED1912" w:rsidRPr="00ED1912">
        <w:rPr>
          <w:rFonts w:ascii="Palatino Linotype" w:hAnsi="Palatino Linotype"/>
          <w:sz w:val="22"/>
          <w:szCs w:val="22"/>
        </w:rPr>
        <w:t xml:space="preserve"> </w:t>
      </w:r>
      <w:r w:rsidR="00ED1912" w:rsidRPr="00ED1912">
        <w:rPr>
          <w:rFonts w:ascii="Palatino Linotype" w:eastAsia="Arial Unicode MS" w:hAnsi="Palatino Linotype"/>
          <w:bCs/>
          <w:sz w:val="22"/>
          <w:szCs w:val="22"/>
        </w:rPr>
        <w:t>kematian tertinggi kedua setelah kanker serviks uteri</w:t>
      </w:r>
      <w:r w:rsidR="008B41C9">
        <w:rPr>
          <w:rFonts w:ascii="Palatino Linotype" w:eastAsia="Arial Unicode MS" w:hAnsi="Palatino Linotype"/>
          <w:bCs/>
          <w:sz w:val="22"/>
          <w:szCs w:val="22"/>
        </w:rPr>
        <w:t xml:space="preserve"> (Santoso et al., 2015; Ramli, 2015; Nguyen &amp; Adang, 2018)</w:t>
      </w:r>
      <w:r w:rsidR="00ED1912" w:rsidRPr="00ED1912">
        <w:rPr>
          <w:rFonts w:ascii="Palatino Linotype" w:eastAsia="Arial Unicode MS" w:hAnsi="Palatino Linotype"/>
          <w:bCs/>
          <w:sz w:val="22"/>
          <w:szCs w:val="22"/>
        </w:rPr>
        <w:t>.</w:t>
      </w:r>
    </w:p>
    <w:p w:rsidR="00ED1912" w:rsidRDefault="00ED1912" w:rsidP="00ED1912">
      <w:pPr>
        <w:tabs>
          <w:tab w:val="left" w:pos="567"/>
        </w:tabs>
        <w:jc w:val="both"/>
        <w:rPr>
          <w:rFonts w:ascii="Palatino Linotype" w:hAnsi="Palatino Linotype"/>
          <w:sz w:val="22"/>
          <w:szCs w:val="22"/>
        </w:rPr>
      </w:pPr>
      <w:r>
        <w:rPr>
          <w:rFonts w:ascii="Palatino Linotype" w:eastAsia="Arial Unicode MS" w:hAnsi="Palatino Linotype"/>
          <w:bCs/>
          <w:sz w:val="22"/>
          <w:szCs w:val="22"/>
        </w:rPr>
        <w:tab/>
      </w:r>
      <w:r w:rsidRPr="00ED1912">
        <w:rPr>
          <w:rFonts w:ascii="Palatino Linotype" w:eastAsia="Arial Unicode MS" w:hAnsi="Palatino Linotype"/>
          <w:bCs/>
          <w:sz w:val="22"/>
          <w:szCs w:val="22"/>
        </w:rPr>
        <w:t xml:space="preserve">Salah satu alat pemeriksaan yang paling efektif dan handal untuk </w:t>
      </w:r>
      <w:r w:rsidRPr="00ED1912">
        <w:rPr>
          <w:rFonts w:ascii="Palatino Linotype" w:eastAsia="Arial Unicode MS" w:hAnsi="Palatino Linotype"/>
          <w:bCs/>
          <w:i/>
          <w:sz w:val="22"/>
          <w:szCs w:val="22"/>
        </w:rPr>
        <w:t>screening</w:t>
      </w:r>
      <w:r w:rsidRPr="00ED1912">
        <w:rPr>
          <w:rFonts w:ascii="Palatino Linotype" w:eastAsia="Arial Unicode MS" w:hAnsi="Palatino Linotype"/>
          <w:bCs/>
          <w:sz w:val="22"/>
          <w:szCs w:val="22"/>
        </w:rPr>
        <w:t xml:space="preserve"> dini kanker payudara yaitu dengan menggunakan pesawat mammografi, baik analog maupun </w:t>
      </w:r>
      <w:r w:rsidRPr="00ED1912">
        <w:rPr>
          <w:rFonts w:ascii="Palatino Linotype" w:eastAsia="Arial Unicode MS" w:hAnsi="Palatino Linotype"/>
          <w:bCs/>
          <w:sz w:val="22"/>
          <w:szCs w:val="22"/>
        </w:rPr>
        <w:lastRenderedPageBreak/>
        <w:t>digital</w:t>
      </w:r>
      <w:r w:rsidR="008B41C9">
        <w:rPr>
          <w:rFonts w:ascii="Palatino Linotype" w:eastAsia="Arial Unicode MS" w:hAnsi="Palatino Linotype"/>
          <w:bCs/>
          <w:sz w:val="22"/>
          <w:szCs w:val="22"/>
        </w:rPr>
        <w:t xml:space="preserve"> (Nur, 2014; Zira &amp; Nzotta, 2018)</w:t>
      </w:r>
      <w:r w:rsidRPr="00ED1912">
        <w:rPr>
          <w:rFonts w:ascii="Palatino Linotype" w:eastAsia="Arial Unicode MS" w:hAnsi="Palatino Linotype"/>
          <w:bCs/>
          <w:sz w:val="22"/>
          <w:szCs w:val="22"/>
        </w:rPr>
        <w:t>. Mammografi merupakan salah satu bagian radiologi pesawat sinar-X yang mampu menghasilkan kualitas citra (mammogram) yang baik pada radiasi pengion rendah energi</w:t>
      </w:r>
      <w:r w:rsidR="008B41C9">
        <w:rPr>
          <w:rFonts w:ascii="Palatino Linotype" w:eastAsia="Arial Unicode MS" w:hAnsi="Palatino Linotype"/>
          <w:bCs/>
          <w:sz w:val="22"/>
          <w:szCs w:val="22"/>
        </w:rPr>
        <w:t xml:space="preserve"> (Traino et al., 2017; Konosic et al., 2018; Putra, 2009)</w:t>
      </w:r>
      <w:r w:rsidRPr="00ED1912">
        <w:rPr>
          <w:rFonts w:ascii="Palatino Linotype" w:eastAsia="Arial Unicode MS" w:hAnsi="Palatino Linotype"/>
          <w:bCs/>
          <w:sz w:val="22"/>
          <w:szCs w:val="22"/>
        </w:rPr>
        <w:t xml:space="preserve">. Disamping manfaat dan keunggulan dari mammografi, pesawat sinar-X ini juga mampu memberikan dampak negatif untuk pasien maupun non pasien jika hasil keluaran radiasi terlalu besar </w:t>
      </w:r>
      <w:r w:rsidR="008B41C9">
        <w:rPr>
          <w:rFonts w:ascii="Palatino Linotype" w:eastAsia="Arial Unicode MS" w:hAnsi="Palatino Linotype"/>
          <w:bCs/>
          <w:sz w:val="22"/>
          <w:szCs w:val="22"/>
        </w:rPr>
        <w:t>(Safitri &amp; Yufita, 2017)</w:t>
      </w:r>
      <w:r w:rsidRPr="00ED1912">
        <w:rPr>
          <w:rFonts w:ascii="Palatino Linotype" w:eastAsia="Arial Unicode MS" w:hAnsi="Palatino Linotype"/>
          <w:bCs/>
          <w:sz w:val="22"/>
          <w:szCs w:val="22"/>
        </w:rPr>
        <w:t>. Untuk mengatasi hal tersebut, setiap rumah sakit dianjurkan untuk melakukan kegiatan kendali mutu berupa uji kesesuaian pesawat sinar-X khususnya dibidang radiologi diagnostik. Kegiatan ini tidak lepas dari peraturan perundang-undangan yang ditetapkan dan direkomendasikan oleh kepala Badan Pengawas Tenaga Nuklir (BAPETEN)</w:t>
      </w:r>
      <w:r w:rsidR="008B41C9">
        <w:rPr>
          <w:rFonts w:ascii="Palatino Linotype" w:eastAsia="Arial Unicode MS" w:hAnsi="Palatino Linotype"/>
          <w:bCs/>
          <w:sz w:val="22"/>
          <w:szCs w:val="22"/>
        </w:rPr>
        <w:t xml:space="preserve"> (Dasril, 2018;</w:t>
      </w:r>
      <w:r w:rsidR="00B409E2">
        <w:rPr>
          <w:rFonts w:ascii="Palatino Linotype" w:eastAsia="Arial Unicode MS" w:hAnsi="Palatino Linotype"/>
          <w:bCs/>
          <w:sz w:val="22"/>
          <w:szCs w:val="22"/>
        </w:rPr>
        <w:t xml:space="preserve"> Peraturan Kepala BAPETEN, 2018)</w:t>
      </w:r>
      <w:r w:rsidRPr="00ED1912">
        <w:rPr>
          <w:rFonts w:ascii="Palatino Linotype" w:eastAsia="Arial Unicode MS" w:hAnsi="Palatino Linotype"/>
          <w:bCs/>
          <w:sz w:val="22"/>
          <w:szCs w:val="22"/>
        </w:rPr>
        <w:t>.</w:t>
      </w:r>
    </w:p>
    <w:p w:rsidR="00ED1912" w:rsidRDefault="00ED1912" w:rsidP="00ED1912">
      <w:pPr>
        <w:tabs>
          <w:tab w:val="left" w:pos="567"/>
        </w:tabs>
        <w:jc w:val="both"/>
        <w:rPr>
          <w:rFonts w:ascii="Palatino Linotype" w:hAnsi="Palatino Linotype"/>
          <w:sz w:val="22"/>
          <w:szCs w:val="22"/>
        </w:rPr>
      </w:pPr>
      <w:r>
        <w:rPr>
          <w:rFonts w:ascii="Palatino Linotype" w:hAnsi="Palatino Linotype"/>
          <w:sz w:val="22"/>
          <w:szCs w:val="22"/>
        </w:rPr>
        <w:lastRenderedPageBreak/>
        <w:tab/>
      </w:r>
      <w:r w:rsidRPr="00ED1912">
        <w:rPr>
          <w:rFonts w:ascii="Palatino Linotype" w:eastAsia="Arial Unicode MS" w:hAnsi="Palatino Linotype"/>
          <w:bCs/>
          <w:sz w:val="22"/>
          <w:szCs w:val="22"/>
        </w:rPr>
        <w:t xml:space="preserve">Penelitian tentang uji kesesuaian pada pesawat sinar-X mammografi yang telah dilakukan oleh peneliti sebelumnya yaitu tentang uji akurasi tegangan, reproduksibilas, kualitas berkas sinar-X, informasi dosis pasien, dan lain-lain sebagainya </w:t>
      </w:r>
      <w:r w:rsidR="00D44DEE">
        <w:rPr>
          <w:rFonts w:ascii="Palatino Linotype" w:eastAsia="Arial Unicode MS" w:hAnsi="Palatino Linotype"/>
          <w:bCs/>
          <w:sz w:val="22"/>
          <w:szCs w:val="22"/>
        </w:rPr>
        <w:t>(Pwamang et al., 2016)</w:t>
      </w:r>
      <w:r w:rsidRPr="00ED1912">
        <w:rPr>
          <w:rFonts w:ascii="Palatino Linotype" w:eastAsia="Arial Unicode MS" w:hAnsi="Palatino Linotype"/>
          <w:bCs/>
          <w:sz w:val="22"/>
          <w:szCs w:val="22"/>
        </w:rPr>
        <w:t>. Namun, beberapa uji tersebut tidak lepas dari pengaruh kesesuaian lapangan kolimasi terhadap berkas radiasi.</w:t>
      </w:r>
      <w:r w:rsidRPr="00ED1912">
        <w:rPr>
          <w:rFonts w:ascii="Palatino Linotype" w:eastAsia="Arial Unicode MS" w:hAnsi="Palatino Linotype"/>
          <w:bCs/>
          <w:color w:val="131413"/>
          <w:sz w:val="22"/>
          <w:szCs w:val="22"/>
        </w:rPr>
        <w:t xml:space="preserve"> Ketidaktepatan luas lapangan kolimasi terhadap berkas radiasi dapat mempengaruhi kualitas citra yang dihasilkan. Sehingga, untuk memastikan pesawat sinar-X dapat bekerja secara baik, maka perlu dilakukan uji kesesuaian selisih lapangan kolimasi sinar-X pada pesawat mammografi, baik untuk mammografi analog maupun digital. Penelitian ini bertujuan untuk mengevaluasi kesesuaian lapangan kolimasi serta mengetahui kelayakan pesawat sinar-X mampu beroperasi secara aman bagi pasien maupun non pasien. Hasil uji kesesuaian ini diharapkan berada dalam batas toleransi yang direkomendasikan oleh BAPETEN </w:t>
      </w:r>
      <w:r w:rsidR="00D44DEE">
        <w:rPr>
          <w:rFonts w:ascii="Palatino Linotype" w:eastAsia="Arial Unicode MS" w:hAnsi="Palatino Linotype"/>
          <w:bCs/>
          <w:sz w:val="22"/>
          <w:szCs w:val="22"/>
        </w:rPr>
        <w:t>(Dasril, 2018; Peraturan Kepala BAPETEN, 2018)</w:t>
      </w:r>
      <w:r w:rsidRPr="00ED1912">
        <w:rPr>
          <w:rFonts w:ascii="Palatino Linotype" w:eastAsia="Arial Unicode MS" w:hAnsi="Palatino Linotype"/>
          <w:bCs/>
          <w:color w:val="131413"/>
          <w:sz w:val="22"/>
          <w:szCs w:val="22"/>
        </w:rPr>
        <w:t>.</w:t>
      </w:r>
      <w:r w:rsidRPr="006E1819">
        <w:rPr>
          <w:rFonts w:ascii="Palatino Linotype" w:hAnsi="Palatino Linotype"/>
          <w:sz w:val="22"/>
          <w:szCs w:val="22"/>
        </w:rPr>
        <w:t xml:space="preserve"> </w:t>
      </w:r>
    </w:p>
    <w:p w:rsidR="00D44DEE" w:rsidRPr="006E1819" w:rsidRDefault="00D44DEE" w:rsidP="00ED1912">
      <w:pPr>
        <w:tabs>
          <w:tab w:val="left" w:pos="567"/>
        </w:tabs>
        <w:jc w:val="both"/>
        <w:rPr>
          <w:rFonts w:ascii="Palatino Linotype" w:hAnsi="Palatino Linotype"/>
          <w:sz w:val="22"/>
          <w:szCs w:val="22"/>
          <w:lang w:val="en-US"/>
        </w:rPr>
      </w:pPr>
    </w:p>
    <w:p w:rsidR="00ED1912" w:rsidRPr="00ED1912" w:rsidRDefault="00ED1912" w:rsidP="00ED1912">
      <w:pPr>
        <w:tabs>
          <w:tab w:val="left" w:pos="567"/>
        </w:tabs>
        <w:rPr>
          <w:rFonts w:ascii="Palatino Linotype" w:hAnsi="Palatino Linotype"/>
          <w:sz w:val="22"/>
          <w:szCs w:val="22"/>
        </w:rPr>
      </w:pPr>
      <w:r w:rsidRPr="006E1819">
        <w:rPr>
          <w:rFonts w:ascii="Palatino Linotype" w:hAnsi="Palatino Linotype"/>
          <w:b/>
          <w:sz w:val="22"/>
          <w:szCs w:val="22"/>
        </w:rPr>
        <w:t>METODE PENELITIAN</w:t>
      </w:r>
    </w:p>
    <w:p w:rsidR="00D44DEE" w:rsidRDefault="00ED1912" w:rsidP="00E957B1">
      <w:pPr>
        <w:tabs>
          <w:tab w:val="left" w:pos="567"/>
        </w:tabs>
        <w:jc w:val="both"/>
        <w:rPr>
          <w:rFonts w:ascii="Palatino Linotype" w:hAnsi="Palatino Linotype"/>
          <w:sz w:val="22"/>
          <w:szCs w:val="22"/>
        </w:rPr>
      </w:pPr>
      <w:r w:rsidRPr="006E1819">
        <w:rPr>
          <w:rFonts w:ascii="Palatino Linotype" w:hAnsi="Palatino Linotype"/>
          <w:sz w:val="22"/>
          <w:szCs w:val="22"/>
        </w:rPr>
        <w:tab/>
      </w:r>
      <w:r w:rsidRPr="00ED1912">
        <w:rPr>
          <w:rFonts w:ascii="Palatino Linotype" w:hAnsi="Palatino Linotype"/>
          <w:sz w:val="22"/>
          <w:szCs w:val="22"/>
        </w:rPr>
        <w:t>Bahan yang digunakan dalam uji kesesuaian</w:t>
      </w:r>
      <w:r w:rsidR="006A2368">
        <w:rPr>
          <w:rFonts w:ascii="Palatino Linotype" w:hAnsi="Palatino Linotype"/>
          <w:sz w:val="22"/>
          <w:szCs w:val="22"/>
        </w:rPr>
        <w:t xml:space="preserve"> </w:t>
      </w:r>
      <w:r w:rsidR="006A2368" w:rsidRPr="00ED1912">
        <w:rPr>
          <w:rFonts w:ascii="Palatino Linotype" w:hAnsi="Palatino Linotype"/>
          <w:sz w:val="22"/>
          <w:szCs w:val="22"/>
        </w:rPr>
        <w:t>selisih</w:t>
      </w:r>
      <w:r w:rsidRPr="00ED1912">
        <w:rPr>
          <w:rFonts w:ascii="Palatino Linotype" w:hAnsi="Palatino Linotype"/>
          <w:sz w:val="22"/>
          <w:szCs w:val="22"/>
        </w:rPr>
        <w:t xml:space="preserve"> lapangan </w:t>
      </w:r>
      <w:r w:rsidR="006A2368">
        <w:rPr>
          <w:rFonts w:ascii="Palatino Linotype" w:hAnsi="Palatino Linotype"/>
          <w:sz w:val="22"/>
          <w:szCs w:val="22"/>
        </w:rPr>
        <w:t>kolimasi</w:t>
      </w:r>
      <w:r w:rsidRPr="00ED1912">
        <w:rPr>
          <w:rFonts w:ascii="Palatino Linotype" w:hAnsi="Palatino Linotype"/>
          <w:sz w:val="22"/>
          <w:szCs w:val="22"/>
        </w:rPr>
        <w:t xml:space="preserve"> adalah koin dan meteran. Pesawat sinar-X yang digunakan adalah mammografi analog merk Philips dengan kapasitas maksimum 35 kV </w:t>
      </w:r>
      <w:r w:rsidRPr="00ED1912">
        <w:rPr>
          <w:rFonts w:ascii="Palatino Linotype" w:hAnsi="Palatino Linotype"/>
          <w:sz w:val="22"/>
          <w:szCs w:val="22"/>
        </w:rPr>
        <w:lastRenderedPageBreak/>
        <w:t xml:space="preserve">dan 560 mAs, serta mammografi digital merk GE dengan kapasitas maksimum 35 kV dan 320 mAs. Pengujian dengan dimensi lapangan 18 x 24 cm dan </w:t>
      </w:r>
      <w:r w:rsidRPr="00ED1912">
        <w:rPr>
          <w:rFonts w:ascii="Palatino Linotype" w:hAnsi="Palatino Linotype"/>
          <w:i/>
          <w:sz w:val="22"/>
          <w:szCs w:val="22"/>
        </w:rPr>
        <w:t>Source to lmage Distance</w:t>
      </w:r>
      <w:r w:rsidRPr="00ED1912">
        <w:rPr>
          <w:rFonts w:ascii="Palatino Linotype" w:hAnsi="Palatino Linotype"/>
          <w:sz w:val="22"/>
          <w:szCs w:val="22"/>
        </w:rPr>
        <w:t xml:space="preserve"> (SID) 65 cm. Uji kesesuaian selisih lapangan kolimasi sinar-X dapat diketahui dengan menggunakan perhitungan % SID. Hasil perhitungan % SID dapat ditentu</w:t>
      </w:r>
      <w:r w:rsidR="00E957B1">
        <w:rPr>
          <w:rFonts w:ascii="Palatino Linotype" w:hAnsi="Palatino Linotype"/>
          <w:sz w:val="22"/>
          <w:szCs w:val="22"/>
        </w:rPr>
        <w:t>kan dengan menggunakan pers.</w:t>
      </w:r>
      <w:r w:rsidRPr="00ED1912">
        <w:rPr>
          <w:rFonts w:ascii="Palatino Linotype" w:hAnsi="Palatino Linotype"/>
          <w:sz w:val="22"/>
          <w:szCs w:val="22"/>
        </w:rPr>
        <w:t xml:space="preserve"> (1) berikut </w:t>
      </w:r>
      <w:r w:rsidR="00D44DEE">
        <w:rPr>
          <w:rFonts w:ascii="Palatino Linotype" w:hAnsi="Palatino Linotype"/>
          <w:sz w:val="22"/>
          <w:szCs w:val="22"/>
        </w:rPr>
        <w:t>(Sidabutar, 2012; Dabukke, 2018)</w:t>
      </w:r>
      <w:r w:rsidRPr="00ED1912">
        <w:rPr>
          <w:rFonts w:ascii="Palatino Linotype" w:hAnsi="Palatino Linotype"/>
          <w:sz w:val="22"/>
          <w:szCs w:val="22"/>
        </w:rPr>
        <w:t>:</w:t>
      </w:r>
    </w:p>
    <w:p w:rsidR="00983971" w:rsidRPr="006E1819" w:rsidRDefault="00983971" w:rsidP="00E957B1">
      <w:pPr>
        <w:tabs>
          <w:tab w:val="left" w:pos="567"/>
        </w:tabs>
        <w:jc w:val="both"/>
        <w:rPr>
          <w:rFonts w:ascii="Palatino Linotype" w:hAnsi="Palatino Linotype"/>
          <w:sz w:val="22"/>
          <w:szCs w:val="22"/>
        </w:rPr>
      </w:pPr>
    </w:p>
    <w:tbl>
      <w:tblPr>
        <w:tblW w:w="4536" w:type="dxa"/>
        <w:tblLayout w:type="fixed"/>
        <w:tblCellMar>
          <w:left w:w="29" w:type="dxa"/>
          <w:right w:w="29" w:type="dxa"/>
        </w:tblCellMar>
        <w:tblLook w:val="0000"/>
      </w:tblPr>
      <w:tblGrid>
        <w:gridCol w:w="3969"/>
        <w:gridCol w:w="567"/>
      </w:tblGrid>
      <w:tr w:rsidR="00E957B1" w:rsidRPr="006E1819" w:rsidTr="00481DAA">
        <w:tc>
          <w:tcPr>
            <w:tcW w:w="3969" w:type="dxa"/>
            <w:tcMar>
              <w:left w:w="0" w:type="dxa"/>
              <w:right w:w="0" w:type="dxa"/>
            </w:tcMar>
            <w:vAlign w:val="center"/>
          </w:tcPr>
          <w:p w:rsidR="00E957B1" w:rsidRPr="006E1819" w:rsidRDefault="00E957B1" w:rsidP="00481DAA">
            <w:pPr>
              <w:tabs>
                <w:tab w:val="left" w:pos="567"/>
              </w:tabs>
              <w:jc w:val="center"/>
              <w:rPr>
                <w:rFonts w:ascii="Palatino Linotype" w:hAnsi="Palatino Linotype"/>
                <w:sz w:val="22"/>
                <w:szCs w:val="22"/>
              </w:rPr>
            </w:pPr>
            <w:r w:rsidRPr="00ED1912">
              <w:rPr>
                <w:rFonts w:ascii="Palatino Linotype" w:hAnsi="Palatino Linotype"/>
                <w:position w:val="-24"/>
                <w:sz w:val="22"/>
                <w:szCs w:val="22"/>
              </w:rPr>
              <w:object w:dxaOrig="2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29.25pt" o:ole="">
                  <v:imagedata r:id="rId11" o:title=""/>
                </v:shape>
                <o:OLEObject Type="Embed" ProgID="Equation.3" ShapeID="_x0000_i1025" DrawAspect="Content" ObjectID="_1618350066" r:id="rId12"/>
              </w:object>
            </w:r>
          </w:p>
        </w:tc>
        <w:tc>
          <w:tcPr>
            <w:tcW w:w="567" w:type="dxa"/>
            <w:tcMar>
              <w:left w:w="0" w:type="dxa"/>
              <w:right w:w="0" w:type="dxa"/>
            </w:tcMar>
            <w:vAlign w:val="center"/>
          </w:tcPr>
          <w:p w:rsidR="00E957B1" w:rsidRPr="006E1819" w:rsidRDefault="00E957B1" w:rsidP="00481DAA">
            <w:pPr>
              <w:tabs>
                <w:tab w:val="left" w:pos="567"/>
              </w:tabs>
              <w:jc w:val="right"/>
              <w:rPr>
                <w:rFonts w:ascii="Palatino Linotype" w:hAnsi="Palatino Linotype"/>
                <w:sz w:val="22"/>
                <w:szCs w:val="22"/>
              </w:rPr>
            </w:pPr>
            <w:r w:rsidRPr="006E1819">
              <w:rPr>
                <w:rFonts w:ascii="Palatino Linotype" w:hAnsi="Palatino Linotype"/>
                <w:sz w:val="22"/>
                <w:szCs w:val="22"/>
              </w:rPr>
              <w:t>(</w:t>
            </w:r>
            <w:r w:rsidR="0097643A" w:rsidRPr="006E1819">
              <w:rPr>
                <w:rFonts w:ascii="Palatino Linotype" w:hAnsi="Palatino Linotype"/>
                <w:sz w:val="22"/>
                <w:szCs w:val="22"/>
              </w:rPr>
              <w:fldChar w:fldCharType="begin"/>
            </w:r>
            <w:r w:rsidRPr="006E1819">
              <w:rPr>
                <w:rFonts w:ascii="Palatino Linotype" w:hAnsi="Palatino Linotype"/>
                <w:sz w:val="22"/>
                <w:szCs w:val="22"/>
              </w:rPr>
              <w:instrText xml:space="preserve"> SEQ ( \* ARABIC </w:instrText>
            </w:r>
            <w:r w:rsidR="0097643A" w:rsidRPr="006E1819">
              <w:rPr>
                <w:rFonts w:ascii="Palatino Linotype" w:hAnsi="Palatino Linotype"/>
                <w:sz w:val="22"/>
                <w:szCs w:val="22"/>
              </w:rPr>
              <w:fldChar w:fldCharType="separate"/>
            </w:r>
            <w:r w:rsidRPr="006E1819">
              <w:rPr>
                <w:rFonts w:ascii="Palatino Linotype" w:hAnsi="Palatino Linotype"/>
                <w:noProof/>
                <w:sz w:val="22"/>
                <w:szCs w:val="22"/>
              </w:rPr>
              <w:t>1</w:t>
            </w:r>
            <w:r w:rsidR="0097643A" w:rsidRPr="006E1819">
              <w:rPr>
                <w:rFonts w:ascii="Palatino Linotype" w:hAnsi="Palatino Linotype"/>
                <w:sz w:val="22"/>
                <w:szCs w:val="22"/>
              </w:rPr>
              <w:fldChar w:fldCharType="end"/>
            </w:r>
            <w:r w:rsidRPr="006E1819">
              <w:rPr>
                <w:rFonts w:ascii="Palatino Linotype" w:hAnsi="Palatino Linotype"/>
                <w:sz w:val="22"/>
                <w:szCs w:val="22"/>
              </w:rPr>
              <w:t>)</w:t>
            </w:r>
          </w:p>
        </w:tc>
      </w:tr>
    </w:tbl>
    <w:p w:rsidR="00983971" w:rsidRDefault="00983971" w:rsidP="00ED1912">
      <w:pPr>
        <w:tabs>
          <w:tab w:val="left" w:pos="567"/>
        </w:tabs>
        <w:jc w:val="both"/>
        <w:rPr>
          <w:rFonts w:ascii="Palatino Linotype" w:hAnsi="Palatino Linotype"/>
          <w:sz w:val="22"/>
          <w:szCs w:val="22"/>
        </w:rPr>
      </w:pPr>
    </w:p>
    <w:p w:rsidR="00983971" w:rsidRDefault="00471016" w:rsidP="005A5BA7">
      <w:pPr>
        <w:tabs>
          <w:tab w:val="left" w:pos="567"/>
        </w:tabs>
        <w:jc w:val="both"/>
        <w:rPr>
          <w:rFonts w:ascii="Palatino Linotype" w:hAnsi="Palatino Linotype"/>
          <w:sz w:val="22"/>
          <w:szCs w:val="22"/>
        </w:rPr>
      </w:pPr>
      <w:r>
        <w:rPr>
          <w:rFonts w:ascii="Palatino Linotype" w:hAnsi="Palatino Linotype"/>
          <w:sz w:val="22"/>
          <w:szCs w:val="22"/>
        </w:rPr>
        <w:tab/>
      </w:r>
      <w:r w:rsidR="005A5BA7" w:rsidRPr="005A5BA7">
        <w:rPr>
          <w:rFonts w:ascii="Palatino Linotype" w:hAnsi="Palatino Linotype"/>
          <w:sz w:val="22"/>
          <w:szCs w:val="22"/>
        </w:rPr>
        <w:t xml:space="preserve">Pengujian selisih lapangan kolimasi menggunakan empat koin berukuran sama (penanda) diletakkan ditepi lapangan lampu kolimator (koin 1, 2, 3, dan 4), satu buah koin ukuran berbeda (koin 5) di letakkan pada tepi meja bagian </w:t>
      </w:r>
      <w:r w:rsidR="005A5BA7" w:rsidRPr="005A5BA7">
        <w:rPr>
          <w:rFonts w:ascii="Palatino Linotype" w:hAnsi="Palatino Linotype"/>
          <w:i/>
          <w:sz w:val="22"/>
          <w:szCs w:val="22"/>
        </w:rPr>
        <w:t>chest wall</w:t>
      </w:r>
      <w:r w:rsidR="005A5BA7" w:rsidRPr="005A5BA7">
        <w:rPr>
          <w:rFonts w:ascii="Palatino Linotype" w:hAnsi="Palatino Linotype"/>
          <w:sz w:val="22"/>
          <w:szCs w:val="22"/>
        </w:rPr>
        <w:t xml:space="preserve">, dan satu koin di letakkan di permukaan bawah pedal kompresi bertepatan dengan tepi bagian </w:t>
      </w:r>
      <w:r w:rsidR="005A5BA7" w:rsidRPr="005A5BA7">
        <w:rPr>
          <w:rFonts w:ascii="Palatino Linotype" w:hAnsi="Palatino Linotype"/>
          <w:i/>
          <w:sz w:val="22"/>
          <w:szCs w:val="22"/>
        </w:rPr>
        <w:t xml:space="preserve">chest wall </w:t>
      </w:r>
      <w:r w:rsidR="005A5BA7" w:rsidRPr="005A5BA7">
        <w:rPr>
          <w:rFonts w:ascii="Palatino Linotype" w:hAnsi="Palatino Linotype"/>
          <w:sz w:val="22"/>
          <w:szCs w:val="22"/>
        </w:rPr>
        <w:t>(koin 6)</w:t>
      </w:r>
      <w:r w:rsidR="006A2368">
        <w:rPr>
          <w:rFonts w:ascii="Palatino Linotype" w:hAnsi="Palatino Linotype"/>
          <w:sz w:val="22"/>
          <w:szCs w:val="22"/>
        </w:rPr>
        <w:t xml:space="preserve"> seperti pada Gambar 1. Sedangkan proses e</w:t>
      </w:r>
      <w:r w:rsidR="005A5BA7" w:rsidRPr="005A5BA7">
        <w:rPr>
          <w:rFonts w:ascii="Palatino Linotype" w:hAnsi="Palatino Linotype"/>
          <w:sz w:val="22"/>
          <w:szCs w:val="22"/>
        </w:rPr>
        <w:t>ksposi dilakukan dengan menurunkan pedal kompresi</w:t>
      </w:r>
      <w:r w:rsidR="006A2368">
        <w:rPr>
          <w:rFonts w:ascii="Palatino Linotype" w:hAnsi="Palatino Linotype"/>
          <w:sz w:val="22"/>
          <w:szCs w:val="22"/>
        </w:rPr>
        <w:t xml:space="preserve">. </w:t>
      </w:r>
      <w:r w:rsidR="00983971" w:rsidRPr="005A5BA7">
        <w:rPr>
          <w:rFonts w:ascii="Palatino Linotype" w:hAnsi="Palatino Linotype"/>
          <w:sz w:val="22"/>
          <w:szCs w:val="22"/>
        </w:rPr>
        <w:t>Adapun skema uji kesesuaian s</w:t>
      </w:r>
      <w:r w:rsidR="00983971">
        <w:rPr>
          <w:rFonts w:ascii="Palatino Linotype" w:hAnsi="Palatino Linotype"/>
          <w:sz w:val="22"/>
          <w:szCs w:val="22"/>
        </w:rPr>
        <w:t>elisih lapangan kolimasi</w:t>
      </w:r>
      <w:r w:rsidR="00983971" w:rsidRPr="005A5BA7">
        <w:rPr>
          <w:rFonts w:ascii="Palatino Linotype" w:hAnsi="Palatino Linotype"/>
          <w:sz w:val="22"/>
          <w:szCs w:val="22"/>
        </w:rPr>
        <w:t xml:space="preserve"> pada pesawat mammog</w:t>
      </w:r>
      <w:r w:rsidR="00983971">
        <w:rPr>
          <w:rFonts w:ascii="Palatino Linotype" w:hAnsi="Palatino Linotype"/>
          <w:sz w:val="22"/>
          <w:szCs w:val="22"/>
        </w:rPr>
        <w:t xml:space="preserve">rafi di tampilkan pada Gambar 2. </w:t>
      </w:r>
      <w:r w:rsidR="005A5BA7" w:rsidRPr="005A5BA7">
        <w:rPr>
          <w:rFonts w:ascii="Palatino Linotype" w:hAnsi="Palatino Linotype"/>
          <w:sz w:val="22"/>
          <w:szCs w:val="22"/>
        </w:rPr>
        <w:t xml:space="preserve">Pengukuran selisih lapangan </w:t>
      </w:r>
      <w:r w:rsidR="006A2368">
        <w:rPr>
          <w:rFonts w:ascii="Palatino Linotype" w:hAnsi="Palatino Linotype"/>
          <w:sz w:val="22"/>
          <w:szCs w:val="22"/>
        </w:rPr>
        <w:t>kolimasi</w:t>
      </w:r>
      <w:r w:rsidR="005A5BA7" w:rsidRPr="005A5BA7">
        <w:rPr>
          <w:rFonts w:ascii="Palatino Linotype" w:hAnsi="Palatino Linotype"/>
          <w:sz w:val="22"/>
          <w:szCs w:val="22"/>
        </w:rPr>
        <w:t xml:space="preserve"> dilakukan pada empat titik ukur, yaitu tepi bawah (X1), tepi atas (X2), tepi kanan (Y1), dan tepi kiri (Y2).</w:t>
      </w:r>
    </w:p>
    <w:p w:rsidR="00983971" w:rsidRDefault="00983971" w:rsidP="005A5BA7">
      <w:pPr>
        <w:tabs>
          <w:tab w:val="left" w:pos="567"/>
        </w:tabs>
        <w:jc w:val="both"/>
        <w:rPr>
          <w:rFonts w:ascii="Palatino Linotype" w:hAnsi="Palatino Linotype"/>
          <w:sz w:val="22"/>
          <w:szCs w:val="22"/>
        </w:rPr>
        <w:sectPr w:rsidR="00983971" w:rsidSect="006B2144">
          <w:headerReference w:type="default" r:id="rId13"/>
          <w:footerReference w:type="even" r:id="rId14"/>
          <w:footerReference w:type="default" r:id="rId15"/>
          <w:type w:val="continuous"/>
          <w:pgSz w:w="11909" w:h="16834" w:code="9"/>
          <w:pgMar w:top="1134" w:right="1134" w:bottom="1134" w:left="1134" w:header="432" w:footer="432" w:gutter="0"/>
          <w:pgNumType w:start="1"/>
          <w:cols w:num="2" w:space="576"/>
          <w:titlePg/>
          <w:docGrid w:linePitch="272"/>
        </w:sectPr>
      </w:pPr>
    </w:p>
    <w:p w:rsidR="00983971" w:rsidRDefault="00983971" w:rsidP="00983971">
      <w:pPr>
        <w:jc w:val="both"/>
        <w:rPr>
          <w:rFonts w:asciiTheme="majorHAnsi" w:hAnsiTheme="majorHAnsi"/>
        </w:rPr>
      </w:pPr>
    </w:p>
    <w:p w:rsidR="00983971" w:rsidRDefault="00983971" w:rsidP="00983971">
      <w:pPr>
        <w:jc w:val="both"/>
        <w:rPr>
          <w:rFonts w:asciiTheme="majorHAnsi" w:hAnsiTheme="majorHAnsi"/>
        </w:rPr>
      </w:pPr>
      <w:r>
        <w:rPr>
          <w:rFonts w:asciiTheme="majorHAnsi" w:hAnsiTheme="majorHAnsi"/>
        </w:rPr>
        <w:t xml:space="preserve">       </w:t>
      </w:r>
      <w:r w:rsidRPr="007D216C">
        <w:rPr>
          <w:rFonts w:asciiTheme="majorHAnsi" w:hAnsiTheme="majorHAnsi"/>
          <w:noProof/>
          <w:lang w:eastAsia="id-ID"/>
        </w:rPr>
        <w:drawing>
          <wp:inline distT="0" distB="0" distL="0" distR="0">
            <wp:extent cx="2632840" cy="17621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2657946" cy="1778928"/>
                    </a:xfrm>
                    <a:prstGeom prst="rect">
                      <a:avLst/>
                    </a:prstGeom>
                    <a:noFill/>
                    <a:ln w="9525">
                      <a:noFill/>
                      <a:miter lim="800000"/>
                      <a:headEnd/>
                      <a:tailEnd/>
                    </a:ln>
                  </pic:spPr>
                </pic:pic>
              </a:graphicData>
            </a:graphic>
          </wp:inline>
        </w:drawing>
      </w:r>
      <w:r>
        <w:rPr>
          <w:rFonts w:asciiTheme="majorHAnsi" w:hAnsiTheme="majorHAnsi"/>
        </w:rPr>
        <w:t xml:space="preserve">                  </w:t>
      </w:r>
      <w:r w:rsidRPr="007D216C">
        <w:rPr>
          <w:rFonts w:asciiTheme="majorHAnsi" w:hAnsiTheme="majorHAnsi"/>
          <w:noProof/>
          <w:lang w:eastAsia="id-ID"/>
        </w:rPr>
        <w:drawing>
          <wp:inline distT="0" distB="0" distL="0" distR="0">
            <wp:extent cx="2505075" cy="17006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2523910" cy="1713387"/>
                    </a:xfrm>
                    <a:prstGeom prst="rect">
                      <a:avLst/>
                    </a:prstGeom>
                    <a:noFill/>
                    <a:ln w="9525">
                      <a:noFill/>
                      <a:miter lim="800000"/>
                      <a:headEnd/>
                      <a:tailEnd/>
                    </a:ln>
                  </pic:spPr>
                </pic:pic>
              </a:graphicData>
            </a:graphic>
          </wp:inline>
        </w:drawing>
      </w:r>
    </w:p>
    <w:p w:rsidR="00983971" w:rsidRPr="008D729C" w:rsidRDefault="00983971" w:rsidP="00983971">
      <w:pPr>
        <w:pStyle w:val="ListParagraph"/>
        <w:numPr>
          <w:ilvl w:val="0"/>
          <w:numId w:val="12"/>
        </w:numPr>
        <w:jc w:val="both"/>
        <w:rPr>
          <w:rFonts w:asciiTheme="majorHAnsi" w:hAnsiTheme="majorHAnsi"/>
        </w:rPr>
      </w:pPr>
      <w:r w:rsidRPr="008D729C">
        <w:rPr>
          <w:rFonts w:asciiTheme="majorHAnsi" w:hAnsiTheme="majorHAnsi"/>
        </w:rPr>
        <w:t>(b)</w:t>
      </w:r>
    </w:p>
    <w:p w:rsidR="00983971" w:rsidRPr="008D729C" w:rsidRDefault="00983971" w:rsidP="00983971">
      <w:pPr>
        <w:pStyle w:val="ListParagraph"/>
        <w:ind w:left="6885"/>
        <w:jc w:val="both"/>
        <w:rPr>
          <w:rFonts w:asciiTheme="majorHAnsi" w:hAnsiTheme="majorHAnsi"/>
        </w:rPr>
      </w:pPr>
    </w:p>
    <w:p w:rsidR="00983971" w:rsidRPr="005A5BA7" w:rsidRDefault="00983971" w:rsidP="00983971">
      <w:pPr>
        <w:tabs>
          <w:tab w:val="left" w:pos="567"/>
        </w:tabs>
        <w:jc w:val="both"/>
        <w:rPr>
          <w:rFonts w:ascii="Palatino Linotype" w:hAnsi="Palatino Linotype"/>
          <w:b/>
          <w:sz w:val="22"/>
          <w:szCs w:val="22"/>
        </w:rPr>
      </w:pPr>
      <w:r w:rsidRPr="005A5BA7">
        <w:rPr>
          <w:rFonts w:ascii="Palatino Linotype" w:hAnsi="Palatino Linotype"/>
          <w:b/>
        </w:rPr>
        <w:t>Gambar 1</w:t>
      </w:r>
      <w:r>
        <w:rPr>
          <w:rFonts w:ascii="Palatino Linotype" w:hAnsi="Palatino Linotype"/>
          <w:b/>
        </w:rPr>
        <w:t xml:space="preserve"> U</w:t>
      </w:r>
      <w:r w:rsidRPr="005A5BA7">
        <w:rPr>
          <w:rFonts w:ascii="Palatino Linotype" w:hAnsi="Palatino Linotype"/>
          <w:b/>
        </w:rPr>
        <w:t>ji kesesuaian s</w:t>
      </w:r>
      <w:r w:rsidRPr="005A5BA7">
        <w:rPr>
          <w:rFonts w:ascii="Palatino Linotype" w:hAnsi="Palatino Linotype"/>
          <w:b/>
          <w:color w:val="000000"/>
        </w:rPr>
        <w:t>elisih lapangan kolimasi sinar-X pada pesawat mammografi</w:t>
      </w:r>
      <w:r w:rsidRPr="005A5BA7">
        <w:rPr>
          <w:rFonts w:ascii="Palatino Linotype" w:hAnsi="Palatino Linotype"/>
          <w:b/>
        </w:rPr>
        <w:t xml:space="preserve"> (a) analog dan (b) digital.</w:t>
      </w:r>
    </w:p>
    <w:p w:rsidR="00983971" w:rsidRDefault="00983971" w:rsidP="005A5BA7">
      <w:pPr>
        <w:tabs>
          <w:tab w:val="left" w:pos="567"/>
        </w:tabs>
        <w:jc w:val="both"/>
        <w:rPr>
          <w:rFonts w:ascii="Palatino Linotype" w:hAnsi="Palatino Linotype"/>
          <w:sz w:val="22"/>
          <w:szCs w:val="22"/>
        </w:rPr>
        <w:sectPr w:rsidR="00983971" w:rsidSect="00983971">
          <w:type w:val="continuous"/>
          <w:pgSz w:w="11909" w:h="16834" w:code="9"/>
          <w:pgMar w:top="1134" w:right="1134" w:bottom="1134" w:left="1134" w:header="432" w:footer="432" w:gutter="0"/>
          <w:pgNumType w:start="1"/>
          <w:cols w:space="576"/>
          <w:titlePg/>
          <w:docGrid w:linePitch="272"/>
        </w:sectPr>
      </w:pPr>
    </w:p>
    <w:p w:rsidR="00983971" w:rsidRDefault="00983971" w:rsidP="005A5BA7">
      <w:pPr>
        <w:tabs>
          <w:tab w:val="left" w:pos="567"/>
        </w:tabs>
        <w:jc w:val="both"/>
        <w:rPr>
          <w:rFonts w:ascii="Palatino Linotype" w:hAnsi="Palatino Linotype"/>
          <w:sz w:val="22"/>
          <w:szCs w:val="22"/>
        </w:rPr>
      </w:pPr>
    </w:p>
    <w:p w:rsidR="00983971" w:rsidRDefault="00983971" w:rsidP="005A5BA7">
      <w:pPr>
        <w:tabs>
          <w:tab w:val="left" w:pos="567"/>
        </w:tabs>
        <w:jc w:val="both"/>
        <w:rPr>
          <w:rFonts w:ascii="Palatino Linotype" w:hAnsi="Palatino Linotype"/>
          <w:sz w:val="22"/>
          <w:szCs w:val="22"/>
        </w:rPr>
        <w:sectPr w:rsidR="00983971" w:rsidSect="006B2144">
          <w:type w:val="continuous"/>
          <w:pgSz w:w="11909" w:h="16834" w:code="9"/>
          <w:pgMar w:top="1134" w:right="1134" w:bottom="1134" w:left="1134" w:header="432" w:footer="432" w:gutter="0"/>
          <w:pgNumType w:start="1"/>
          <w:cols w:num="2" w:space="576"/>
          <w:titlePg/>
          <w:docGrid w:linePitch="272"/>
        </w:sectPr>
      </w:pPr>
    </w:p>
    <w:p w:rsidR="005A5BA7" w:rsidRDefault="005A5BA7" w:rsidP="005A5BA7">
      <w:pPr>
        <w:tabs>
          <w:tab w:val="left" w:pos="567"/>
        </w:tabs>
        <w:jc w:val="both"/>
        <w:rPr>
          <w:rFonts w:ascii="Palatino Linotype" w:hAnsi="Palatino Linotype"/>
          <w:sz w:val="22"/>
          <w:szCs w:val="22"/>
        </w:rPr>
      </w:pPr>
    </w:p>
    <w:p w:rsidR="005A5BA7" w:rsidRDefault="005A5BA7" w:rsidP="005A5BA7">
      <w:pPr>
        <w:tabs>
          <w:tab w:val="left" w:pos="567"/>
        </w:tabs>
        <w:jc w:val="both"/>
        <w:rPr>
          <w:rFonts w:ascii="Palatino Linotype" w:hAnsi="Palatino Linotype"/>
          <w:sz w:val="22"/>
          <w:szCs w:val="22"/>
        </w:rPr>
      </w:pPr>
    </w:p>
    <w:p w:rsidR="005A5BA7" w:rsidRDefault="00287CA2" w:rsidP="005A5BA7">
      <w:pPr>
        <w:tabs>
          <w:tab w:val="left" w:pos="567"/>
        </w:tabs>
        <w:jc w:val="both"/>
        <w:rPr>
          <w:rFonts w:ascii="Palatino Linotype" w:hAnsi="Palatino Linotype"/>
          <w:sz w:val="22"/>
          <w:szCs w:val="22"/>
        </w:rPr>
      </w:pPr>
      <w:r>
        <w:rPr>
          <w:rFonts w:ascii="Palatino Linotype" w:hAnsi="Palatino Linotype"/>
          <w:noProof/>
          <w:sz w:val="22"/>
          <w:szCs w:val="22"/>
          <w:lang w:eastAsia="id-ID"/>
        </w:rPr>
        <w:lastRenderedPageBreak/>
        <w:pict>
          <v:group id="_x0000_s1078" style="position:absolute;left:0;text-align:left;margin-left:16.5pt;margin-top:5.1pt;width:428pt;height:103.45pt;z-index:251679744" coordorigin="1464,1236" coordsize="8560,2069">
            <v:oval id="_x0000_s1067" style="position:absolute;left:1464;top:1248;width:2436;height:525" o:regroupid="1" fillcolor="#f79646 [3209]" strokecolor="#f2f2f2 [3041]" strokeweight="3pt">
              <v:shadow on="t" type="perspective" color="#974706 [1609]" opacity=".5" offset="1pt" offset2="-1pt"/>
              <v:textbox style="mso-next-textbox:#_x0000_s1067">
                <w:txbxContent>
                  <w:p w:rsidR="00A41159" w:rsidRPr="00306322" w:rsidRDefault="00287CA2" w:rsidP="00A41159">
                    <w:pPr>
                      <w:jc w:val="center"/>
                      <w:rPr>
                        <w:rFonts w:asciiTheme="majorHAnsi" w:hAnsiTheme="majorHAnsi"/>
                      </w:rPr>
                    </w:pPr>
                    <w:r>
                      <w:rPr>
                        <w:rFonts w:asciiTheme="majorHAnsi" w:hAnsiTheme="majorHAnsi"/>
                      </w:rPr>
                      <w:t>S</w:t>
                    </w:r>
                    <w:r w:rsidR="00A41159" w:rsidRPr="00306322">
                      <w:rPr>
                        <w:rFonts w:asciiTheme="majorHAnsi" w:hAnsiTheme="majorHAnsi"/>
                      </w:rPr>
                      <w:t>inar-X</w:t>
                    </w:r>
                  </w:p>
                  <w:p w:rsidR="00A41159" w:rsidRPr="00306322" w:rsidRDefault="00A41159" w:rsidP="00A41159">
                    <w:pPr>
                      <w:rPr>
                        <w:rFonts w:asciiTheme="majorHAnsi" w:hAnsiTheme="majorHAnsi"/>
                      </w:rPr>
                    </w:pP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68" type="#_x0000_t13" style="position:absolute;left:4095;top:1332;width:530;height:352;rotation:-11655355fd;flip:x" o:regroupid="1" fillcolor="#666 [1936]" strokecolor="#666 [1936]" strokeweight="1pt">
              <v:fill color2="#ccc [656]" angle="-45" focus="-50%" type="gradient"/>
              <v:shadow on="t" type="perspective" color="#7f7f7f [1601]" opacity=".5" offset="1pt" offset2="-3pt"/>
            </v:shape>
            <v:oval id="_x0000_s1069" style="position:absolute;left:3107;top:2240;width:1894;height:539" o:regroupid="1" fillcolor="#f79646 [3209]" strokecolor="#f2f2f2 [3041]" strokeweight="3pt">
              <v:shadow on="t" type="perspective" color="#974706 [1609]" opacity=".5" offset="1pt" offset2="-1pt"/>
              <v:textbox style="mso-next-textbox:#_x0000_s1069">
                <w:txbxContent>
                  <w:p w:rsidR="00A41159" w:rsidRPr="00306322" w:rsidRDefault="00A41159" w:rsidP="00A41159">
                    <w:pPr>
                      <w:jc w:val="center"/>
                      <w:rPr>
                        <w:rFonts w:asciiTheme="majorHAnsi" w:hAnsiTheme="majorHAnsi"/>
                      </w:rPr>
                    </w:pPr>
                    <w:r w:rsidRPr="00306322">
                      <w:rPr>
                        <w:rFonts w:asciiTheme="majorHAnsi" w:hAnsiTheme="majorHAnsi"/>
                      </w:rPr>
                      <w:t>Eksposi</w:t>
                    </w:r>
                  </w:p>
                </w:txbxContent>
              </v:textbox>
            </v:oval>
            <v:oval id="_x0000_s1070" style="position:absolute;left:4790;top:1248;width:1889;height:525" o:regroupid="1" fillcolor="#f79646 [3209]" strokecolor="#f2f2f2 [3041]" strokeweight="3pt">
              <v:shadow on="t" type="perspective" color="#974706 [1609]" opacity=".5" offset="1pt" offset2="-1pt"/>
              <v:textbox style="mso-next-textbox:#_x0000_s1070">
                <w:txbxContent>
                  <w:p w:rsidR="00A41159" w:rsidRPr="00306322" w:rsidRDefault="00A41159" w:rsidP="00A41159">
                    <w:pPr>
                      <w:jc w:val="center"/>
                      <w:rPr>
                        <w:rFonts w:asciiTheme="majorHAnsi" w:hAnsiTheme="majorHAnsi"/>
                      </w:rPr>
                    </w:pPr>
                    <w:r w:rsidRPr="00306322">
                      <w:rPr>
                        <w:rFonts w:asciiTheme="majorHAnsi" w:hAnsiTheme="majorHAnsi"/>
                      </w:rPr>
                      <w:t>Alat/Bahan</w:t>
                    </w:r>
                  </w:p>
                </w:txbxContent>
              </v:textbox>
            </v:oval>
            <v:shape id="_x0000_s1071" type="#_x0000_t13" style="position:absolute;left:4537;top:1847;width:591;height:352;rotation:-1964460fd" o:regroupid="1" fillcolor="#666 [1936]" strokecolor="#666 [1936]" strokeweight="1pt">
              <v:fill color2="#ccc [656]" angle="-45" focus="-50%" type="gradient"/>
              <v:shadow on="t" type="perspective" color="#7f7f7f [1601]" opacity=".5" offset="1pt" offset2="-3pt"/>
            </v:shape>
            <v:shape id="_x0000_s1072" type="#_x0000_t13" style="position:absolute;left:6889;top:1320;width:399;height:352;rotation:-201492fd" o:regroupid="1" fillcolor="#666 [1936]" strokecolor="#666 [1936]" strokeweight="1pt">
              <v:fill color2="#ccc [656]" angle="-45" focus="-50%" type="gradient"/>
              <v:shadow on="t" type="perspective" color="#7f7f7f [1601]" opacity=".5" offset="1pt" offset2="-3pt"/>
            </v:shape>
            <v:oval id="_x0000_s1073" style="position:absolute;left:7469;top:1236;width:2436;height:524" o:regroupid="1" fillcolor="#f79646 [3209]" strokecolor="#f2f2f2 [3041]" strokeweight="3pt">
              <v:shadow on="t" type="perspective" color="#974706 [1609]" opacity=".5" offset="1pt" offset2="-1pt"/>
              <v:textbox style="mso-next-textbox:#_x0000_s1073">
                <w:txbxContent>
                  <w:p w:rsidR="00A41159" w:rsidRPr="00306322" w:rsidRDefault="00A41159" w:rsidP="00A41159">
                    <w:pPr>
                      <w:jc w:val="center"/>
                      <w:rPr>
                        <w:rFonts w:asciiTheme="majorHAnsi" w:hAnsiTheme="majorHAnsi"/>
                      </w:rPr>
                    </w:pPr>
                    <w:r w:rsidRPr="00306322">
                      <w:rPr>
                        <w:rFonts w:asciiTheme="majorHAnsi" w:hAnsiTheme="majorHAnsi"/>
                      </w:rPr>
                      <w:t>Kompresi</w:t>
                    </w:r>
                  </w:p>
                </w:txbxContent>
              </v:textbox>
            </v:oval>
            <v:shape id="_x0000_s1074" type="#_x0000_t13" style="position:absolute;left:8550;top:1915;width:445;height:374;rotation:90" o:regroupid="1" fillcolor="#666 [1936]" strokecolor="#666 [1936]" strokeweight="1pt">
              <v:fill color2="#ccc [656]" angle="-45" focus="-50%" type="gradient"/>
              <v:shadow on="t" type="perspective" color="#7f7f7f [1601]" opacity=".5" offset="1pt" offset2="-3pt"/>
            </v:shape>
            <v:oval id="_x0000_s1075" style="position:absolute;left:7588;top:2613;width:2436;height:692" o:regroupid="1" fillcolor="#f79646 [3209]" strokecolor="#f79646 [3209]" strokeweight="10pt">
              <v:stroke linestyle="thinThin"/>
              <v:shadow on="t" color="#868686" opacity=".5" offset="6pt,-6pt"/>
              <v:textbox style="mso-next-textbox:#_x0000_s1075">
                <w:txbxContent>
                  <w:p w:rsidR="00A41159" w:rsidRPr="00306322" w:rsidRDefault="00A41159" w:rsidP="00A41159">
                    <w:pPr>
                      <w:jc w:val="center"/>
                      <w:rPr>
                        <w:rFonts w:asciiTheme="majorHAnsi" w:hAnsiTheme="majorHAnsi"/>
                      </w:rPr>
                    </w:pPr>
                    <w:r>
                      <w:rPr>
                        <w:rFonts w:asciiTheme="majorHAnsi" w:hAnsiTheme="majorHAnsi"/>
                      </w:rPr>
                      <w:t>Output</w:t>
                    </w:r>
                  </w:p>
                </w:txbxContent>
              </v:textbox>
            </v:oval>
          </v:group>
        </w:pict>
      </w:r>
    </w:p>
    <w:p w:rsidR="005A5BA7" w:rsidRDefault="005A5BA7" w:rsidP="005A5BA7">
      <w:pPr>
        <w:tabs>
          <w:tab w:val="left" w:pos="567"/>
        </w:tabs>
        <w:jc w:val="both"/>
        <w:rPr>
          <w:rFonts w:ascii="Palatino Linotype" w:hAnsi="Palatino Linotype"/>
          <w:sz w:val="22"/>
          <w:szCs w:val="22"/>
        </w:rPr>
      </w:pPr>
    </w:p>
    <w:p w:rsidR="00A41159" w:rsidRDefault="00A41159" w:rsidP="005A5BA7">
      <w:pPr>
        <w:tabs>
          <w:tab w:val="left" w:pos="567"/>
        </w:tabs>
        <w:jc w:val="both"/>
        <w:rPr>
          <w:rFonts w:ascii="Palatino Linotype" w:hAnsi="Palatino Linotype"/>
          <w:sz w:val="22"/>
          <w:szCs w:val="22"/>
        </w:rPr>
      </w:pPr>
    </w:p>
    <w:p w:rsidR="00A41159" w:rsidRDefault="00A41159" w:rsidP="005A5BA7">
      <w:pPr>
        <w:tabs>
          <w:tab w:val="left" w:pos="567"/>
        </w:tabs>
        <w:jc w:val="both"/>
        <w:rPr>
          <w:rFonts w:ascii="Palatino Linotype" w:hAnsi="Palatino Linotype"/>
          <w:sz w:val="22"/>
          <w:szCs w:val="22"/>
        </w:rPr>
      </w:pPr>
    </w:p>
    <w:p w:rsidR="00A41159" w:rsidRDefault="00A41159" w:rsidP="005A5BA7">
      <w:pPr>
        <w:tabs>
          <w:tab w:val="left" w:pos="567"/>
        </w:tabs>
        <w:jc w:val="both"/>
        <w:rPr>
          <w:rFonts w:ascii="Palatino Linotype" w:hAnsi="Palatino Linotype"/>
          <w:sz w:val="22"/>
          <w:szCs w:val="22"/>
        </w:rPr>
      </w:pPr>
    </w:p>
    <w:p w:rsidR="00A41159" w:rsidRDefault="00A41159" w:rsidP="005A5BA7">
      <w:pPr>
        <w:tabs>
          <w:tab w:val="left" w:pos="567"/>
        </w:tabs>
        <w:jc w:val="both"/>
        <w:rPr>
          <w:rFonts w:ascii="Palatino Linotype" w:hAnsi="Palatino Linotype"/>
          <w:sz w:val="22"/>
          <w:szCs w:val="22"/>
        </w:rPr>
      </w:pPr>
    </w:p>
    <w:p w:rsidR="005A5BA7" w:rsidRDefault="005A5BA7" w:rsidP="005A5BA7">
      <w:pPr>
        <w:tabs>
          <w:tab w:val="left" w:pos="567"/>
        </w:tabs>
        <w:jc w:val="both"/>
        <w:rPr>
          <w:rFonts w:ascii="Palatino Linotype" w:hAnsi="Palatino Linotype"/>
          <w:sz w:val="22"/>
          <w:szCs w:val="22"/>
        </w:rPr>
      </w:pPr>
    </w:p>
    <w:p w:rsidR="005A5BA7" w:rsidRDefault="005A5BA7" w:rsidP="005A5BA7">
      <w:pPr>
        <w:tabs>
          <w:tab w:val="left" w:pos="567"/>
        </w:tabs>
        <w:jc w:val="both"/>
        <w:rPr>
          <w:rFonts w:ascii="Palatino Linotype" w:hAnsi="Palatino Linotype"/>
          <w:sz w:val="22"/>
          <w:szCs w:val="22"/>
        </w:rPr>
      </w:pPr>
    </w:p>
    <w:p w:rsidR="005A5BA7" w:rsidRDefault="005A5BA7" w:rsidP="001E2512">
      <w:pPr>
        <w:tabs>
          <w:tab w:val="left" w:pos="567"/>
        </w:tabs>
        <w:jc w:val="center"/>
        <w:rPr>
          <w:rFonts w:ascii="Palatino Linotype" w:hAnsi="Palatino Linotype"/>
          <w:b/>
          <w:sz w:val="22"/>
          <w:szCs w:val="22"/>
        </w:rPr>
      </w:pPr>
      <w:r w:rsidRPr="005A5BA7">
        <w:rPr>
          <w:rFonts w:ascii="Palatino Linotype" w:hAnsi="Palatino Linotype"/>
          <w:b/>
        </w:rPr>
        <w:t>Gambar 2</w:t>
      </w:r>
      <w:r>
        <w:rPr>
          <w:rFonts w:ascii="Palatino Linotype" w:hAnsi="Palatino Linotype"/>
          <w:b/>
        </w:rPr>
        <w:t xml:space="preserve"> S</w:t>
      </w:r>
      <w:r w:rsidRPr="005A5BA7">
        <w:rPr>
          <w:rFonts w:ascii="Palatino Linotype" w:hAnsi="Palatino Linotype"/>
          <w:b/>
        </w:rPr>
        <w:t>kema uji kesesuaian selisih lapangan kolimasi sinar-X pada pesawat mammografi</w:t>
      </w:r>
    </w:p>
    <w:p w:rsidR="000F0BBC" w:rsidRDefault="000F0BBC" w:rsidP="005A5BA7">
      <w:pPr>
        <w:tabs>
          <w:tab w:val="left" w:pos="567"/>
        </w:tabs>
        <w:jc w:val="both"/>
        <w:rPr>
          <w:rFonts w:ascii="Palatino Linotype" w:hAnsi="Palatino Linotype"/>
          <w:b/>
          <w:sz w:val="22"/>
          <w:szCs w:val="22"/>
        </w:rPr>
      </w:pPr>
    </w:p>
    <w:p w:rsidR="00A41159" w:rsidRPr="000F0BBC" w:rsidRDefault="00A41159" w:rsidP="005A5BA7">
      <w:pPr>
        <w:tabs>
          <w:tab w:val="left" w:pos="567"/>
        </w:tabs>
        <w:jc w:val="both"/>
        <w:rPr>
          <w:rFonts w:ascii="Palatino Linotype" w:hAnsi="Palatino Linotype"/>
          <w:b/>
          <w:sz w:val="22"/>
          <w:szCs w:val="22"/>
        </w:rPr>
        <w:sectPr w:rsidR="00A41159" w:rsidRPr="000F0BBC" w:rsidSect="005A5BA7">
          <w:type w:val="continuous"/>
          <w:pgSz w:w="11909" w:h="16834" w:code="9"/>
          <w:pgMar w:top="1134" w:right="1134" w:bottom="1134" w:left="1134" w:header="432" w:footer="432" w:gutter="0"/>
          <w:pgNumType w:start="1"/>
          <w:cols w:space="576"/>
          <w:titlePg/>
          <w:docGrid w:linePitch="272"/>
        </w:sectPr>
      </w:pPr>
    </w:p>
    <w:p w:rsidR="005A5BA7" w:rsidRPr="006E1819" w:rsidRDefault="005A5BA7" w:rsidP="005A5BA7">
      <w:pPr>
        <w:tabs>
          <w:tab w:val="left" w:pos="567"/>
        </w:tabs>
        <w:rPr>
          <w:rFonts w:ascii="Palatino Linotype" w:hAnsi="Palatino Linotype"/>
          <w:color w:val="FF0000"/>
          <w:sz w:val="22"/>
          <w:szCs w:val="22"/>
          <w:lang w:val="en-US"/>
        </w:rPr>
      </w:pPr>
      <w:r w:rsidRPr="006E1819">
        <w:rPr>
          <w:rFonts w:ascii="Palatino Linotype" w:hAnsi="Palatino Linotype"/>
          <w:b/>
          <w:sz w:val="22"/>
          <w:szCs w:val="22"/>
        </w:rPr>
        <w:lastRenderedPageBreak/>
        <w:t>HASIL DAN PEMBAHASAN</w:t>
      </w:r>
      <w:r>
        <w:rPr>
          <w:rFonts w:ascii="Palatino Linotype" w:hAnsi="Palatino Linotype"/>
          <w:b/>
          <w:sz w:val="22"/>
          <w:szCs w:val="22"/>
        </w:rPr>
        <w:t xml:space="preserve"> </w:t>
      </w:r>
    </w:p>
    <w:p w:rsidR="000F0BBC" w:rsidRDefault="005A5BA7" w:rsidP="000F0BBC">
      <w:pPr>
        <w:tabs>
          <w:tab w:val="left" w:pos="567"/>
        </w:tabs>
        <w:jc w:val="both"/>
        <w:rPr>
          <w:rFonts w:ascii="Palatino Linotype" w:hAnsi="Palatino Linotype"/>
          <w:sz w:val="22"/>
          <w:szCs w:val="22"/>
        </w:rPr>
      </w:pPr>
      <w:r w:rsidRPr="006E1819">
        <w:rPr>
          <w:rFonts w:ascii="Palatino Linotype" w:hAnsi="Palatino Linotype"/>
          <w:sz w:val="22"/>
          <w:szCs w:val="22"/>
        </w:rPr>
        <w:tab/>
      </w:r>
      <w:r w:rsidR="000F0BBC" w:rsidRPr="000F0BBC">
        <w:rPr>
          <w:rFonts w:ascii="Palatino Linotype" w:hAnsi="Palatino Linotype"/>
          <w:sz w:val="22"/>
          <w:szCs w:val="22"/>
        </w:rPr>
        <w:t>Uji kesesuaian s</w:t>
      </w:r>
      <w:r w:rsidR="009119E8">
        <w:rPr>
          <w:rFonts w:ascii="Palatino Linotype" w:hAnsi="Palatino Linotype"/>
          <w:sz w:val="22"/>
          <w:szCs w:val="22"/>
        </w:rPr>
        <w:t>elisih lapangan kolimasi</w:t>
      </w:r>
      <w:r w:rsidR="000F0BBC" w:rsidRPr="000F0BBC">
        <w:rPr>
          <w:rFonts w:ascii="Palatino Linotype" w:hAnsi="Palatino Linotype"/>
          <w:sz w:val="22"/>
          <w:szCs w:val="22"/>
        </w:rPr>
        <w:t xml:space="preserve"> pada pesawat mammografi analog</w:t>
      </w:r>
      <w:r w:rsidR="006A2368">
        <w:rPr>
          <w:rFonts w:ascii="Palatino Linotype" w:hAnsi="Palatino Linotype"/>
          <w:sz w:val="22"/>
          <w:szCs w:val="22"/>
        </w:rPr>
        <w:t xml:space="preserve"> dan digital dilakukan pada </w:t>
      </w:r>
      <w:r w:rsidR="000F0BBC" w:rsidRPr="000F0BBC">
        <w:rPr>
          <w:rFonts w:ascii="Palatino Linotype" w:hAnsi="Palatino Linotype"/>
          <w:sz w:val="22"/>
          <w:szCs w:val="22"/>
        </w:rPr>
        <w:t>rumah sakit terkemuka di Makassar. Data hasil penelitian diperoleh dari tahun 2016-2018. Hasil uji kese</w:t>
      </w:r>
      <w:r w:rsidR="006A2368">
        <w:rPr>
          <w:rFonts w:ascii="Palatino Linotype" w:hAnsi="Palatino Linotype"/>
          <w:sz w:val="22"/>
          <w:szCs w:val="22"/>
        </w:rPr>
        <w:t>suaian lapangan kolimasi</w:t>
      </w:r>
      <w:r w:rsidR="000F0BBC" w:rsidRPr="000F0BBC">
        <w:rPr>
          <w:rFonts w:ascii="Palatino Linotype" w:hAnsi="Palatino Linotype"/>
          <w:sz w:val="22"/>
          <w:szCs w:val="22"/>
        </w:rPr>
        <w:t xml:space="preserve"> dapat diketahui dengan menggunakan perhitungan % SID. Hasil </w:t>
      </w:r>
      <w:r w:rsidR="000F0BBC" w:rsidRPr="000F0BBC">
        <w:rPr>
          <w:rFonts w:ascii="Palatino Linotype" w:hAnsi="Palatino Linotype"/>
          <w:sz w:val="22"/>
          <w:szCs w:val="22"/>
        </w:rPr>
        <w:lastRenderedPageBreak/>
        <w:t xml:space="preserve">perhitungan kemudian dianalisis menggunakan aplikasi SPSS versi 23,0 bit untuk menentukan korelasi </w:t>
      </w:r>
      <w:r w:rsidR="000F0BBC" w:rsidRPr="00030A21">
        <w:rPr>
          <w:rFonts w:ascii="Palatino Linotype" w:hAnsi="Palatino Linotype"/>
          <w:i/>
          <w:sz w:val="22"/>
          <w:szCs w:val="22"/>
        </w:rPr>
        <w:t>pearson</w:t>
      </w:r>
      <w:r w:rsidR="000F0BBC" w:rsidRPr="000F0BBC">
        <w:rPr>
          <w:rFonts w:ascii="Palatino Linotype" w:hAnsi="Palatino Linotype"/>
          <w:sz w:val="22"/>
          <w:szCs w:val="22"/>
        </w:rPr>
        <w:t xml:space="preserve"> dan mendeteksi signifikansi data. </w:t>
      </w:r>
    </w:p>
    <w:p w:rsidR="000F0BBC" w:rsidRDefault="000F0BBC" w:rsidP="000F0BBC">
      <w:pPr>
        <w:tabs>
          <w:tab w:val="left" w:pos="567"/>
        </w:tabs>
        <w:jc w:val="both"/>
        <w:rPr>
          <w:rFonts w:ascii="Palatino Linotype" w:hAnsi="Palatino Linotype"/>
          <w:sz w:val="22"/>
          <w:szCs w:val="22"/>
        </w:rPr>
      </w:pPr>
      <w:r>
        <w:rPr>
          <w:rFonts w:ascii="Palatino Linotype" w:hAnsi="Palatino Linotype"/>
          <w:sz w:val="22"/>
          <w:szCs w:val="22"/>
        </w:rPr>
        <w:tab/>
      </w:r>
      <w:r w:rsidRPr="000F0BBC">
        <w:rPr>
          <w:rFonts w:ascii="Palatino Linotype" w:hAnsi="Palatino Linotype"/>
          <w:sz w:val="22"/>
          <w:szCs w:val="22"/>
        </w:rPr>
        <w:t>Hasil uji keses</w:t>
      </w:r>
      <w:r w:rsidR="006A2368">
        <w:rPr>
          <w:rFonts w:ascii="Palatino Linotype" w:hAnsi="Palatino Linotype"/>
          <w:sz w:val="22"/>
          <w:szCs w:val="22"/>
        </w:rPr>
        <w:t xml:space="preserve">uaian lapangan kolimasi </w:t>
      </w:r>
      <w:r w:rsidRPr="000F0BBC">
        <w:rPr>
          <w:rFonts w:ascii="Palatino Linotype" w:hAnsi="Palatino Linotype"/>
          <w:sz w:val="22"/>
          <w:szCs w:val="22"/>
        </w:rPr>
        <w:t>pada pesawat mammografi analog dapat dilihat pada Gambar 3</w:t>
      </w:r>
      <w:r w:rsidR="00030A21">
        <w:rPr>
          <w:rFonts w:ascii="Palatino Linotype" w:hAnsi="Palatino Linotype"/>
          <w:sz w:val="22"/>
          <w:szCs w:val="22"/>
        </w:rPr>
        <w:t xml:space="preserve"> berikut:</w:t>
      </w:r>
      <w:r w:rsidRPr="000F0BBC">
        <w:rPr>
          <w:rFonts w:ascii="Palatino Linotype" w:hAnsi="Palatino Linotype"/>
          <w:sz w:val="22"/>
          <w:szCs w:val="22"/>
        </w:rPr>
        <w:t xml:space="preserve"> </w:t>
      </w:r>
    </w:p>
    <w:p w:rsidR="000F0BBC" w:rsidRDefault="000F0BBC" w:rsidP="000F0BBC">
      <w:pPr>
        <w:tabs>
          <w:tab w:val="left" w:pos="567"/>
        </w:tabs>
        <w:jc w:val="both"/>
        <w:rPr>
          <w:rFonts w:ascii="Palatino Linotype" w:hAnsi="Palatino Linotype"/>
          <w:sz w:val="22"/>
          <w:szCs w:val="22"/>
        </w:rPr>
        <w:sectPr w:rsidR="000F0BBC" w:rsidSect="006B2144">
          <w:type w:val="continuous"/>
          <w:pgSz w:w="11909" w:h="16834" w:code="9"/>
          <w:pgMar w:top="1134" w:right="1134" w:bottom="1134" w:left="1134" w:header="432" w:footer="432" w:gutter="0"/>
          <w:pgNumType w:start="1"/>
          <w:cols w:num="2" w:space="576"/>
          <w:titlePg/>
          <w:docGrid w:linePitch="272"/>
        </w:sectPr>
      </w:pPr>
    </w:p>
    <w:p w:rsidR="000F0BBC" w:rsidRDefault="000F0BBC" w:rsidP="000F0BBC">
      <w:pPr>
        <w:tabs>
          <w:tab w:val="left" w:pos="567"/>
        </w:tabs>
        <w:jc w:val="both"/>
        <w:rPr>
          <w:rFonts w:ascii="Palatino Linotype" w:hAnsi="Palatino Linotype"/>
          <w:sz w:val="22"/>
          <w:szCs w:val="22"/>
        </w:rPr>
      </w:pPr>
    </w:p>
    <w:tbl>
      <w:tblPr>
        <w:tblStyle w:val="TableGrid"/>
        <w:tblW w:w="0" w:type="auto"/>
        <w:tblInd w:w="108"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4820"/>
        <w:gridCol w:w="4819"/>
      </w:tblGrid>
      <w:tr w:rsidR="000F0BBC" w:rsidTr="000F0BBC">
        <w:tc>
          <w:tcPr>
            <w:tcW w:w="4820" w:type="dxa"/>
            <w:tcBorders>
              <w:right w:val="nil"/>
            </w:tcBorders>
          </w:tcPr>
          <w:p w:rsidR="000F0BBC" w:rsidRPr="0024153B" w:rsidRDefault="0097643A" w:rsidP="00481DAA">
            <w:pPr>
              <w:jc w:val="center"/>
              <w:rPr>
                <w:rFonts w:asciiTheme="majorHAnsi" w:hAnsiTheme="majorHAnsi"/>
              </w:rPr>
            </w:pPr>
            <w:r>
              <w:rPr>
                <w:rFonts w:asciiTheme="majorHAnsi" w:hAnsiTheme="majorHAnsi"/>
                <w:noProof/>
              </w:rPr>
              <w:pict>
                <v:rect id="_x0000_s1058" style="position:absolute;left:0;text-align:left;margin-left:80.4pt;margin-top:127.3pt;width:74.75pt;height:19.3pt;z-index:251662336" stroked="f">
                  <v:fill opacity="13107f"/>
                  <v:textbox>
                    <w:txbxContent>
                      <w:p w:rsidR="000F0BBC" w:rsidRPr="000F0BBC" w:rsidRDefault="000F0BBC" w:rsidP="000F0BBC">
                        <w:pPr>
                          <w:jc w:val="center"/>
                          <w:rPr>
                            <w:rFonts w:ascii="Palatino Linotype" w:hAnsi="Palatino Linotype"/>
                          </w:rPr>
                        </w:pPr>
                        <w:r w:rsidRPr="000F0BBC">
                          <w:rPr>
                            <w:rFonts w:ascii="Palatino Linotype" w:hAnsi="Palatino Linotype"/>
                          </w:rPr>
                          <w:t>Tahun</w:t>
                        </w:r>
                      </w:p>
                    </w:txbxContent>
                  </v:textbox>
                </v:rect>
              </w:pict>
            </w:r>
            <w:r>
              <w:rPr>
                <w:rFonts w:asciiTheme="majorHAnsi" w:hAnsiTheme="majorHAnsi"/>
                <w:noProof/>
              </w:rPr>
              <w:pict>
                <v:rect id="_x0000_s1056" style="position:absolute;left:0;text-align:left;margin-left:-7.25pt;margin-top:8.6pt;width:27.85pt;height:124.3pt;z-index:251660288" stroked="f">
                  <v:fill opacity="0"/>
                  <v:textbox style="layout-flow:vertical;mso-layout-flow-alt:bottom-to-top">
                    <w:txbxContent>
                      <w:p w:rsidR="000F0BBC" w:rsidRPr="000F0BBC" w:rsidRDefault="000F0BBC" w:rsidP="000F0BBC">
                        <w:pPr>
                          <w:jc w:val="center"/>
                          <w:rPr>
                            <w:rFonts w:ascii="Palatino Linotype" w:hAnsi="Palatino Linotype"/>
                          </w:rPr>
                        </w:pPr>
                        <w:r w:rsidRPr="000F0BBC">
                          <w:rPr>
                            <w:rFonts w:ascii="Palatino Linotype" w:hAnsi="Palatino Linotype"/>
                          </w:rPr>
                          <w:t>% SID</w:t>
                        </w:r>
                      </w:p>
                    </w:txbxContent>
                  </v:textbox>
                </v:rect>
              </w:pict>
            </w:r>
            <w:r w:rsidR="000F0BBC" w:rsidRPr="00AA0DB0">
              <w:rPr>
                <w:rFonts w:asciiTheme="majorHAnsi" w:hAnsiTheme="majorHAnsi"/>
                <w:noProof/>
                <w:lang w:eastAsia="id-ID"/>
              </w:rPr>
              <w:drawing>
                <wp:inline distT="0" distB="0" distL="0" distR="0">
                  <wp:extent cx="2741402" cy="1794294"/>
                  <wp:effectExtent l="0" t="0" r="0" b="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F0BBC" w:rsidRPr="000872B5" w:rsidRDefault="000F0BBC" w:rsidP="000F0BBC">
            <w:pPr>
              <w:spacing w:line="360" w:lineRule="auto"/>
              <w:jc w:val="center"/>
              <w:rPr>
                <w:rFonts w:asciiTheme="majorHAnsi" w:hAnsiTheme="majorHAnsi"/>
              </w:rPr>
            </w:pPr>
            <w:r w:rsidRPr="0024153B">
              <w:rPr>
                <w:rFonts w:asciiTheme="majorHAnsi" w:hAnsiTheme="majorHAnsi"/>
              </w:rPr>
              <w:t>(a)</w:t>
            </w:r>
          </w:p>
        </w:tc>
        <w:tc>
          <w:tcPr>
            <w:tcW w:w="4819" w:type="dxa"/>
            <w:tcBorders>
              <w:top w:val="nil"/>
              <w:left w:val="nil"/>
              <w:bottom w:val="nil"/>
            </w:tcBorders>
          </w:tcPr>
          <w:p w:rsidR="000F0BBC" w:rsidRDefault="0097643A" w:rsidP="000F0BBC">
            <w:pPr>
              <w:jc w:val="center"/>
              <w:rPr>
                <w:rFonts w:asciiTheme="majorHAnsi" w:hAnsiTheme="majorHAnsi"/>
              </w:rPr>
            </w:pPr>
            <w:r>
              <w:rPr>
                <w:rFonts w:asciiTheme="majorHAnsi" w:hAnsiTheme="majorHAnsi"/>
                <w:noProof/>
              </w:rPr>
              <w:pict>
                <v:rect id="_x0000_s1057" style="position:absolute;left:0;text-align:left;margin-left:-4.9pt;margin-top:6.5pt;width:27.85pt;height:124.3pt;z-index:251661312;mso-position-horizontal-relative:text;mso-position-vertical-relative:text" stroked="f">
                  <v:fill opacity="0"/>
                  <v:textbox style="layout-flow:vertical;mso-layout-flow-alt:bottom-to-top">
                    <w:txbxContent>
                      <w:p w:rsidR="000F0BBC" w:rsidRPr="000F0BBC" w:rsidRDefault="000F0BBC" w:rsidP="000F0BBC">
                        <w:pPr>
                          <w:jc w:val="center"/>
                          <w:rPr>
                            <w:rFonts w:ascii="Palatino Linotype" w:hAnsi="Palatino Linotype"/>
                          </w:rPr>
                        </w:pPr>
                        <w:r w:rsidRPr="000F0BBC">
                          <w:rPr>
                            <w:rFonts w:ascii="Palatino Linotype" w:hAnsi="Palatino Linotype"/>
                          </w:rPr>
                          <w:t>% SID</w:t>
                        </w:r>
                      </w:p>
                    </w:txbxContent>
                  </v:textbox>
                </v:rect>
              </w:pict>
            </w:r>
            <w:r>
              <w:rPr>
                <w:rFonts w:asciiTheme="majorHAnsi" w:hAnsiTheme="majorHAnsi"/>
                <w:noProof/>
              </w:rPr>
              <w:pict>
                <v:rect id="_x0000_s1059" style="position:absolute;left:0;text-align:left;margin-left:74.95pt;margin-top:125.3pt;width:74.75pt;height:19.3pt;z-index:251663360;mso-position-horizontal-relative:text;mso-position-vertical-relative:text" stroked="f">
                  <v:fill opacity="13107f"/>
                  <v:textbox>
                    <w:txbxContent>
                      <w:p w:rsidR="000F0BBC" w:rsidRPr="000F0BBC" w:rsidRDefault="000F0BBC" w:rsidP="000F0BBC">
                        <w:pPr>
                          <w:jc w:val="center"/>
                          <w:rPr>
                            <w:rFonts w:ascii="Palatino Linotype" w:hAnsi="Palatino Linotype"/>
                          </w:rPr>
                        </w:pPr>
                        <w:r w:rsidRPr="000F0BBC">
                          <w:rPr>
                            <w:rFonts w:ascii="Palatino Linotype" w:hAnsi="Palatino Linotype"/>
                          </w:rPr>
                          <w:t>Tahun</w:t>
                        </w:r>
                      </w:p>
                    </w:txbxContent>
                  </v:textbox>
                </v:rect>
              </w:pict>
            </w:r>
            <w:r w:rsidR="000F0BBC" w:rsidRPr="00AA0DB0">
              <w:rPr>
                <w:rFonts w:asciiTheme="majorHAnsi" w:hAnsiTheme="majorHAnsi"/>
                <w:noProof/>
                <w:lang w:eastAsia="id-ID"/>
              </w:rPr>
              <w:drawing>
                <wp:inline distT="0" distB="0" distL="0" distR="0">
                  <wp:extent cx="2542996" cy="1751162"/>
                  <wp:effectExtent l="0" t="0" r="0" b="0"/>
                  <wp:docPr id="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F0BBC" w:rsidRPr="000F0BBC" w:rsidRDefault="000F0BBC" w:rsidP="000F0BBC">
            <w:pPr>
              <w:jc w:val="center"/>
              <w:rPr>
                <w:rFonts w:asciiTheme="majorHAnsi" w:hAnsiTheme="majorHAnsi"/>
              </w:rPr>
            </w:pPr>
            <w:r w:rsidRPr="0024153B">
              <w:rPr>
                <w:rFonts w:asciiTheme="majorHAnsi" w:hAnsiTheme="majorHAnsi"/>
              </w:rPr>
              <w:t>(b)</w:t>
            </w:r>
          </w:p>
        </w:tc>
      </w:tr>
    </w:tbl>
    <w:p w:rsidR="000F0BBC" w:rsidRPr="000F0BBC" w:rsidRDefault="000F0BBC" w:rsidP="000F0BBC">
      <w:pPr>
        <w:jc w:val="both"/>
        <w:rPr>
          <w:rFonts w:ascii="Palatino Linotype" w:hAnsi="Palatino Linotype"/>
          <w:b/>
          <w:color w:val="000000"/>
        </w:rPr>
      </w:pPr>
      <w:r w:rsidRPr="000F0BBC">
        <w:rPr>
          <w:rFonts w:ascii="Palatino Linotype" w:hAnsi="Palatino Linotype"/>
          <w:b/>
        </w:rPr>
        <w:t>Gambar 3 Grafik hubungan % SID untuk uji kesesuaian s</w:t>
      </w:r>
      <w:r w:rsidRPr="000F0BBC">
        <w:rPr>
          <w:rFonts w:ascii="Palatino Linotype" w:hAnsi="Palatino Linotype"/>
          <w:b/>
          <w:color w:val="000000"/>
        </w:rPr>
        <w:t xml:space="preserve">elisih lapangan kolimasi pada pesawat mammografi analog tahun 2016-2018 </w:t>
      </w:r>
      <w:r w:rsidRPr="000F0BBC">
        <w:rPr>
          <w:rFonts w:ascii="Palatino Linotype" w:hAnsi="Palatino Linotype"/>
          <w:b/>
        </w:rPr>
        <w:t>(a)</w:t>
      </w:r>
      <w:r w:rsidRPr="000F0BBC">
        <w:rPr>
          <w:rFonts w:ascii="Palatino Linotype" w:hAnsi="Palatino Linotype"/>
          <w:b/>
          <w:color w:val="000000"/>
        </w:rPr>
        <w:t xml:space="preserve"> cahaya dengan berkas sinar-X dan (b) berkas sinar-X dengan reseptor citra.</w:t>
      </w:r>
    </w:p>
    <w:p w:rsidR="000F0BBC" w:rsidRDefault="000F0BBC" w:rsidP="000F0BBC">
      <w:pPr>
        <w:tabs>
          <w:tab w:val="left" w:pos="567"/>
        </w:tabs>
        <w:jc w:val="both"/>
        <w:rPr>
          <w:rFonts w:ascii="Palatino Linotype" w:hAnsi="Palatino Linotype"/>
          <w:sz w:val="22"/>
          <w:szCs w:val="22"/>
        </w:rPr>
      </w:pPr>
    </w:p>
    <w:p w:rsidR="000F0BBC" w:rsidRDefault="000F0BBC" w:rsidP="000F0BBC">
      <w:pPr>
        <w:tabs>
          <w:tab w:val="left" w:pos="567"/>
        </w:tabs>
        <w:jc w:val="both"/>
        <w:rPr>
          <w:rFonts w:ascii="Palatino Linotype" w:hAnsi="Palatino Linotype"/>
          <w:sz w:val="22"/>
          <w:szCs w:val="22"/>
        </w:rPr>
        <w:sectPr w:rsidR="000F0BBC" w:rsidSect="000F0BBC">
          <w:type w:val="continuous"/>
          <w:pgSz w:w="11909" w:h="16834" w:code="9"/>
          <w:pgMar w:top="1134" w:right="1134" w:bottom="1134" w:left="1134" w:header="432" w:footer="432" w:gutter="0"/>
          <w:pgNumType w:start="1"/>
          <w:cols w:space="576"/>
          <w:titlePg/>
          <w:docGrid w:linePitch="272"/>
        </w:sectPr>
      </w:pPr>
    </w:p>
    <w:p w:rsidR="00FF6C30" w:rsidRDefault="005E179E" w:rsidP="00FF6C30">
      <w:pPr>
        <w:tabs>
          <w:tab w:val="left" w:pos="567"/>
        </w:tabs>
        <w:jc w:val="both"/>
        <w:rPr>
          <w:rFonts w:ascii="Palatino Linotype" w:hAnsi="Palatino Linotype"/>
          <w:bCs/>
          <w:color w:val="000000"/>
          <w:sz w:val="22"/>
          <w:szCs w:val="22"/>
        </w:rPr>
      </w:pPr>
      <w:r>
        <w:rPr>
          <w:rFonts w:ascii="Palatino Linotype" w:hAnsi="Palatino Linotype"/>
          <w:sz w:val="22"/>
          <w:szCs w:val="22"/>
        </w:rPr>
        <w:lastRenderedPageBreak/>
        <w:tab/>
      </w:r>
      <w:r w:rsidR="00FF6C30" w:rsidRPr="000F0BBC">
        <w:rPr>
          <w:rFonts w:ascii="Palatino Linotype" w:hAnsi="Palatino Linotype"/>
          <w:sz w:val="22"/>
          <w:szCs w:val="22"/>
        </w:rPr>
        <w:t>Grafik pada Gambar 3 (a) menunjukkan hubungan antara % SID untuk mengetahui hasil uji kesesuaian selisih lapangan kolimasi cahaya dengan berkas sinar-X. Grafik tersebut memiliki nilai % SID tertinggi pada titik ukur Y2 untuk tiap tahunnya dan terendah pada titik X1 pada tahun 2018. Berdasarkan data dari Gambar 3 (a), tingkat korelasi titik ukur tiap tepi yang diperoleh melalui pengolahan data menggunakan aplikasi SPSS masing-masing sebesar r = 0,866. Secara statistik, hal ini menyatakan berkorelasi sempurna, dimana nilai r antara 0,81 - 1,00.</w:t>
      </w:r>
      <w:r w:rsidR="00FF6C30">
        <w:rPr>
          <w:rFonts w:ascii="Palatino Linotype" w:hAnsi="Palatino Linotype"/>
          <w:sz w:val="22"/>
          <w:szCs w:val="22"/>
        </w:rPr>
        <w:t xml:space="preserve"> Sedangkan </w:t>
      </w:r>
      <w:r w:rsidR="00FF6C30" w:rsidRPr="000F0BBC">
        <w:rPr>
          <w:rFonts w:ascii="Palatino Linotype" w:hAnsi="Palatino Linotype"/>
          <w:sz w:val="22"/>
          <w:szCs w:val="22"/>
        </w:rPr>
        <w:t xml:space="preserve">Gambar 3 (b) merupakan grafik hubungan antara % SID untuk mengetahui hasil uji </w:t>
      </w:r>
      <w:r w:rsidR="00FF6C30" w:rsidRPr="000F0BBC">
        <w:rPr>
          <w:rFonts w:ascii="Palatino Linotype" w:hAnsi="Palatino Linotype"/>
          <w:sz w:val="22"/>
          <w:szCs w:val="22"/>
        </w:rPr>
        <w:lastRenderedPageBreak/>
        <w:t xml:space="preserve">selisih lapangan kolimasi berkas sinar-X dengan reseptor citra. Grafik tersebut memiliki nilai % SID tertinggi pada titik ukur Y1 dan terendah pada titik ukur X1 untuk tiap tahunnya. Secara statistik, nilai r yang dihasilkan untuk titik ukur X1, X2, dan Y1 memiliki nilai yang sama, yaitu masing-masing r = 0,866 (korelasi sempurna), sedangkan titik ukur Y2 menghasilkan nilai r = 0,500 (korelasi sedang), dimana nilai r antara 0,41 – 0,60. </w:t>
      </w:r>
      <w:r w:rsidR="00FF6C30" w:rsidRPr="000F0BBC">
        <w:rPr>
          <w:rFonts w:ascii="Palatino Linotype" w:hAnsi="Palatino Linotype"/>
          <w:bCs/>
          <w:color w:val="000000"/>
          <w:sz w:val="22"/>
          <w:szCs w:val="22"/>
        </w:rPr>
        <w:t xml:space="preserve">Hasil </w:t>
      </w:r>
      <w:r w:rsidR="00FF6C30" w:rsidRPr="000F0BBC">
        <w:rPr>
          <w:rFonts w:ascii="Palatino Linotype" w:hAnsi="Palatino Linotype"/>
          <w:sz w:val="22"/>
          <w:szCs w:val="22"/>
        </w:rPr>
        <w:t>perhitungan % SID untuk</w:t>
      </w:r>
      <w:r w:rsidR="00FF6C30" w:rsidRPr="000F0BBC">
        <w:rPr>
          <w:rFonts w:ascii="Palatino Linotype" w:hAnsi="Palatino Linotype"/>
          <w:bCs/>
          <w:color w:val="000000"/>
          <w:sz w:val="22"/>
          <w:szCs w:val="22"/>
        </w:rPr>
        <w:t xml:space="preserve"> uji kesesuaian </w:t>
      </w:r>
      <w:r w:rsidR="009119E8">
        <w:rPr>
          <w:rFonts w:ascii="Palatino Linotype" w:hAnsi="Palatino Linotype"/>
          <w:bCs/>
          <w:color w:val="000000"/>
          <w:sz w:val="22"/>
          <w:szCs w:val="22"/>
        </w:rPr>
        <w:t>lapangan kolimasi</w:t>
      </w:r>
      <w:r w:rsidR="00FF6C30" w:rsidRPr="000F0BBC">
        <w:rPr>
          <w:rFonts w:ascii="Palatino Linotype" w:hAnsi="Palatino Linotype"/>
          <w:bCs/>
          <w:color w:val="000000"/>
          <w:sz w:val="22"/>
          <w:szCs w:val="22"/>
        </w:rPr>
        <w:t xml:space="preserve"> pada pesawat mammografi analog ditentu</w:t>
      </w:r>
      <w:r w:rsidR="00FF6C30">
        <w:rPr>
          <w:rFonts w:ascii="Palatino Linotype" w:hAnsi="Palatino Linotype"/>
          <w:bCs/>
          <w:color w:val="000000"/>
          <w:sz w:val="22"/>
          <w:szCs w:val="22"/>
        </w:rPr>
        <w:t>kan dengan menggunakan pers.</w:t>
      </w:r>
      <w:r w:rsidR="00FF6C30" w:rsidRPr="000F0BBC">
        <w:rPr>
          <w:rFonts w:ascii="Palatino Linotype" w:hAnsi="Palatino Linotype"/>
          <w:bCs/>
          <w:color w:val="000000"/>
          <w:sz w:val="22"/>
          <w:szCs w:val="22"/>
        </w:rPr>
        <w:t xml:space="preserve"> (1) dap</w:t>
      </w:r>
      <w:r w:rsidR="00FF6C30">
        <w:rPr>
          <w:rFonts w:ascii="Palatino Linotype" w:hAnsi="Palatino Linotype"/>
          <w:bCs/>
          <w:color w:val="000000"/>
          <w:sz w:val="22"/>
          <w:szCs w:val="22"/>
        </w:rPr>
        <w:t>at dilihat pada Tabel 1 berikut:</w:t>
      </w:r>
    </w:p>
    <w:p w:rsidR="00FF6C30" w:rsidRDefault="00FF6C30" w:rsidP="00FF6C30">
      <w:pPr>
        <w:tabs>
          <w:tab w:val="left" w:pos="567"/>
        </w:tabs>
        <w:jc w:val="both"/>
        <w:rPr>
          <w:rFonts w:ascii="Palatino Linotype" w:hAnsi="Palatino Linotype"/>
          <w:bCs/>
          <w:color w:val="000000"/>
          <w:sz w:val="22"/>
          <w:szCs w:val="22"/>
        </w:rPr>
      </w:pPr>
    </w:p>
    <w:p w:rsidR="005E179E" w:rsidRDefault="005E179E" w:rsidP="00FF6C30">
      <w:pPr>
        <w:tabs>
          <w:tab w:val="left" w:pos="567"/>
        </w:tabs>
        <w:jc w:val="both"/>
        <w:rPr>
          <w:rFonts w:ascii="Palatino Linotype" w:hAnsi="Palatino Linotype"/>
          <w:bCs/>
          <w:color w:val="000000"/>
          <w:sz w:val="22"/>
          <w:szCs w:val="22"/>
        </w:rPr>
        <w:sectPr w:rsidR="005E179E" w:rsidSect="00FF6C30">
          <w:type w:val="continuous"/>
          <w:pgSz w:w="11909" w:h="16834" w:code="9"/>
          <w:pgMar w:top="1134" w:right="1134" w:bottom="1134" w:left="1134" w:header="432" w:footer="432" w:gutter="0"/>
          <w:pgNumType w:start="1"/>
          <w:cols w:num="2" w:space="576"/>
          <w:titlePg/>
          <w:docGrid w:linePitch="272"/>
        </w:sectPr>
      </w:pPr>
    </w:p>
    <w:p w:rsidR="00FF6C30" w:rsidRPr="000F0BBC" w:rsidRDefault="00FF6C30" w:rsidP="00FF6C30">
      <w:pPr>
        <w:tabs>
          <w:tab w:val="left" w:pos="567"/>
        </w:tabs>
        <w:jc w:val="both"/>
        <w:rPr>
          <w:rFonts w:ascii="Palatino Linotype" w:hAnsi="Palatino Linotype"/>
          <w:b/>
        </w:rPr>
      </w:pPr>
      <w:r w:rsidRPr="000F0BBC">
        <w:rPr>
          <w:rFonts w:ascii="Palatino Linotype" w:hAnsi="Palatino Linotype"/>
          <w:b/>
          <w:bCs/>
          <w:color w:val="000000"/>
        </w:rPr>
        <w:lastRenderedPageBreak/>
        <w:t xml:space="preserve">Tabel 1 Tabel hasil </w:t>
      </w:r>
      <w:r w:rsidRPr="000F0BBC">
        <w:rPr>
          <w:rFonts w:ascii="Palatino Linotype" w:hAnsi="Palatino Linotype"/>
          <w:b/>
        </w:rPr>
        <w:t>perhitungan % SID untuk uji kesesuaian s</w:t>
      </w:r>
      <w:r w:rsidR="00F6352D">
        <w:rPr>
          <w:rFonts w:ascii="Palatino Linotype" w:hAnsi="Palatino Linotype"/>
          <w:b/>
          <w:color w:val="000000"/>
        </w:rPr>
        <w:t>elisih lapangan kolimasi</w:t>
      </w:r>
      <w:r w:rsidRPr="000F0BBC">
        <w:rPr>
          <w:rFonts w:ascii="Palatino Linotype" w:hAnsi="Palatino Linotype"/>
          <w:b/>
          <w:color w:val="000000"/>
        </w:rPr>
        <w:t xml:space="preserve"> pada pesawat mammografi analog tahun 2016-2018</w:t>
      </w:r>
      <w:r w:rsidRPr="000F0BBC">
        <w:rPr>
          <w:rFonts w:ascii="Palatino Linotype" w:hAnsi="Palatino Linotype"/>
          <w:b/>
        </w:rPr>
        <w:t xml:space="preserve">. </w:t>
      </w:r>
    </w:p>
    <w:tbl>
      <w:tblPr>
        <w:tblStyle w:val="TableGrid"/>
        <w:tblW w:w="9640" w:type="dxa"/>
        <w:tblInd w:w="108" w:type="dxa"/>
        <w:tblLayout w:type="fixed"/>
        <w:tblLook w:val="04A0"/>
      </w:tblPr>
      <w:tblGrid>
        <w:gridCol w:w="2552"/>
        <w:gridCol w:w="567"/>
        <w:gridCol w:w="709"/>
        <w:gridCol w:w="1417"/>
        <w:gridCol w:w="1134"/>
        <w:gridCol w:w="1276"/>
        <w:gridCol w:w="1985"/>
      </w:tblGrid>
      <w:tr w:rsidR="00FF6C30" w:rsidRPr="000F0BBC" w:rsidTr="00A1043E">
        <w:tc>
          <w:tcPr>
            <w:tcW w:w="3828" w:type="dxa"/>
            <w:gridSpan w:val="3"/>
            <w:vMerge w:val="restart"/>
            <w:tcBorders>
              <w:left w:val="nil"/>
              <w:right w:val="nil"/>
            </w:tcBorders>
            <w:shd w:val="clear" w:color="auto" w:fill="FFFFFF" w:themeFill="background1"/>
            <w:vAlign w:val="center"/>
          </w:tcPr>
          <w:p w:rsidR="00FF6C30" w:rsidRPr="000F0BBC" w:rsidRDefault="00FF6C30" w:rsidP="00A1043E">
            <w:pPr>
              <w:rPr>
                <w:rFonts w:ascii="Palatino Linotype" w:hAnsi="Palatino Linotype"/>
                <w:b/>
              </w:rPr>
            </w:pPr>
            <w:r w:rsidRPr="000F0BBC">
              <w:rPr>
                <w:rFonts w:ascii="Palatino Linotype" w:hAnsi="Palatino Linotype"/>
                <w:b/>
              </w:rPr>
              <w:t>Selisih Lapangan Kolimasi</w:t>
            </w:r>
          </w:p>
        </w:tc>
        <w:tc>
          <w:tcPr>
            <w:tcW w:w="3827" w:type="dxa"/>
            <w:gridSpan w:val="3"/>
            <w:tcBorders>
              <w:left w:val="nil"/>
              <w:bottom w:val="nil"/>
              <w:right w:val="nil"/>
            </w:tcBorders>
            <w:shd w:val="clear" w:color="auto" w:fill="FFFFFF" w:themeFill="background1"/>
            <w:vAlign w:val="center"/>
          </w:tcPr>
          <w:p w:rsidR="00FF6C30" w:rsidRPr="000F0BBC" w:rsidRDefault="00FF6C30" w:rsidP="00A1043E">
            <w:pPr>
              <w:jc w:val="center"/>
              <w:rPr>
                <w:rFonts w:ascii="Palatino Linotype" w:hAnsi="Palatino Linotype"/>
                <w:b/>
              </w:rPr>
            </w:pPr>
            <w:r w:rsidRPr="000F0BBC">
              <w:rPr>
                <w:rFonts w:ascii="Palatino Linotype" w:hAnsi="Palatino Linotype"/>
                <w:b/>
              </w:rPr>
              <w:t>% SID</w:t>
            </w:r>
          </w:p>
        </w:tc>
        <w:tc>
          <w:tcPr>
            <w:tcW w:w="1985" w:type="dxa"/>
            <w:vMerge w:val="restart"/>
            <w:tcBorders>
              <w:left w:val="nil"/>
              <w:right w:val="nil"/>
            </w:tcBorders>
            <w:shd w:val="clear" w:color="auto" w:fill="FFFFFF" w:themeFill="background1"/>
            <w:vAlign w:val="center"/>
          </w:tcPr>
          <w:p w:rsidR="00FF6C30" w:rsidRPr="000F0BBC" w:rsidRDefault="00FF6C30" w:rsidP="00A1043E">
            <w:pPr>
              <w:jc w:val="center"/>
              <w:rPr>
                <w:rFonts w:ascii="Palatino Linotype" w:hAnsi="Palatino Linotype"/>
                <w:b/>
              </w:rPr>
            </w:pPr>
            <w:r w:rsidRPr="000F0BBC">
              <w:rPr>
                <w:rFonts w:ascii="Palatino Linotype" w:hAnsi="Palatino Linotype"/>
                <w:b/>
              </w:rPr>
              <w:t>Nilai Lolos Uji</w:t>
            </w:r>
          </w:p>
        </w:tc>
      </w:tr>
      <w:tr w:rsidR="00FF6C30" w:rsidRPr="000F0BBC" w:rsidTr="00A1043E">
        <w:tc>
          <w:tcPr>
            <w:tcW w:w="3828" w:type="dxa"/>
            <w:gridSpan w:val="3"/>
            <w:vMerge/>
            <w:tcBorders>
              <w:left w:val="nil"/>
              <w:right w:val="nil"/>
            </w:tcBorders>
            <w:shd w:val="clear" w:color="auto" w:fill="FABF8F" w:themeFill="accent6" w:themeFillTint="99"/>
            <w:vAlign w:val="center"/>
          </w:tcPr>
          <w:p w:rsidR="00FF6C30" w:rsidRPr="000F0BBC" w:rsidRDefault="00FF6C30" w:rsidP="00A1043E">
            <w:pPr>
              <w:jc w:val="center"/>
              <w:rPr>
                <w:rFonts w:ascii="Palatino Linotype" w:hAnsi="Palatino Linotype"/>
                <w:b/>
              </w:rPr>
            </w:pPr>
          </w:p>
        </w:tc>
        <w:tc>
          <w:tcPr>
            <w:tcW w:w="1417" w:type="dxa"/>
            <w:tcBorders>
              <w:top w:val="nil"/>
              <w:left w:val="nil"/>
              <w:right w:val="nil"/>
            </w:tcBorders>
            <w:shd w:val="clear" w:color="auto" w:fill="FFFFFF" w:themeFill="background1"/>
            <w:vAlign w:val="center"/>
          </w:tcPr>
          <w:p w:rsidR="00FF6C30" w:rsidRPr="000F0BBC" w:rsidRDefault="00FF6C30" w:rsidP="00A1043E">
            <w:pPr>
              <w:jc w:val="center"/>
              <w:rPr>
                <w:rFonts w:ascii="Palatino Linotype" w:hAnsi="Palatino Linotype"/>
                <w:b/>
              </w:rPr>
            </w:pPr>
            <w:r w:rsidRPr="000F0BBC">
              <w:rPr>
                <w:rFonts w:ascii="Palatino Linotype" w:hAnsi="Palatino Linotype"/>
                <w:b/>
              </w:rPr>
              <w:t>2016</w:t>
            </w:r>
          </w:p>
        </w:tc>
        <w:tc>
          <w:tcPr>
            <w:tcW w:w="1134" w:type="dxa"/>
            <w:tcBorders>
              <w:top w:val="nil"/>
              <w:left w:val="nil"/>
              <w:right w:val="nil"/>
            </w:tcBorders>
            <w:shd w:val="clear" w:color="auto" w:fill="FFFFFF" w:themeFill="background1"/>
            <w:vAlign w:val="center"/>
          </w:tcPr>
          <w:p w:rsidR="00FF6C30" w:rsidRPr="000F0BBC" w:rsidRDefault="00FF6C30" w:rsidP="00A1043E">
            <w:pPr>
              <w:jc w:val="center"/>
              <w:rPr>
                <w:rFonts w:ascii="Palatino Linotype" w:hAnsi="Palatino Linotype"/>
                <w:b/>
              </w:rPr>
            </w:pPr>
            <w:r w:rsidRPr="000F0BBC">
              <w:rPr>
                <w:rFonts w:ascii="Palatino Linotype" w:hAnsi="Palatino Linotype"/>
                <w:b/>
              </w:rPr>
              <w:t>2017</w:t>
            </w:r>
          </w:p>
        </w:tc>
        <w:tc>
          <w:tcPr>
            <w:tcW w:w="1276" w:type="dxa"/>
            <w:tcBorders>
              <w:top w:val="nil"/>
              <w:left w:val="nil"/>
              <w:right w:val="nil"/>
            </w:tcBorders>
            <w:shd w:val="clear" w:color="auto" w:fill="FFFFFF" w:themeFill="background1"/>
            <w:vAlign w:val="center"/>
          </w:tcPr>
          <w:p w:rsidR="00FF6C30" w:rsidRPr="000F0BBC" w:rsidRDefault="00FF6C30" w:rsidP="00A1043E">
            <w:pPr>
              <w:jc w:val="center"/>
              <w:rPr>
                <w:rFonts w:ascii="Palatino Linotype" w:hAnsi="Palatino Linotype"/>
                <w:b/>
              </w:rPr>
            </w:pPr>
            <w:r w:rsidRPr="000F0BBC">
              <w:rPr>
                <w:rFonts w:ascii="Palatino Linotype" w:hAnsi="Palatino Linotype"/>
                <w:b/>
              </w:rPr>
              <w:t>2018</w:t>
            </w:r>
          </w:p>
        </w:tc>
        <w:tc>
          <w:tcPr>
            <w:tcW w:w="1985" w:type="dxa"/>
            <w:vMerge/>
            <w:tcBorders>
              <w:left w:val="nil"/>
              <w:right w:val="nil"/>
            </w:tcBorders>
            <w:shd w:val="clear" w:color="auto" w:fill="FABF8F" w:themeFill="accent6" w:themeFillTint="99"/>
            <w:vAlign w:val="center"/>
          </w:tcPr>
          <w:p w:rsidR="00FF6C30" w:rsidRPr="000F0BBC" w:rsidRDefault="00FF6C30" w:rsidP="00A1043E">
            <w:pPr>
              <w:jc w:val="center"/>
              <w:rPr>
                <w:rFonts w:ascii="Palatino Linotype" w:hAnsi="Palatino Linotype"/>
                <w:b/>
              </w:rPr>
            </w:pPr>
          </w:p>
        </w:tc>
      </w:tr>
      <w:tr w:rsidR="00FF6C30" w:rsidRPr="000F0BBC" w:rsidTr="00A1043E">
        <w:trPr>
          <w:trHeight w:val="283"/>
        </w:trPr>
        <w:tc>
          <w:tcPr>
            <w:tcW w:w="2552" w:type="dxa"/>
            <w:vMerge w:val="restart"/>
            <w:tcBorders>
              <w:left w:val="nil"/>
              <w:right w:val="nil"/>
            </w:tcBorders>
            <w:vAlign w:val="center"/>
          </w:tcPr>
          <w:p w:rsidR="00FF6C30" w:rsidRPr="000F0BBC" w:rsidRDefault="00FF6C30" w:rsidP="00A1043E">
            <w:pPr>
              <w:rPr>
                <w:rFonts w:ascii="Palatino Linotype" w:hAnsi="Palatino Linotype"/>
                <w:b/>
              </w:rPr>
            </w:pPr>
            <w:r w:rsidRPr="000F0BBC">
              <w:rPr>
                <w:rFonts w:ascii="Palatino Linotype" w:hAnsi="Palatino Linotype"/>
                <w:color w:val="000000"/>
              </w:rPr>
              <w:t>Cahaya dengan berkas sinar-X</w:t>
            </w:r>
          </w:p>
        </w:tc>
        <w:tc>
          <w:tcPr>
            <w:tcW w:w="567" w:type="dxa"/>
            <w:vMerge w:val="restart"/>
            <w:tcBorders>
              <w:left w:val="nil"/>
              <w:right w:val="nil"/>
            </w:tcBorders>
            <w:textDirection w:val="btLr"/>
            <w:vAlign w:val="center"/>
          </w:tcPr>
          <w:p w:rsidR="00FF6C30" w:rsidRPr="000F0BBC" w:rsidRDefault="00FF6C30" w:rsidP="00A1043E">
            <w:pPr>
              <w:ind w:left="113" w:right="113"/>
              <w:jc w:val="center"/>
              <w:rPr>
                <w:rFonts w:ascii="Palatino Linotype" w:hAnsi="Palatino Linotype"/>
              </w:rPr>
            </w:pPr>
            <w:r w:rsidRPr="000F0BBC">
              <w:rPr>
                <w:rFonts w:ascii="Palatino Linotype" w:hAnsi="Palatino Linotype"/>
              </w:rPr>
              <w:t>Titik Ukur</w:t>
            </w:r>
          </w:p>
        </w:tc>
        <w:tc>
          <w:tcPr>
            <w:tcW w:w="709" w:type="dxa"/>
            <w:tcBorders>
              <w:left w:val="nil"/>
              <w:bottom w:val="nil"/>
              <w:right w:val="nil"/>
            </w:tcBorders>
            <w:vAlign w:val="center"/>
          </w:tcPr>
          <w:p w:rsidR="00FF6C30" w:rsidRPr="000F0BBC" w:rsidRDefault="00FF6C30" w:rsidP="00A1043E">
            <w:pPr>
              <w:jc w:val="center"/>
              <w:rPr>
                <w:rFonts w:ascii="Palatino Linotype" w:hAnsi="Palatino Linotype"/>
                <w:color w:val="000000"/>
              </w:rPr>
            </w:pPr>
            <w:r w:rsidRPr="000F0BBC">
              <w:rPr>
                <w:rFonts w:ascii="Palatino Linotype" w:hAnsi="Palatino Linotype"/>
                <w:color w:val="000000"/>
              </w:rPr>
              <w:t>X1</w:t>
            </w:r>
          </w:p>
        </w:tc>
        <w:tc>
          <w:tcPr>
            <w:tcW w:w="1417" w:type="dxa"/>
            <w:tcBorders>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-2,2</w:t>
            </w:r>
          </w:p>
        </w:tc>
        <w:tc>
          <w:tcPr>
            <w:tcW w:w="1134" w:type="dxa"/>
            <w:tcBorders>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-2,2</w:t>
            </w:r>
          </w:p>
        </w:tc>
        <w:tc>
          <w:tcPr>
            <w:tcW w:w="1276" w:type="dxa"/>
            <w:tcBorders>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-2,5</w:t>
            </w:r>
          </w:p>
        </w:tc>
        <w:tc>
          <w:tcPr>
            <w:tcW w:w="1985" w:type="dxa"/>
            <w:vMerge w:val="restart"/>
            <w:tcBorders>
              <w:left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 1 % SID</w:t>
            </w:r>
          </w:p>
        </w:tc>
      </w:tr>
      <w:tr w:rsidR="00FF6C30" w:rsidRPr="000F0BBC" w:rsidTr="00A1043E">
        <w:trPr>
          <w:trHeight w:val="283"/>
        </w:trPr>
        <w:tc>
          <w:tcPr>
            <w:tcW w:w="2552"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567"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709" w:type="dxa"/>
            <w:tcBorders>
              <w:top w:val="nil"/>
              <w:left w:val="nil"/>
              <w:bottom w:val="nil"/>
              <w:right w:val="nil"/>
            </w:tcBorders>
            <w:vAlign w:val="center"/>
          </w:tcPr>
          <w:p w:rsidR="00FF6C30" w:rsidRPr="000F0BBC" w:rsidRDefault="00FF6C30" w:rsidP="00A1043E">
            <w:pPr>
              <w:jc w:val="center"/>
              <w:rPr>
                <w:rFonts w:ascii="Palatino Linotype" w:hAnsi="Palatino Linotype"/>
                <w:color w:val="000000"/>
              </w:rPr>
            </w:pPr>
            <w:r w:rsidRPr="000F0BBC">
              <w:rPr>
                <w:rFonts w:ascii="Palatino Linotype" w:hAnsi="Palatino Linotype"/>
                <w:color w:val="000000"/>
              </w:rPr>
              <w:t>X2</w:t>
            </w:r>
          </w:p>
        </w:tc>
        <w:tc>
          <w:tcPr>
            <w:tcW w:w="1417"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0,0</w:t>
            </w:r>
          </w:p>
        </w:tc>
        <w:tc>
          <w:tcPr>
            <w:tcW w:w="1134"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0,0</w:t>
            </w:r>
          </w:p>
        </w:tc>
        <w:tc>
          <w:tcPr>
            <w:tcW w:w="1276"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0,0</w:t>
            </w:r>
          </w:p>
        </w:tc>
        <w:tc>
          <w:tcPr>
            <w:tcW w:w="1985" w:type="dxa"/>
            <w:vMerge/>
            <w:tcBorders>
              <w:left w:val="nil"/>
              <w:right w:val="nil"/>
            </w:tcBorders>
            <w:vAlign w:val="center"/>
          </w:tcPr>
          <w:p w:rsidR="00FF6C30" w:rsidRPr="000F0BBC" w:rsidRDefault="00FF6C30" w:rsidP="00A1043E">
            <w:pPr>
              <w:jc w:val="center"/>
              <w:rPr>
                <w:rFonts w:ascii="Palatino Linotype" w:hAnsi="Palatino Linotype"/>
              </w:rPr>
            </w:pPr>
          </w:p>
        </w:tc>
      </w:tr>
      <w:tr w:rsidR="00FF6C30" w:rsidRPr="000F0BBC" w:rsidTr="00A1043E">
        <w:trPr>
          <w:trHeight w:val="283"/>
        </w:trPr>
        <w:tc>
          <w:tcPr>
            <w:tcW w:w="2552"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567"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709"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Y1</w:t>
            </w:r>
          </w:p>
        </w:tc>
        <w:tc>
          <w:tcPr>
            <w:tcW w:w="1417"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-2,3</w:t>
            </w:r>
          </w:p>
        </w:tc>
        <w:tc>
          <w:tcPr>
            <w:tcW w:w="1134"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-2,3</w:t>
            </w:r>
          </w:p>
        </w:tc>
        <w:tc>
          <w:tcPr>
            <w:tcW w:w="1276"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-2,2</w:t>
            </w:r>
          </w:p>
        </w:tc>
        <w:tc>
          <w:tcPr>
            <w:tcW w:w="1985" w:type="dxa"/>
            <w:vMerge/>
            <w:tcBorders>
              <w:left w:val="nil"/>
              <w:right w:val="nil"/>
            </w:tcBorders>
            <w:vAlign w:val="center"/>
          </w:tcPr>
          <w:p w:rsidR="00FF6C30" w:rsidRPr="000F0BBC" w:rsidRDefault="00FF6C30" w:rsidP="00A1043E">
            <w:pPr>
              <w:jc w:val="center"/>
              <w:rPr>
                <w:rFonts w:ascii="Palatino Linotype" w:hAnsi="Palatino Linotype"/>
              </w:rPr>
            </w:pPr>
          </w:p>
        </w:tc>
      </w:tr>
      <w:tr w:rsidR="00FF6C30" w:rsidRPr="000F0BBC" w:rsidTr="00A1043E">
        <w:trPr>
          <w:trHeight w:val="283"/>
        </w:trPr>
        <w:tc>
          <w:tcPr>
            <w:tcW w:w="2552"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567"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709" w:type="dxa"/>
            <w:tcBorders>
              <w:top w:val="nil"/>
              <w:left w:val="nil"/>
              <w:right w:val="nil"/>
            </w:tcBorders>
            <w:vAlign w:val="center"/>
          </w:tcPr>
          <w:p w:rsidR="00FF6C30" w:rsidRPr="000F0BBC" w:rsidRDefault="00FF6C30" w:rsidP="00A1043E">
            <w:pPr>
              <w:jc w:val="center"/>
              <w:rPr>
                <w:rFonts w:ascii="Palatino Linotype" w:hAnsi="Palatino Linotype"/>
                <w:color w:val="000000"/>
              </w:rPr>
            </w:pPr>
            <w:r w:rsidRPr="000F0BBC">
              <w:rPr>
                <w:rFonts w:ascii="Palatino Linotype" w:hAnsi="Palatino Linotype"/>
                <w:color w:val="000000"/>
              </w:rPr>
              <w:t>Y2</w:t>
            </w:r>
          </w:p>
        </w:tc>
        <w:tc>
          <w:tcPr>
            <w:tcW w:w="1417" w:type="dxa"/>
            <w:tcBorders>
              <w:top w:val="nil"/>
              <w:left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0,9</w:t>
            </w:r>
          </w:p>
        </w:tc>
        <w:tc>
          <w:tcPr>
            <w:tcW w:w="1134" w:type="dxa"/>
            <w:tcBorders>
              <w:top w:val="nil"/>
              <w:left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0,9</w:t>
            </w:r>
          </w:p>
        </w:tc>
        <w:tc>
          <w:tcPr>
            <w:tcW w:w="1276" w:type="dxa"/>
            <w:tcBorders>
              <w:top w:val="nil"/>
              <w:left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0,8</w:t>
            </w:r>
          </w:p>
        </w:tc>
        <w:tc>
          <w:tcPr>
            <w:tcW w:w="1985" w:type="dxa"/>
            <w:vMerge/>
            <w:tcBorders>
              <w:left w:val="nil"/>
              <w:right w:val="nil"/>
            </w:tcBorders>
            <w:vAlign w:val="center"/>
          </w:tcPr>
          <w:p w:rsidR="00FF6C30" w:rsidRPr="000F0BBC" w:rsidRDefault="00FF6C30" w:rsidP="00A1043E">
            <w:pPr>
              <w:jc w:val="center"/>
              <w:rPr>
                <w:rFonts w:ascii="Palatino Linotype" w:hAnsi="Palatino Linotype"/>
              </w:rPr>
            </w:pPr>
          </w:p>
        </w:tc>
      </w:tr>
      <w:tr w:rsidR="00FF6C30" w:rsidRPr="000F0BBC" w:rsidTr="00A1043E">
        <w:trPr>
          <w:trHeight w:val="283"/>
        </w:trPr>
        <w:tc>
          <w:tcPr>
            <w:tcW w:w="2552" w:type="dxa"/>
            <w:vMerge w:val="restart"/>
            <w:tcBorders>
              <w:left w:val="nil"/>
              <w:right w:val="nil"/>
            </w:tcBorders>
            <w:vAlign w:val="center"/>
          </w:tcPr>
          <w:p w:rsidR="00FF6C30" w:rsidRPr="000F0BBC" w:rsidRDefault="00FF6C30" w:rsidP="00A1043E">
            <w:pPr>
              <w:rPr>
                <w:rFonts w:ascii="Palatino Linotype" w:hAnsi="Palatino Linotype"/>
                <w:b/>
              </w:rPr>
            </w:pPr>
            <w:r w:rsidRPr="000F0BBC">
              <w:rPr>
                <w:rFonts w:ascii="Palatino Linotype" w:hAnsi="Palatino Linotype"/>
                <w:color w:val="000000"/>
              </w:rPr>
              <w:t>Berkas sinar-X dengan reseptor citra</w:t>
            </w:r>
          </w:p>
        </w:tc>
        <w:tc>
          <w:tcPr>
            <w:tcW w:w="567" w:type="dxa"/>
            <w:vMerge w:val="restart"/>
            <w:tcBorders>
              <w:left w:val="nil"/>
              <w:right w:val="nil"/>
            </w:tcBorders>
            <w:textDirection w:val="btLr"/>
            <w:vAlign w:val="center"/>
          </w:tcPr>
          <w:p w:rsidR="00FF6C30" w:rsidRPr="000F0BBC" w:rsidRDefault="00FF6C30" w:rsidP="00A1043E">
            <w:pPr>
              <w:ind w:left="113" w:right="113"/>
              <w:jc w:val="center"/>
              <w:rPr>
                <w:rFonts w:ascii="Palatino Linotype" w:hAnsi="Palatino Linotype"/>
              </w:rPr>
            </w:pPr>
            <w:r w:rsidRPr="000F0BBC">
              <w:rPr>
                <w:rFonts w:ascii="Palatino Linotype" w:hAnsi="Palatino Linotype"/>
              </w:rPr>
              <w:t>Titik Ukur</w:t>
            </w:r>
          </w:p>
        </w:tc>
        <w:tc>
          <w:tcPr>
            <w:tcW w:w="709" w:type="dxa"/>
            <w:tcBorders>
              <w:top w:val="single" w:sz="4" w:space="0" w:color="auto"/>
              <w:left w:val="nil"/>
              <w:bottom w:val="nil"/>
              <w:right w:val="nil"/>
            </w:tcBorders>
            <w:vAlign w:val="center"/>
          </w:tcPr>
          <w:p w:rsidR="00FF6C30" w:rsidRPr="000F0BBC" w:rsidRDefault="00FF6C30" w:rsidP="00A1043E">
            <w:pPr>
              <w:jc w:val="center"/>
              <w:rPr>
                <w:rFonts w:ascii="Palatino Linotype" w:hAnsi="Palatino Linotype"/>
                <w:color w:val="000000"/>
              </w:rPr>
            </w:pPr>
            <w:r w:rsidRPr="000F0BBC">
              <w:rPr>
                <w:rFonts w:ascii="Palatino Linotype" w:hAnsi="Palatino Linotype"/>
                <w:color w:val="000000"/>
              </w:rPr>
              <w:t>X1</w:t>
            </w:r>
          </w:p>
        </w:tc>
        <w:tc>
          <w:tcPr>
            <w:tcW w:w="1417" w:type="dxa"/>
            <w:tcBorders>
              <w:top w:val="single" w:sz="4" w:space="0" w:color="auto"/>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-5,7</w:t>
            </w:r>
          </w:p>
        </w:tc>
        <w:tc>
          <w:tcPr>
            <w:tcW w:w="1134" w:type="dxa"/>
            <w:tcBorders>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-5,7</w:t>
            </w:r>
          </w:p>
        </w:tc>
        <w:tc>
          <w:tcPr>
            <w:tcW w:w="1276" w:type="dxa"/>
            <w:tcBorders>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-5,8</w:t>
            </w:r>
          </w:p>
        </w:tc>
        <w:tc>
          <w:tcPr>
            <w:tcW w:w="1985" w:type="dxa"/>
            <w:vMerge w:val="restart"/>
            <w:tcBorders>
              <w:left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 2 % SID</w:t>
            </w:r>
          </w:p>
        </w:tc>
      </w:tr>
      <w:tr w:rsidR="00FF6C30" w:rsidRPr="000F0BBC" w:rsidTr="00A1043E">
        <w:trPr>
          <w:trHeight w:val="283"/>
        </w:trPr>
        <w:tc>
          <w:tcPr>
            <w:tcW w:w="2552"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567"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709" w:type="dxa"/>
            <w:tcBorders>
              <w:top w:val="nil"/>
              <w:left w:val="nil"/>
              <w:bottom w:val="nil"/>
              <w:right w:val="nil"/>
            </w:tcBorders>
            <w:vAlign w:val="center"/>
          </w:tcPr>
          <w:p w:rsidR="00FF6C30" w:rsidRPr="000F0BBC" w:rsidRDefault="00FF6C30" w:rsidP="00A1043E">
            <w:pPr>
              <w:jc w:val="center"/>
              <w:rPr>
                <w:rFonts w:ascii="Palatino Linotype" w:hAnsi="Palatino Linotype"/>
                <w:color w:val="000000"/>
              </w:rPr>
            </w:pPr>
            <w:r w:rsidRPr="000F0BBC">
              <w:rPr>
                <w:rFonts w:ascii="Palatino Linotype" w:hAnsi="Palatino Linotype"/>
                <w:color w:val="000000"/>
              </w:rPr>
              <w:t>X2</w:t>
            </w:r>
          </w:p>
        </w:tc>
        <w:tc>
          <w:tcPr>
            <w:tcW w:w="1417"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-1,2</w:t>
            </w:r>
          </w:p>
        </w:tc>
        <w:tc>
          <w:tcPr>
            <w:tcW w:w="1134"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-1,2</w:t>
            </w:r>
          </w:p>
        </w:tc>
        <w:tc>
          <w:tcPr>
            <w:tcW w:w="1276"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-1,4</w:t>
            </w:r>
          </w:p>
        </w:tc>
        <w:tc>
          <w:tcPr>
            <w:tcW w:w="1985" w:type="dxa"/>
            <w:vMerge/>
            <w:tcBorders>
              <w:left w:val="nil"/>
              <w:right w:val="nil"/>
            </w:tcBorders>
            <w:vAlign w:val="center"/>
          </w:tcPr>
          <w:p w:rsidR="00FF6C30" w:rsidRPr="000F0BBC" w:rsidRDefault="00FF6C30" w:rsidP="00A1043E">
            <w:pPr>
              <w:jc w:val="center"/>
              <w:rPr>
                <w:rFonts w:ascii="Palatino Linotype" w:hAnsi="Palatino Linotype"/>
              </w:rPr>
            </w:pPr>
          </w:p>
        </w:tc>
      </w:tr>
      <w:tr w:rsidR="00FF6C30" w:rsidRPr="000F0BBC" w:rsidTr="00A1043E">
        <w:trPr>
          <w:trHeight w:val="283"/>
        </w:trPr>
        <w:tc>
          <w:tcPr>
            <w:tcW w:w="2552"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567"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709"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Y1</w:t>
            </w:r>
          </w:p>
        </w:tc>
        <w:tc>
          <w:tcPr>
            <w:tcW w:w="1417"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-1,2</w:t>
            </w:r>
          </w:p>
        </w:tc>
        <w:tc>
          <w:tcPr>
            <w:tcW w:w="1134"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-0,9</w:t>
            </w:r>
          </w:p>
        </w:tc>
        <w:tc>
          <w:tcPr>
            <w:tcW w:w="1276" w:type="dxa"/>
            <w:tcBorders>
              <w:top w:val="nil"/>
              <w:left w:val="nil"/>
              <w:bottom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-0,9</w:t>
            </w:r>
          </w:p>
        </w:tc>
        <w:tc>
          <w:tcPr>
            <w:tcW w:w="1985" w:type="dxa"/>
            <w:vMerge/>
            <w:tcBorders>
              <w:left w:val="nil"/>
              <w:right w:val="nil"/>
            </w:tcBorders>
            <w:vAlign w:val="center"/>
          </w:tcPr>
          <w:p w:rsidR="00FF6C30" w:rsidRPr="000F0BBC" w:rsidRDefault="00FF6C30" w:rsidP="00A1043E">
            <w:pPr>
              <w:jc w:val="center"/>
              <w:rPr>
                <w:rFonts w:ascii="Palatino Linotype" w:hAnsi="Palatino Linotype"/>
              </w:rPr>
            </w:pPr>
          </w:p>
        </w:tc>
      </w:tr>
      <w:tr w:rsidR="00FF6C30" w:rsidRPr="000F0BBC" w:rsidTr="00A1043E">
        <w:trPr>
          <w:trHeight w:val="283"/>
        </w:trPr>
        <w:tc>
          <w:tcPr>
            <w:tcW w:w="2552"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567" w:type="dxa"/>
            <w:vMerge/>
            <w:tcBorders>
              <w:left w:val="nil"/>
              <w:right w:val="nil"/>
            </w:tcBorders>
            <w:vAlign w:val="center"/>
          </w:tcPr>
          <w:p w:rsidR="00FF6C30" w:rsidRPr="000F0BBC" w:rsidRDefault="00FF6C30" w:rsidP="00A1043E">
            <w:pPr>
              <w:rPr>
                <w:rFonts w:ascii="Palatino Linotype" w:hAnsi="Palatino Linotype"/>
                <w:color w:val="000000"/>
              </w:rPr>
            </w:pPr>
          </w:p>
        </w:tc>
        <w:tc>
          <w:tcPr>
            <w:tcW w:w="709" w:type="dxa"/>
            <w:tcBorders>
              <w:top w:val="nil"/>
              <w:left w:val="nil"/>
              <w:right w:val="nil"/>
            </w:tcBorders>
            <w:vAlign w:val="center"/>
          </w:tcPr>
          <w:p w:rsidR="00FF6C30" w:rsidRPr="000F0BBC" w:rsidRDefault="00FF6C30" w:rsidP="00A1043E">
            <w:pPr>
              <w:jc w:val="center"/>
              <w:rPr>
                <w:rFonts w:ascii="Palatino Linotype" w:hAnsi="Palatino Linotype"/>
                <w:color w:val="000000"/>
              </w:rPr>
            </w:pPr>
            <w:r w:rsidRPr="000F0BBC">
              <w:rPr>
                <w:rFonts w:ascii="Palatino Linotype" w:hAnsi="Palatino Linotype"/>
                <w:color w:val="000000"/>
              </w:rPr>
              <w:t>Y2</w:t>
            </w:r>
          </w:p>
        </w:tc>
        <w:tc>
          <w:tcPr>
            <w:tcW w:w="1417" w:type="dxa"/>
            <w:tcBorders>
              <w:top w:val="nil"/>
              <w:left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-4,0</w:t>
            </w:r>
          </w:p>
        </w:tc>
        <w:tc>
          <w:tcPr>
            <w:tcW w:w="1134" w:type="dxa"/>
            <w:tcBorders>
              <w:top w:val="nil"/>
              <w:left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-4,2</w:t>
            </w:r>
          </w:p>
        </w:tc>
        <w:tc>
          <w:tcPr>
            <w:tcW w:w="1276" w:type="dxa"/>
            <w:tcBorders>
              <w:top w:val="nil"/>
              <w:left w:val="nil"/>
              <w:right w:val="nil"/>
            </w:tcBorders>
            <w:vAlign w:val="center"/>
          </w:tcPr>
          <w:p w:rsidR="00FF6C30" w:rsidRPr="000F0BBC" w:rsidRDefault="00FF6C30" w:rsidP="00A1043E">
            <w:pPr>
              <w:jc w:val="center"/>
              <w:rPr>
                <w:rFonts w:ascii="Palatino Linotype" w:hAnsi="Palatino Linotype"/>
              </w:rPr>
            </w:pPr>
            <w:r w:rsidRPr="000F0BBC">
              <w:rPr>
                <w:rFonts w:ascii="Palatino Linotype" w:hAnsi="Palatino Linotype"/>
              </w:rPr>
              <w:t>-3,8</w:t>
            </w:r>
          </w:p>
        </w:tc>
        <w:tc>
          <w:tcPr>
            <w:tcW w:w="1985" w:type="dxa"/>
            <w:vMerge/>
            <w:tcBorders>
              <w:left w:val="nil"/>
              <w:right w:val="nil"/>
            </w:tcBorders>
            <w:vAlign w:val="center"/>
          </w:tcPr>
          <w:p w:rsidR="00FF6C30" w:rsidRPr="000F0BBC" w:rsidRDefault="00FF6C30" w:rsidP="00A1043E">
            <w:pPr>
              <w:jc w:val="center"/>
              <w:rPr>
                <w:rFonts w:ascii="Palatino Linotype" w:hAnsi="Palatino Linotype"/>
              </w:rPr>
            </w:pPr>
          </w:p>
        </w:tc>
      </w:tr>
    </w:tbl>
    <w:p w:rsidR="00FF6C30" w:rsidRDefault="00FF6C30" w:rsidP="00FF6C30">
      <w:pPr>
        <w:tabs>
          <w:tab w:val="left" w:pos="567"/>
        </w:tabs>
        <w:jc w:val="both"/>
        <w:rPr>
          <w:rFonts w:ascii="Palatino Linotype" w:hAnsi="Palatino Linotype"/>
          <w:bCs/>
          <w:color w:val="000000"/>
          <w:sz w:val="22"/>
          <w:szCs w:val="22"/>
        </w:rPr>
      </w:pPr>
    </w:p>
    <w:p w:rsidR="00FF6C30" w:rsidRDefault="00FF6C30" w:rsidP="00FF6C30">
      <w:pPr>
        <w:tabs>
          <w:tab w:val="left" w:pos="567"/>
        </w:tabs>
        <w:jc w:val="both"/>
        <w:rPr>
          <w:rFonts w:ascii="Palatino Linotype" w:hAnsi="Palatino Linotype"/>
          <w:bCs/>
          <w:color w:val="000000"/>
          <w:sz w:val="22"/>
          <w:szCs w:val="22"/>
        </w:rPr>
        <w:sectPr w:rsidR="00FF6C30" w:rsidSect="00FF6C30">
          <w:type w:val="continuous"/>
          <w:pgSz w:w="11909" w:h="16834" w:code="9"/>
          <w:pgMar w:top="1134" w:right="1134" w:bottom="1134" w:left="1134" w:header="432" w:footer="432" w:gutter="0"/>
          <w:pgNumType w:start="1"/>
          <w:cols w:space="576"/>
          <w:titlePg/>
          <w:docGrid w:linePitch="272"/>
        </w:sectPr>
      </w:pPr>
    </w:p>
    <w:p w:rsidR="00AD76BD" w:rsidRDefault="00FF6C30" w:rsidP="00AD76BD">
      <w:pPr>
        <w:pStyle w:val="TeksArtikel"/>
        <w:tabs>
          <w:tab w:val="left" w:pos="567"/>
        </w:tabs>
        <w:spacing w:line="240" w:lineRule="auto"/>
        <w:ind w:firstLine="0"/>
        <w:rPr>
          <w:rFonts w:ascii="Palatino Linotype" w:hAnsi="Palatino Linotype"/>
          <w:sz w:val="22"/>
          <w:szCs w:val="22"/>
        </w:rPr>
      </w:pPr>
      <w:r>
        <w:rPr>
          <w:rFonts w:ascii="Palatino Linotype" w:hAnsi="Palatino Linotype"/>
          <w:sz w:val="22"/>
          <w:szCs w:val="22"/>
        </w:rPr>
        <w:lastRenderedPageBreak/>
        <w:tab/>
      </w:r>
      <w:r w:rsidR="00AD76BD" w:rsidRPr="00AD76BD">
        <w:rPr>
          <w:rFonts w:ascii="Palatino Linotype" w:hAnsi="Palatino Linotype"/>
          <w:sz w:val="22"/>
          <w:szCs w:val="22"/>
        </w:rPr>
        <w:t xml:space="preserve">Tabel 1 menunjukkan hasil perhitungan % SID untuk uji kesesuaian </w:t>
      </w:r>
      <w:r w:rsidR="009119E8">
        <w:rPr>
          <w:rFonts w:ascii="Palatino Linotype" w:hAnsi="Palatino Linotype"/>
          <w:sz w:val="22"/>
          <w:szCs w:val="22"/>
        </w:rPr>
        <w:t>selisih lapangan kolimasi pada</w:t>
      </w:r>
      <w:r w:rsidR="00AD76BD" w:rsidRPr="00AD76BD">
        <w:rPr>
          <w:rFonts w:ascii="Palatino Linotype" w:hAnsi="Palatino Linotype"/>
          <w:sz w:val="22"/>
          <w:szCs w:val="22"/>
        </w:rPr>
        <w:t xml:space="preserve"> pesawat mammografi analog. Nilai (+) jika hasil selisih lapangan berkas sinar-X dan reseptor citra di luar lapangan kolimasi cahaya dan nilai (-) jika objek/koin terpotong atau lapangan berkas sinar-X dan reseptor citra di dalam lapangan kolimasi cahaya. Untuk selisih lapangan kolimasi dengan berkas sinar-X tampak bahwa X1 dan Y1 lapangan berkas sinar-X didalam lapangan kolimasi cahaya, sedangkan X2 dan Y2 lapangan berkas sinar-X diluar lapangan kolimasi cahaya. Untuk selisih lapangan kolimasi dengan reseptor citra terlihat bahwa koin pada setiap titik ukur reseptor citra di dalam lapangan kolimasi cahaya (-). Dengan menggunakan uji statistik </w:t>
      </w:r>
      <w:r w:rsidR="00AD76BD" w:rsidRPr="00AD76BD">
        <w:rPr>
          <w:rFonts w:ascii="Palatino Linotype" w:hAnsi="Palatino Linotype"/>
          <w:i/>
          <w:sz w:val="22"/>
          <w:szCs w:val="22"/>
        </w:rPr>
        <w:t>one-sample T test</w:t>
      </w:r>
      <w:r w:rsidR="00AD76BD" w:rsidRPr="00AD76BD">
        <w:rPr>
          <w:rFonts w:ascii="Palatino Linotype" w:hAnsi="Palatino Linotype"/>
          <w:sz w:val="22"/>
          <w:szCs w:val="22"/>
        </w:rPr>
        <w:t xml:space="preserve"> pada SPSS diperoleh nilai p value yang sama yaitu 0,000 (p &lt; 0,05) untuk semua titik ukur, </w:t>
      </w:r>
      <w:r w:rsidR="00AD76BD" w:rsidRPr="00AD76BD">
        <w:rPr>
          <w:rFonts w:ascii="Palatino Linotype" w:hAnsi="Palatino Linotype"/>
          <w:sz w:val="22"/>
          <w:szCs w:val="22"/>
        </w:rPr>
        <w:lastRenderedPageBreak/>
        <w:t xml:space="preserve">baik untuk </w:t>
      </w:r>
      <w:r w:rsidR="00AD76BD" w:rsidRPr="00AD76BD">
        <w:rPr>
          <w:rFonts w:ascii="Palatino Linotype" w:eastAsia="Times New Roman" w:hAnsi="Palatino Linotype"/>
          <w:color w:val="000000"/>
          <w:sz w:val="22"/>
          <w:szCs w:val="22"/>
        </w:rPr>
        <w:t>selisih lapangan kolimasi cahaya dengan berkas sinar-X maupun untuk selisih lapangan kolimasi berkas sinar-X dengan reseptor citra</w:t>
      </w:r>
      <w:r w:rsidR="00AD76BD" w:rsidRPr="00AD76BD">
        <w:rPr>
          <w:rFonts w:ascii="Palatino Linotype" w:hAnsi="Palatino Linotype"/>
          <w:sz w:val="22"/>
          <w:szCs w:val="22"/>
        </w:rPr>
        <w:t xml:space="preserve">. Secara statistik, terdapat perbedaan yang signifikan tiap titik ukur dari tahun 2016-2018. Hasil dari Tabel 1 menunjukkan bahwa tiap hasil pengujian masih dalam batas toleransi yang direkomendasikan oleh BAPETEN yaitu selisih lapangan kolimasi cahaya dengan berkas sinar-X ≤ 1 % SID dan selisih lapangan kolimasi berkas sinar-X dengan reseptor citra ≤ 2 % SID </w:t>
      </w:r>
      <w:r w:rsidR="00D44DEE">
        <w:rPr>
          <w:rFonts w:ascii="Palatino Linotype" w:hAnsi="Palatino Linotype"/>
          <w:sz w:val="22"/>
          <w:szCs w:val="22"/>
        </w:rPr>
        <w:t>(</w:t>
      </w:r>
      <w:r w:rsidR="00D44DEE">
        <w:rPr>
          <w:rFonts w:ascii="Palatino Linotype" w:eastAsia="Arial Unicode MS" w:hAnsi="Palatino Linotype"/>
          <w:bCs/>
          <w:sz w:val="22"/>
          <w:szCs w:val="22"/>
        </w:rPr>
        <w:t>Peraturan Kepala BAPETEN, 2018)</w:t>
      </w:r>
      <w:r w:rsidR="00AD76BD" w:rsidRPr="00AD76BD">
        <w:rPr>
          <w:rFonts w:ascii="Palatino Linotype" w:hAnsi="Palatino Linotype"/>
          <w:sz w:val="22"/>
          <w:szCs w:val="22"/>
        </w:rPr>
        <w:t>. Nilai-nilai pada Tabel 1 menunjukkan bahwa pesawat mammografi analog layak dan mampu beroperasi secara baik.</w:t>
      </w:r>
    </w:p>
    <w:p w:rsidR="00AD76BD" w:rsidRDefault="00AD76BD" w:rsidP="00AD76BD">
      <w:pPr>
        <w:pStyle w:val="TeksArtikel"/>
        <w:tabs>
          <w:tab w:val="left" w:pos="567"/>
        </w:tabs>
        <w:spacing w:line="240" w:lineRule="auto"/>
        <w:ind w:firstLine="0"/>
        <w:rPr>
          <w:rFonts w:ascii="Palatino Linotype" w:hAnsi="Palatino Linotype"/>
          <w:sz w:val="22"/>
          <w:szCs w:val="22"/>
        </w:rPr>
      </w:pPr>
      <w:r>
        <w:rPr>
          <w:rFonts w:ascii="Palatino Linotype" w:hAnsi="Palatino Linotype"/>
          <w:sz w:val="22"/>
          <w:szCs w:val="22"/>
        </w:rPr>
        <w:tab/>
      </w:r>
      <w:r w:rsidRPr="00AD76BD">
        <w:rPr>
          <w:rFonts w:ascii="Palatino Linotype" w:hAnsi="Palatino Linotype"/>
          <w:sz w:val="22"/>
          <w:szCs w:val="22"/>
        </w:rPr>
        <w:t xml:space="preserve">Adapun hasil uji kesesuaian </w:t>
      </w:r>
      <w:r w:rsidR="00F6352D">
        <w:rPr>
          <w:rFonts w:ascii="Palatino Linotype" w:hAnsi="Palatino Linotype"/>
          <w:sz w:val="22"/>
          <w:szCs w:val="22"/>
        </w:rPr>
        <w:t>selisih lapangan kolimasi</w:t>
      </w:r>
      <w:r w:rsidRPr="00AD76BD">
        <w:rPr>
          <w:rFonts w:ascii="Palatino Linotype" w:hAnsi="Palatino Linotype"/>
          <w:sz w:val="22"/>
          <w:szCs w:val="22"/>
        </w:rPr>
        <w:t xml:space="preserve"> pada pesawat mammografi digital dapat dilihat pada Gambar 4 berikut:</w:t>
      </w:r>
    </w:p>
    <w:p w:rsidR="00AD76BD" w:rsidRDefault="00AD76BD" w:rsidP="00AD76BD">
      <w:pPr>
        <w:pStyle w:val="TeksArtikel"/>
        <w:tabs>
          <w:tab w:val="left" w:pos="567"/>
        </w:tabs>
        <w:spacing w:line="240" w:lineRule="auto"/>
        <w:ind w:firstLine="0"/>
        <w:rPr>
          <w:rFonts w:ascii="Palatino Linotype" w:hAnsi="Palatino Linotype"/>
          <w:sz w:val="22"/>
          <w:szCs w:val="22"/>
        </w:rPr>
      </w:pPr>
    </w:p>
    <w:p w:rsidR="00AD76BD" w:rsidRDefault="00AD76BD" w:rsidP="00AD76BD">
      <w:pPr>
        <w:pStyle w:val="TeksArtikel"/>
        <w:tabs>
          <w:tab w:val="left" w:pos="567"/>
        </w:tabs>
        <w:spacing w:line="240" w:lineRule="auto"/>
        <w:ind w:firstLine="0"/>
        <w:rPr>
          <w:rFonts w:ascii="Palatino Linotype" w:hAnsi="Palatino Linotype"/>
          <w:sz w:val="22"/>
          <w:szCs w:val="22"/>
        </w:rPr>
        <w:sectPr w:rsidR="00AD76BD" w:rsidSect="006B2144">
          <w:type w:val="continuous"/>
          <w:pgSz w:w="11909" w:h="16834" w:code="9"/>
          <w:pgMar w:top="1134" w:right="1134" w:bottom="1134" w:left="1134" w:header="432" w:footer="432" w:gutter="0"/>
          <w:pgNumType w:start="1"/>
          <w:cols w:num="2" w:space="576"/>
          <w:titlePg/>
          <w:docGrid w:linePitch="272"/>
        </w:sectPr>
      </w:pPr>
    </w:p>
    <w:p w:rsidR="00AD76BD" w:rsidRDefault="00660A6A" w:rsidP="00AD76BD">
      <w:pPr>
        <w:pStyle w:val="TeksArtikel"/>
        <w:tabs>
          <w:tab w:val="left" w:pos="567"/>
        </w:tabs>
        <w:spacing w:line="240" w:lineRule="auto"/>
        <w:ind w:firstLine="0"/>
        <w:rPr>
          <w:rFonts w:ascii="Palatino Linotype" w:hAnsi="Palatino Linotype"/>
          <w:sz w:val="22"/>
          <w:szCs w:val="22"/>
        </w:rPr>
      </w:pPr>
      <w:r w:rsidRPr="0097643A">
        <w:rPr>
          <w:rFonts w:asciiTheme="minorHAnsi" w:hAnsiTheme="minorHAnsi" w:cstheme="minorBidi"/>
          <w:bCs/>
          <w:noProof/>
          <w:color w:val="000000"/>
          <w:sz w:val="22"/>
          <w:szCs w:val="22"/>
          <w:lang w:eastAsia="en-US"/>
        </w:rPr>
        <w:lastRenderedPageBreak/>
        <w:pict>
          <v:rect id="_x0000_s1062" style="position:absolute;left:0;text-align:left;margin-left:-.7pt;margin-top:13.05pt;width:27.85pt;height:124.3pt;z-index:251667456" stroked="f">
            <v:fill opacity="0"/>
            <v:textbox style="layout-flow:vertical;mso-layout-flow-alt:bottom-to-top;mso-next-textbox:#_x0000_s1062">
              <w:txbxContent>
                <w:p w:rsidR="00AD76BD" w:rsidRPr="00AD76BD" w:rsidRDefault="00AD76BD" w:rsidP="00AD76BD">
                  <w:pPr>
                    <w:jc w:val="center"/>
                    <w:rPr>
                      <w:rFonts w:ascii="Palatino Linotype" w:hAnsi="Palatino Linotype"/>
                    </w:rPr>
                  </w:pPr>
                  <w:r w:rsidRPr="00AD76BD">
                    <w:rPr>
                      <w:rFonts w:ascii="Palatino Linotype" w:hAnsi="Palatino Linotype"/>
                    </w:rPr>
                    <w:t>% SID</w:t>
                  </w:r>
                </w:p>
              </w:txbxContent>
            </v:textbox>
          </v:rect>
        </w:pict>
      </w:r>
    </w:p>
    <w:tbl>
      <w:tblPr>
        <w:tblStyle w:val="TableGrid"/>
        <w:tblW w:w="0" w:type="auto"/>
        <w:tblInd w:w="108" w:type="dxa"/>
        <w:tblLook w:val="04A0"/>
      </w:tblPr>
      <w:tblGrid>
        <w:gridCol w:w="4820"/>
        <w:gridCol w:w="4819"/>
      </w:tblGrid>
      <w:tr w:rsidR="00AD76BD" w:rsidTr="00AD76BD">
        <w:tc>
          <w:tcPr>
            <w:tcW w:w="4820" w:type="dxa"/>
            <w:tcBorders>
              <w:top w:val="nil"/>
              <w:left w:val="nil"/>
              <w:bottom w:val="nil"/>
              <w:right w:val="nil"/>
            </w:tcBorders>
          </w:tcPr>
          <w:p w:rsidR="00AD76BD" w:rsidRDefault="00660A6A" w:rsidP="00660A6A">
            <w:pPr>
              <w:ind w:firstLine="284"/>
              <w:jc w:val="center"/>
              <w:rPr>
                <w:rFonts w:asciiTheme="majorHAnsi" w:hAnsiTheme="majorHAnsi"/>
              </w:rPr>
            </w:pPr>
            <w:r w:rsidRPr="0097643A">
              <w:rPr>
                <w:rFonts w:asciiTheme="majorHAnsi" w:hAnsiTheme="majorHAnsi"/>
                <w:b/>
                <w:noProof/>
              </w:rPr>
              <w:pict>
                <v:rect id="_x0000_s1060" style="position:absolute;left:0;text-align:left;margin-left:86.75pt;margin-top:137.95pt;width:74.75pt;height:19.3pt;z-index:251665408" stroked="f">
                  <v:fill opacity="13107f"/>
                  <v:textbox style="mso-next-textbox:#_x0000_s1060">
                    <w:txbxContent>
                      <w:p w:rsidR="00AD76BD" w:rsidRPr="005E1F13" w:rsidRDefault="00AD76BD" w:rsidP="00AD76BD">
                        <w:pPr>
                          <w:jc w:val="center"/>
                        </w:pPr>
                        <w:r>
                          <w:t>Tahun</w:t>
                        </w:r>
                      </w:p>
                    </w:txbxContent>
                  </v:textbox>
                </v:rect>
              </w:pict>
            </w:r>
            <w:r w:rsidR="00AD76BD" w:rsidRPr="00AA0DB0">
              <w:rPr>
                <w:rFonts w:asciiTheme="majorHAnsi" w:hAnsiTheme="majorHAnsi"/>
                <w:noProof/>
                <w:lang w:eastAsia="id-ID"/>
              </w:rPr>
              <w:drawing>
                <wp:inline distT="0" distB="0" distL="0" distR="0">
                  <wp:extent cx="2781300" cy="1943100"/>
                  <wp:effectExtent l="0" t="0" r="0" b="0"/>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D76BD" w:rsidRDefault="00AD76BD" w:rsidP="00AD76BD">
            <w:pPr>
              <w:ind w:firstLine="284"/>
              <w:jc w:val="center"/>
              <w:rPr>
                <w:rFonts w:asciiTheme="majorHAnsi" w:hAnsiTheme="majorHAnsi"/>
              </w:rPr>
            </w:pPr>
            <w:r w:rsidRPr="0024153B">
              <w:rPr>
                <w:rFonts w:asciiTheme="majorHAnsi" w:hAnsiTheme="majorHAnsi"/>
              </w:rPr>
              <w:t>(a)</w:t>
            </w:r>
          </w:p>
        </w:tc>
        <w:tc>
          <w:tcPr>
            <w:tcW w:w="4819" w:type="dxa"/>
            <w:tcBorders>
              <w:top w:val="nil"/>
              <w:left w:val="nil"/>
              <w:bottom w:val="nil"/>
              <w:right w:val="nil"/>
            </w:tcBorders>
          </w:tcPr>
          <w:p w:rsidR="00AD76BD" w:rsidRDefault="00660A6A" w:rsidP="00481DAA">
            <w:pPr>
              <w:jc w:val="center"/>
              <w:rPr>
                <w:rFonts w:asciiTheme="majorHAnsi" w:hAnsiTheme="majorHAnsi"/>
              </w:rPr>
            </w:pPr>
            <w:r w:rsidRPr="0097643A">
              <w:rPr>
                <w:rFonts w:asciiTheme="majorHAnsi" w:hAnsiTheme="majorHAnsi"/>
                <w:b/>
                <w:noProof/>
              </w:rPr>
              <w:pict>
                <v:rect id="_x0000_s1061" style="position:absolute;left:0;text-align:left;margin-left:78.3pt;margin-top:131.45pt;width:74.75pt;height:19.3pt;z-index:251666432;mso-position-horizontal-relative:text;mso-position-vertical-relative:text" stroked="f">
                  <v:fill opacity="13107f"/>
                  <v:textbox style="mso-next-textbox:#_x0000_s1061">
                    <w:txbxContent>
                      <w:p w:rsidR="00AD76BD" w:rsidRPr="005E1F13" w:rsidRDefault="00AD76BD" w:rsidP="00AD76BD">
                        <w:pPr>
                          <w:jc w:val="center"/>
                        </w:pPr>
                        <w:r>
                          <w:t>Tahun</w:t>
                        </w:r>
                      </w:p>
                    </w:txbxContent>
                  </v:textbox>
                </v:rect>
              </w:pict>
            </w:r>
            <w:r w:rsidRPr="0097643A">
              <w:rPr>
                <w:rFonts w:asciiTheme="minorHAnsi" w:hAnsiTheme="minorHAnsi" w:cstheme="minorBidi"/>
                <w:bCs/>
                <w:noProof/>
                <w:color w:val="000000"/>
                <w:sz w:val="22"/>
                <w:szCs w:val="22"/>
              </w:rPr>
              <w:pict>
                <v:rect id="_x0000_s1063" style="position:absolute;left:0;text-align:left;margin-left:-4pt;margin-top:1.4pt;width:27.85pt;height:124.3pt;z-index:251668480;mso-position-horizontal-relative:text;mso-position-vertical-relative:text" stroked="f">
                  <v:fill opacity="0"/>
                  <v:textbox style="layout-flow:vertical;mso-layout-flow-alt:bottom-to-top;mso-next-textbox:#_x0000_s1063">
                    <w:txbxContent>
                      <w:p w:rsidR="00AD76BD" w:rsidRPr="00AD76BD" w:rsidRDefault="00AD76BD" w:rsidP="00AD76BD">
                        <w:pPr>
                          <w:jc w:val="center"/>
                          <w:rPr>
                            <w:rFonts w:ascii="Palatino Linotype" w:hAnsi="Palatino Linotype"/>
                          </w:rPr>
                        </w:pPr>
                        <w:r w:rsidRPr="00AD76BD">
                          <w:rPr>
                            <w:rFonts w:ascii="Palatino Linotype" w:hAnsi="Palatino Linotype"/>
                          </w:rPr>
                          <w:t>% SID</w:t>
                        </w:r>
                      </w:p>
                    </w:txbxContent>
                  </v:textbox>
                </v:rect>
              </w:pict>
            </w:r>
            <w:r w:rsidR="00AD76BD" w:rsidRPr="00AA0DB0">
              <w:rPr>
                <w:rFonts w:asciiTheme="majorHAnsi" w:hAnsiTheme="majorHAnsi"/>
                <w:noProof/>
                <w:lang w:eastAsia="id-ID"/>
              </w:rPr>
              <w:drawing>
                <wp:inline distT="0" distB="0" distL="0" distR="0">
                  <wp:extent cx="2686050" cy="1676400"/>
                  <wp:effectExtent l="0" t="0" r="0" b="0"/>
                  <wp:docPr id="1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60A6A" w:rsidRDefault="00660A6A" w:rsidP="00AD76BD">
            <w:pPr>
              <w:spacing w:line="360" w:lineRule="auto"/>
              <w:rPr>
                <w:rFonts w:asciiTheme="majorHAnsi" w:hAnsiTheme="majorHAnsi"/>
              </w:rPr>
            </w:pPr>
          </w:p>
          <w:p w:rsidR="00AD76BD" w:rsidRDefault="00AD76BD" w:rsidP="00660A6A">
            <w:pPr>
              <w:spacing w:line="360" w:lineRule="auto"/>
              <w:jc w:val="center"/>
              <w:rPr>
                <w:rFonts w:asciiTheme="majorHAnsi" w:hAnsiTheme="majorHAnsi"/>
              </w:rPr>
            </w:pPr>
            <w:r w:rsidRPr="0024153B">
              <w:rPr>
                <w:rFonts w:asciiTheme="majorHAnsi" w:hAnsiTheme="majorHAnsi"/>
              </w:rPr>
              <w:t>(b)</w:t>
            </w:r>
          </w:p>
        </w:tc>
      </w:tr>
    </w:tbl>
    <w:p w:rsidR="00AD76BD" w:rsidRDefault="00AD76BD" w:rsidP="00A41159">
      <w:pPr>
        <w:jc w:val="both"/>
        <w:rPr>
          <w:rFonts w:ascii="Palatino Linotype" w:hAnsi="Palatino Linotype"/>
          <w:b/>
          <w:sz w:val="22"/>
          <w:szCs w:val="22"/>
        </w:rPr>
      </w:pPr>
      <w:r w:rsidRPr="00AD76BD">
        <w:rPr>
          <w:rFonts w:ascii="Palatino Linotype" w:hAnsi="Palatino Linotype"/>
          <w:b/>
        </w:rPr>
        <w:t>Gambar 4 Grafik hubungan % SID untuk uji kesesuaian s</w:t>
      </w:r>
      <w:r w:rsidRPr="00AD76BD">
        <w:rPr>
          <w:rFonts w:ascii="Palatino Linotype" w:hAnsi="Palatino Linotype"/>
          <w:b/>
          <w:color w:val="000000"/>
        </w:rPr>
        <w:t xml:space="preserve">elisih lapangan kolimasi pada pesawat mammografi digital tahun 2016-2018 </w:t>
      </w:r>
      <w:r w:rsidRPr="00AD76BD">
        <w:rPr>
          <w:rFonts w:ascii="Palatino Linotype" w:hAnsi="Palatino Linotype"/>
          <w:b/>
        </w:rPr>
        <w:t>(a)</w:t>
      </w:r>
      <w:r w:rsidRPr="00AD76BD">
        <w:rPr>
          <w:rFonts w:ascii="Palatino Linotype" w:hAnsi="Palatino Linotype"/>
          <w:b/>
          <w:color w:val="000000"/>
        </w:rPr>
        <w:t xml:space="preserve"> cahaya dengan berkas sinar-X dan (b) berkas sinar-X dengan reseptor citra.</w:t>
      </w:r>
    </w:p>
    <w:p w:rsidR="00AD76BD" w:rsidRDefault="00AD76BD" w:rsidP="00AD76BD">
      <w:pPr>
        <w:pStyle w:val="TeksArtikel"/>
        <w:tabs>
          <w:tab w:val="left" w:pos="567"/>
        </w:tabs>
        <w:spacing w:line="240" w:lineRule="auto"/>
        <w:ind w:firstLine="0"/>
        <w:rPr>
          <w:rFonts w:ascii="Palatino Linotype" w:hAnsi="Palatino Linotype"/>
          <w:sz w:val="22"/>
          <w:szCs w:val="22"/>
        </w:rPr>
        <w:sectPr w:rsidR="00AD76BD" w:rsidSect="00AD76BD">
          <w:type w:val="continuous"/>
          <w:pgSz w:w="11909" w:h="16834" w:code="9"/>
          <w:pgMar w:top="1134" w:right="1134" w:bottom="1134" w:left="1134" w:header="432" w:footer="432" w:gutter="0"/>
          <w:pgNumType w:start="1"/>
          <w:cols w:space="576"/>
          <w:titlePg/>
          <w:docGrid w:linePitch="272"/>
        </w:sectPr>
      </w:pPr>
    </w:p>
    <w:p w:rsidR="00AD76BD" w:rsidRDefault="00AD76BD" w:rsidP="00AD76BD">
      <w:pPr>
        <w:pStyle w:val="TeksArtikel"/>
        <w:tabs>
          <w:tab w:val="left" w:pos="567"/>
        </w:tabs>
        <w:spacing w:line="240" w:lineRule="auto"/>
        <w:ind w:firstLine="0"/>
        <w:rPr>
          <w:rFonts w:ascii="Palatino Linotype" w:hAnsi="Palatino Linotype"/>
          <w:bCs/>
          <w:color w:val="000000"/>
          <w:sz w:val="22"/>
          <w:szCs w:val="22"/>
        </w:rPr>
      </w:pPr>
      <w:r>
        <w:rPr>
          <w:rFonts w:ascii="Palatino Linotype" w:hAnsi="Palatino Linotype"/>
          <w:bCs/>
          <w:color w:val="000000"/>
          <w:sz w:val="22"/>
          <w:szCs w:val="22"/>
        </w:rPr>
        <w:lastRenderedPageBreak/>
        <w:tab/>
      </w:r>
      <w:r w:rsidRPr="00AD76BD">
        <w:rPr>
          <w:rFonts w:ascii="Palatino Linotype" w:hAnsi="Palatino Linotype"/>
          <w:bCs/>
          <w:color w:val="000000"/>
          <w:sz w:val="22"/>
          <w:szCs w:val="22"/>
        </w:rPr>
        <w:t xml:space="preserve">Grafik pada Gambar 4 menunjukkan hubungan </w:t>
      </w:r>
      <w:r w:rsidRPr="00AD76BD">
        <w:rPr>
          <w:rFonts w:ascii="Palatino Linotype" w:hAnsi="Palatino Linotype"/>
          <w:sz w:val="22"/>
          <w:szCs w:val="22"/>
        </w:rPr>
        <w:t>% SID untuk uji kesesuaian</w:t>
      </w:r>
      <w:r w:rsidRPr="00AD76BD">
        <w:rPr>
          <w:rFonts w:ascii="Palatino Linotype" w:hAnsi="Palatino Linotype"/>
          <w:bCs/>
          <w:color w:val="000000"/>
          <w:sz w:val="22"/>
          <w:szCs w:val="22"/>
        </w:rPr>
        <w:t xml:space="preserve"> selisih lapangan kolimasi pasawat mammografi digital terhadap berkas sinar-X dan reseptor citra. Tiap titik ukur memiliki nilai </w:t>
      </w:r>
      <w:r w:rsidRPr="00AD76BD">
        <w:rPr>
          <w:rFonts w:ascii="Palatino Linotype" w:hAnsi="Palatino Linotype"/>
          <w:sz w:val="22"/>
          <w:szCs w:val="22"/>
        </w:rPr>
        <w:t>% SID</w:t>
      </w:r>
      <w:r w:rsidRPr="00AD76BD">
        <w:rPr>
          <w:rFonts w:ascii="Palatino Linotype" w:hAnsi="Palatino Linotype"/>
          <w:bCs/>
          <w:color w:val="000000"/>
          <w:sz w:val="22"/>
          <w:szCs w:val="22"/>
        </w:rPr>
        <w:t xml:space="preserve"> yang berbeda-beda. Sedangkan untuk penentuan nilai korelasi pada Gambar 4 (a) dan Gambar 4 (b) untuk setiap titik ukur </w:t>
      </w:r>
      <w:r w:rsidRPr="00AD76BD">
        <w:rPr>
          <w:rFonts w:ascii="Palatino Linotype" w:hAnsi="Palatino Linotype"/>
          <w:bCs/>
          <w:color w:val="000000"/>
          <w:sz w:val="22"/>
          <w:szCs w:val="22"/>
        </w:rPr>
        <w:lastRenderedPageBreak/>
        <w:t xml:space="preserve">memiliki nilai r yang sama, yaitu masing-masing sebesar r = 0,866. Hal ini menyatakan bahwa setiap titik ukur untuk setiap tahunnya berkorelasi sempurna. Hasil </w:t>
      </w:r>
      <w:r w:rsidRPr="00AD76BD">
        <w:rPr>
          <w:rFonts w:ascii="Palatino Linotype" w:hAnsi="Palatino Linotype"/>
          <w:sz w:val="22"/>
          <w:szCs w:val="22"/>
        </w:rPr>
        <w:t>perhitungan % SID untuk</w:t>
      </w:r>
      <w:r w:rsidRPr="00AD76BD">
        <w:rPr>
          <w:rFonts w:ascii="Palatino Linotype" w:hAnsi="Palatino Linotype"/>
          <w:bCs/>
          <w:color w:val="000000"/>
          <w:sz w:val="22"/>
          <w:szCs w:val="22"/>
        </w:rPr>
        <w:t xml:space="preserve"> uji kesesuaian </w:t>
      </w:r>
      <w:r w:rsidR="005F0397">
        <w:rPr>
          <w:rFonts w:ascii="Palatino Linotype" w:hAnsi="Palatino Linotype"/>
          <w:bCs/>
          <w:color w:val="000000"/>
          <w:sz w:val="22"/>
          <w:szCs w:val="22"/>
        </w:rPr>
        <w:t xml:space="preserve">selisih lapangan </w:t>
      </w:r>
      <w:r w:rsidRPr="00AD76BD">
        <w:rPr>
          <w:rFonts w:ascii="Palatino Linotype" w:hAnsi="Palatino Linotype"/>
          <w:bCs/>
          <w:color w:val="000000"/>
          <w:sz w:val="22"/>
          <w:szCs w:val="22"/>
        </w:rPr>
        <w:t>kolimasi pada pesawat mammografi digital ditentu</w:t>
      </w:r>
      <w:r w:rsidR="00030A21">
        <w:rPr>
          <w:rFonts w:ascii="Palatino Linotype" w:hAnsi="Palatino Linotype"/>
          <w:bCs/>
          <w:color w:val="000000"/>
          <w:sz w:val="22"/>
          <w:szCs w:val="22"/>
        </w:rPr>
        <w:t>kan dengan menggunakan pers.</w:t>
      </w:r>
      <w:r w:rsidRPr="00AD76BD">
        <w:rPr>
          <w:rFonts w:ascii="Palatino Linotype" w:hAnsi="Palatino Linotype"/>
          <w:bCs/>
          <w:color w:val="000000"/>
          <w:sz w:val="22"/>
          <w:szCs w:val="22"/>
        </w:rPr>
        <w:t xml:space="preserve"> (1) dapat dilihat pada Tabel 2 berikut:</w:t>
      </w:r>
    </w:p>
    <w:p w:rsidR="00AD76BD" w:rsidRDefault="00AD76BD" w:rsidP="00AD76BD">
      <w:pPr>
        <w:pStyle w:val="TeksArtikel"/>
        <w:tabs>
          <w:tab w:val="left" w:pos="567"/>
        </w:tabs>
        <w:spacing w:line="240" w:lineRule="auto"/>
        <w:ind w:firstLine="0"/>
        <w:rPr>
          <w:rFonts w:ascii="Palatino Linotype" w:hAnsi="Palatino Linotype"/>
          <w:bCs/>
          <w:color w:val="000000"/>
          <w:sz w:val="22"/>
          <w:szCs w:val="22"/>
        </w:rPr>
        <w:sectPr w:rsidR="00AD76BD" w:rsidSect="006B2144">
          <w:type w:val="continuous"/>
          <w:pgSz w:w="11909" w:h="16834" w:code="9"/>
          <w:pgMar w:top="1134" w:right="1134" w:bottom="1134" w:left="1134" w:header="432" w:footer="432" w:gutter="0"/>
          <w:pgNumType w:start="1"/>
          <w:cols w:num="2" w:space="576"/>
          <w:titlePg/>
          <w:docGrid w:linePitch="272"/>
        </w:sectPr>
      </w:pPr>
    </w:p>
    <w:p w:rsidR="00D44DEE" w:rsidRDefault="00D44DEE" w:rsidP="00694557">
      <w:pPr>
        <w:jc w:val="both"/>
        <w:rPr>
          <w:rFonts w:ascii="Palatino Linotype" w:hAnsi="Palatino Linotype"/>
          <w:b/>
          <w:bCs/>
          <w:color w:val="000000"/>
        </w:rPr>
      </w:pPr>
    </w:p>
    <w:p w:rsidR="00E957B1" w:rsidRPr="00694557" w:rsidRDefault="00E957B1" w:rsidP="00694557">
      <w:pPr>
        <w:jc w:val="both"/>
        <w:rPr>
          <w:rFonts w:ascii="Palatino Linotype" w:hAnsi="Palatino Linotype"/>
          <w:b/>
        </w:rPr>
      </w:pPr>
      <w:r w:rsidRPr="00694557">
        <w:rPr>
          <w:rFonts w:ascii="Palatino Linotype" w:hAnsi="Palatino Linotype"/>
          <w:b/>
          <w:bCs/>
          <w:color w:val="000000"/>
        </w:rPr>
        <w:t xml:space="preserve">Tabel 2 Tabel hasil </w:t>
      </w:r>
      <w:r w:rsidRPr="00694557">
        <w:rPr>
          <w:rFonts w:ascii="Palatino Linotype" w:hAnsi="Palatino Linotype"/>
          <w:b/>
        </w:rPr>
        <w:t>perhitungan % SID untuk uji kesesuaian s</w:t>
      </w:r>
      <w:r w:rsidR="00F6352D">
        <w:rPr>
          <w:rFonts w:ascii="Palatino Linotype" w:hAnsi="Palatino Linotype"/>
          <w:b/>
          <w:color w:val="000000"/>
        </w:rPr>
        <w:t>elisih lapangan kolimasi</w:t>
      </w:r>
      <w:r w:rsidRPr="00694557">
        <w:rPr>
          <w:rFonts w:ascii="Palatino Linotype" w:hAnsi="Palatino Linotype"/>
          <w:b/>
          <w:color w:val="000000"/>
        </w:rPr>
        <w:t xml:space="preserve"> pada pesawat mammografi digital tahun 2016-2018</w:t>
      </w:r>
      <w:r w:rsidRPr="00694557">
        <w:rPr>
          <w:rFonts w:ascii="Palatino Linotype" w:hAnsi="Palatino Linotype"/>
          <w:b/>
        </w:rPr>
        <w:t xml:space="preserve">. </w:t>
      </w:r>
    </w:p>
    <w:tbl>
      <w:tblPr>
        <w:tblStyle w:val="TableGrid"/>
        <w:tblW w:w="9639" w:type="dxa"/>
        <w:tblInd w:w="108" w:type="dxa"/>
        <w:tblLayout w:type="fixed"/>
        <w:tblLook w:val="04A0"/>
      </w:tblPr>
      <w:tblGrid>
        <w:gridCol w:w="2552"/>
        <w:gridCol w:w="567"/>
        <w:gridCol w:w="709"/>
        <w:gridCol w:w="1275"/>
        <w:gridCol w:w="1134"/>
        <w:gridCol w:w="1276"/>
        <w:gridCol w:w="2126"/>
      </w:tblGrid>
      <w:tr w:rsidR="00E957B1" w:rsidRPr="00694557" w:rsidTr="00E957B1">
        <w:tc>
          <w:tcPr>
            <w:tcW w:w="3828" w:type="dxa"/>
            <w:gridSpan w:val="3"/>
            <w:vMerge w:val="restart"/>
            <w:tcBorders>
              <w:left w:val="nil"/>
              <w:right w:val="nil"/>
            </w:tcBorders>
            <w:shd w:val="clear" w:color="auto" w:fill="FFFFFF" w:themeFill="background1"/>
            <w:vAlign w:val="center"/>
          </w:tcPr>
          <w:p w:rsidR="00E957B1" w:rsidRPr="00694557" w:rsidRDefault="00E957B1" w:rsidP="00694557">
            <w:pPr>
              <w:rPr>
                <w:rFonts w:ascii="Palatino Linotype" w:hAnsi="Palatino Linotype"/>
                <w:b/>
              </w:rPr>
            </w:pPr>
            <w:r w:rsidRPr="00694557">
              <w:rPr>
                <w:rFonts w:ascii="Palatino Linotype" w:hAnsi="Palatino Linotype"/>
                <w:b/>
              </w:rPr>
              <w:t>Selisih Lapangan Kolimasi</w:t>
            </w:r>
          </w:p>
        </w:tc>
        <w:tc>
          <w:tcPr>
            <w:tcW w:w="3685" w:type="dxa"/>
            <w:gridSpan w:val="3"/>
            <w:tcBorders>
              <w:left w:val="nil"/>
              <w:bottom w:val="nil"/>
              <w:right w:val="nil"/>
            </w:tcBorders>
            <w:shd w:val="clear" w:color="auto" w:fill="FFFFFF" w:themeFill="background1"/>
            <w:vAlign w:val="center"/>
          </w:tcPr>
          <w:p w:rsidR="00E957B1" w:rsidRPr="00694557" w:rsidRDefault="00E957B1" w:rsidP="00694557">
            <w:pPr>
              <w:jc w:val="center"/>
              <w:rPr>
                <w:rFonts w:ascii="Palatino Linotype" w:hAnsi="Palatino Linotype"/>
                <w:b/>
              </w:rPr>
            </w:pPr>
            <w:r w:rsidRPr="00694557">
              <w:rPr>
                <w:rFonts w:ascii="Palatino Linotype" w:hAnsi="Palatino Linotype"/>
                <w:b/>
              </w:rPr>
              <w:t>% SID</w:t>
            </w:r>
          </w:p>
        </w:tc>
        <w:tc>
          <w:tcPr>
            <w:tcW w:w="2126" w:type="dxa"/>
            <w:vMerge w:val="restart"/>
            <w:tcBorders>
              <w:left w:val="nil"/>
              <w:right w:val="nil"/>
            </w:tcBorders>
            <w:shd w:val="clear" w:color="auto" w:fill="FFFFFF" w:themeFill="background1"/>
            <w:vAlign w:val="center"/>
          </w:tcPr>
          <w:p w:rsidR="00E957B1" w:rsidRPr="00694557" w:rsidRDefault="00E957B1" w:rsidP="00694557">
            <w:pPr>
              <w:jc w:val="center"/>
              <w:rPr>
                <w:rFonts w:ascii="Palatino Linotype" w:hAnsi="Palatino Linotype"/>
                <w:b/>
              </w:rPr>
            </w:pPr>
            <w:r w:rsidRPr="00694557">
              <w:rPr>
                <w:rFonts w:ascii="Palatino Linotype" w:hAnsi="Palatino Linotype"/>
                <w:b/>
              </w:rPr>
              <w:t>Nilai Lolos Uji</w:t>
            </w:r>
          </w:p>
        </w:tc>
      </w:tr>
      <w:tr w:rsidR="00E957B1" w:rsidRPr="00694557" w:rsidTr="00E957B1">
        <w:tc>
          <w:tcPr>
            <w:tcW w:w="3828" w:type="dxa"/>
            <w:gridSpan w:val="3"/>
            <w:vMerge/>
            <w:tcBorders>
              <w:left w:val="nil"/>
              <w:right w:val="nil"/>
            </w:tcBorders>
            <w:shd w:val="clear" w:color="auto" w:fill="FABF8F" w:themeFill="accent6" w:themeFillTint="99"/>
            <w:vAlign w:val="center"/>
          </w:tcPr>
          <w:p w:rsidR="00E957B1" w:rsidRPr="00694557" w:rsidRDefault="00E957B1" w:rsidP="00694557">
            <w:pPr>
              <w:jc w:val="center"/>
              <w:rPr>
                <w:rFonts w:ascii="Palatino Linotype" w:hAnsi="Palatino Linotype"/>
                <w:b/>
              </w:rPr>
            </w:pPr>
          </w:p>
        </w:tc>
        <w:tc>
          <w:tcPr>
            <w:tcW w:w="1275" w:type="dxa"/>
            <w:tcBorders>
              <w:top w:val="nil"/>
              <w:left w:val="nil"/>
              <w:right w:val="nil"/>
            </w:tcBorders>
            <w:shd w:val="clear" w:color="auto" w:fill="FFFFFF" w:themeFill="background1"/>
            <w:vAlign w:val="center"/>
          </w:tcPr>
          <w:p w:rsidR="00E957B1" w:rsidRPr="00694557" w:rsidRDefault="00E957B1" w:rsidP="00694557">
            <w:pPr>
              <w:jc w:val="center"/>
              <w:rPr>
                <w:rFonts w:ascii="Palatino Linotype" w:hAnsi="Palatino Linotype"/>
                <w:b/>
              </w:rPr>
            </w:pPr>
            <w:r w:rsidRPr="00694557">
              <w:rPr>
                <w:rFonts w:ascii="Palatino Linotype" w:hAnsi="Palatino Linotype"/>
                <w:b/>
              </w:rPr>
              <w:t>2016</w:t>
            </w:r>
          </w:p>
        </w:tc>
        <w:tc>
          <w:tcPr>
            <w:tcW w:w="1134" w:type="dxa"/>
            <w:tcBorders>
              <w:top w:val="nil"/>
              <w:left w:val="nil"/>
              <w:right w:val="nil"/>
            </w:tcBorders>
            <w:shd w:val="clear" w:color="auto" w:fill="FFFFFF" w:themeFill="background1"/>
            <w:vAlign w:val="center"/>
          </w:tcPr>
          <w:p w:rsidR="00E957B1" w:rsidRPr="00694557" w:rsidRDefault="00E957B1" w:rsidP="00694557">
            <w:pPr>
              <w:jc w:val="center"/>
              <w:rPr>
                <w:rFonts w:ascii="Palatino Linotype" w:hAnsi="Palatino Linotype"/>
                <w:b/>
              </w:rPr>
            </w:pPr>
            <w:r w:rsidRPr="00694557">
              <w:rPr>
                <w:rFonts w:ascii="Palatino Linotype" w:hAnsi="Palatino Linotype"/>
                <w:b/>
              </w:rPr>
              <w:t>2017</w:t>
            </w:r>
          </w:p>
        </w:tc>
        <w:tc>
          <w:tcPr>
            <w:tcW w:w="1276" w:type="dxa"/>
            <w:tcBorders>
              <w:top w:val="nil"/>
              <w:left w:val="nil"/>
              <w:right w:val="nil"/>
            </w:tcBorders>
            <w:shd w:val="clear" w:color="auto" w:fill="FFFFFF" w:themeFill="background1"/>
            <w:vAlign w:val="center"/>
          </w:tcPr>
          <w:p w:rsidR="00E957B1" w:rsidRPr="00694557" w:rsidRDefault="00E957B1" w:rsidP="00694557">
            <w:pPr>
              <w:jc w:val="center"/>
              <w:rPr>
                <w:rFonts w:ascii="Palatino Linotype" w:hAnsi="Palatino Linotype"/>
                <w:b/>
              </w:rPr>
            </w:pPr>
            <w:r w:rsidRPr="00694557">
              <w:rPr>
                <w:rFonts w:ascii="Palatino Linotype" w:hAnsi="Palatino Linotype"/>
                <w:b/>
              </w:rPr>
              <w:t>2018</w:t>
            </w:r>
          </w:p>
        </w:tc>
        <w:tc>
          <w:tcPr>
            <w:tcW w:w="2126" w:type="dxa"/>
            <w:vMerge/>
            <w:tcBorders>
              <w:left w:val="nil"/>
              <w:right w:val="nil"/>
            </w:tcBorders>
            <w:shd w:val="clear" w:color="auto" w:fill="FABF8F" w:themeFill="accent6" w:themeFillTint="99"/>
            <w:vAlign w:val="center"/>
          </w:tcPr>
          <w:p w:rsidR="00E957B1" w:rsidRPr="00694557" w:rsidRDefault="00E957B1" w:rsidP="00694557">
            <w:pPr>
              <w:jc w:val="center"/>
              <w:rPr>
                <w:rFonts w:ascii="Palatino Linotype" w:hAnsi="Palatino Linotype"/>
                <w:b/>
              </w:rPr>
            </w:pPr>
          </w:p>
        </w:tc>
      </w:tr>
      <w:tr w:rsidR="00E957B1" w:rsidRPr="00694557" w:rsidTr="00E957B1">
        <w:trPr>
          <w:trHeight w:val="283"/>
        </w:trPr>
        <w:tc>
          <w:tcPr>
            <w:tcW w:w="2552" w:type="dxa"/>
            <w:vMerge w:val="restart"/>
            <w:tcBorders>
              <w:left w:val="nil"/>
              <w:right w:val="nil"/>
            </w:tcBorders>
            <w:vAlign w:val="center"/>
          </w:tcPr>
          <w:p w:rsidR="00E957B1" w:rsidRPr="00694557" w:rsidRDefault="00E957B1" w:rsidP="00694557">
            <w:pPr>
              <w:rPr>
                <w:rFonts w:ascii="Palatino Linotype" w:hAnsi="Palatino Linotype"/>
                <w:b/>
              </w:rPr>
            </w:pPr>
            <w:r w:rsidRPr="00694557">
              <w:rPr>
                <w:rFonts w:ascii="Palatino Linotype" w:hAnsi="Palatino Linotype"/>
                <w:color w:val="000000"/>
              </w:rPr>
              <w:t>Cahaya dengan berkas sinar-X</w:t>
            </w:r>
          </w:p>
        </w:tc>
        <w:tc>
          <w:tcPr>
            <w:tcW w:w="567" w:type="dxa"/>
            <w:vMerge w:val="restart"/>
            <w:tcBorders>
              <w:left w:val="nil"/>
              <w:right w:val="nil"/>
            </w:tcBorders>
            <w:textDirection w:val="btLr"/>
            <w:vAlign w:val="center"/>
          </w:tcPr>
          <w:p w:rsidR="00E957B1" w:rsidRPr="00694557" w:rsidRDefault="00E957B1" w:rsidP="00694557">
            <w:pPr>
              <w:ind w:left="113" w:right="113"/>
              <w:jc w:val="center"/>
              <w:rPr>
                <w:rFonts w:ascii="Palatino Linotype" w:hAnsi="Palatino Linotype"/>
              </w:rPr>
            </w:pPr>
            <w:r w:rsidRPr="00694557">
              <w:rPr>
                <w:rFonts w:ascii="Palatino Linotype" w:hAnsi="Palatino Linotype"/>
              </w:rPr>
              <w:t>Titik Ukur</w:t>
            </w:r>
          </w:p>
        </w:tc>
        <w:tc>
          <w:tcPr>
            <w:tcW w:w="709" w:type="dxa"/>
            <w:tcBorders>
              <w:left w:val="nil"/>
              <w:bottom w:val="nil"/>
              <w:right w:val="nil"/>
            </w:tcBorders>
            <w:vAlign w:val="center"/>
          </w:tcPr>
          <w:p w:rsidR="00E957B1" w:rsidRPr="00694557" w:rsidRDefault="00E957B1" w:rsidP="00694557">
            <w:pPr>
              <w:jc w:val="center"/>
              <w:rPr>
                <w:rFonts w:ascii="Palatino Linotype" w:hAnsi="Palatino Linotype"/>
                <w:color w:val="000000"/>
              </w:rPr>
            </w:pPr>
            <w:r w:rsidRPr="00694557">
              <w:rPr>
                <w:rFonts w:ascii="Palatino Linotype" w:hAnsi="Palatino Linotype"/>
                <w:color w:val="000000"/>
              </w:rPr>
              <w:t>X1</w:t>
            </w:r>
          </w:p>
        </w:tc>
        <w:tc>
          <w:tcPr>
            <w:tcW w:w="1275" w:type="dxa"/>
            <w:tcBorders>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1134" w:type="dxa"/>
            <w:tcBorders>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1276" w:type="dxa"/>
            <w:tcBorders>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0,0</w:t>
            </w:r>
          </w:p>
        </w:tc>
        <w:tc>
          <w:tcPr>
            <w:tcW w:w="2126" w:type="dxa"/>
            <w:vMerge w:val="restart"/>
            <w:tcBorders>
              <w:left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 1 % SID</w:t>
            </w:r>
          </w:p>
        </w:tc>
      </w:tr>
      <w:tr w:rsidR="00E957B1" w:rsidRPr="00694557" w:rsidTr="00E957B1">
        <w:trPr>
          <w:trHeight w:val="283"/>
        </w:trPr>
        <w:tc>
          <w:tcPr>
            <w:tcW w:w="2552"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567"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709" w:type="dxa"/>
            <w:tcBorders>
              <w:top w:val="nil"/>
              <w:left w:val="nil"/>
              <w:bottom w:val="nil"/>
              <w:right w:val="nil"/>
            </w:tcBorders>
            <w:vAlign w:val="center"/>
          </w:tcPr>
          <w:p w:rsidR="00E957B1" w:rsidRPr="00694557" w:rsidRDefault="00E957B1" w:rsidP="00694557">
            <w:pPr>
              <w:jc w:val="center"/>
              <w:rPr>
                <w:rFonts w:ascii="Palatino Linotype" w:hAnsi="Palatino Linotype"/>
                <w:color w:val="000000"/>
              </w:rPr>
            </w:pPr>
            <w:r w:rsidRPr="00694557">
              <w:rPr>
                <w:rFonts w:ascii="Palatino Linotype" w:hAnsi="Palatino Linotype"/>
                <w:color w:val="000000"/>
              </w:rPr>
              <w:t>X2</w:t>
            </w:r>
          </w:p>
        </w:tc>
        <w:tc>
          <w:tcPr>
            <w:tcW w:w="1275"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0,5</w:t>
            </w:r>
          </w:p>
        </w:tc>
        <w:tc>
          <w:tcPr>
            <w:tcW w:w="1134"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0,6</w:t>
            </w:r>
          </w:p>
        </w:tc>
        <w:tc>
          <w:tcPr>
            <w:tcW w:w="1276"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0,6</w:t>
            </w:r>
          </w:p>
        </w:tc>
        <w:tc>
          <w:tcPr>
            <w:tcW w:w="2126" w:type="dxa"/>
            <w:vMerge/>
            <w:tcBorders>
              <w:left w:val="nil"/>
              <w:right w:val="nil"/>
            </w:tcBorders>
            <w:vAlign w:val="center"/>
          </w:tcPr>
          <w:p w:rsidR="00E957B1" w:rsidRPr="00694557" w:rsidRDefault="00E957B1" w:rsidP="00694557">
            <w:pPr>
              <w:jc w:val="center"/>
              <w:rPr>
                <w:rFonts w:ascii="Palatino Linotype" w:hAnsi="Palatino Linotype"/>
              </w:rPr>
            </w:pPr>
          </w:p>
        </w:tc>
      </w:tr>
      <w:tr w:rsidR="00E957B1" w:rsidRPr="00694557" w:rsidTr="00E957B1">
        <w:trPr>
          <w:trHeight w:val="283"/>
        </w:trPr>
        <w:tc>
          <w:tcPr>
            <w:tcW w:w="2552"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567"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709"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Y1</w:t>
            </w:r>
          </w:p>
        </w:tc>
        <w:tc>
          <w:tcPr>
            <w:tcW w:w="1275"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0,3</w:t>
            </w:r>
          </w:p>
        </w:tc>
        <w:tc>
          <w:tcPr>
            <w:tcW w:w="1134"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1276"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2126" w:type="dxa"/>
            <w:vMerge/>
            <w:tcBorders>
              <w:left w:val="nil"/>
              <w:right w:val="nil"/>
            </w:tcBorders>
            <w:vAlign w:val="center"/>
          </w:tcPr>
          <w:p w:rsidR="00E957B1" w:rsidRPr="00694557" w:rsidRDefault="00E957B1" w:rsidP="00694557">
            <w:pPr>
              <w:jc w:val="center"/>
              <w:rPr>
                <w:rFonts w:ascii="Palatino Linotype" w:hAnsi="Palatino Linotype"/>
              </w:rPr>
            </w:pPr>
          </w:p>
        </w:tc>
      </w:tr>
      <w:tr w:rsidR="00E957B1" w:rsidRPr="00694557" w:rsidTr="00E957B1">
        <w:trPr>
          <w:trHeight w:val="283"/>
        </w:trPr>
        <w:tc>
          <w:tcPr>
            <w:tcW w:w="2552"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567"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709" w:type="dxa"/>
            <w:tcBorders>
              <w:top w:val="nil"/>
              <w:left w:val="nil"/>
              <w:right w:val="nil"/>
            </w:tcBorders>
            <w:vAlign w:val="center"/>
          </w:tcPr>
          <w:p w:rsidR="00E957B1" w:rsidRPr="00694557" w:rsidRDefault="00E957B1" w:rsidP="00694557">
            <w:pPr>
              <w:jc w:val="center"/>
              <w:rPr>
                <w:rFonts w:ascii="Palatino Linotype" w:hAnsi="Palatino Linotype"/>
                <w:color w:val="000000"/>
              </w:rPr>
            </w:pPr>
            <w:r w:rsidRPr="00694557">
              <w:rPr>
                <w:rFonts w:ascii="Palatino Linotype" w:hAnsi="Palatino Linotype"/>
                <w:color w:val="000000"/>
              </w:rPr>
              <w:t>Y2</w:t>
            </w:r>
          </w:p>
        </w:tc>
        <w:tc>
          <w:tcPr>
            <w:tcW w:w="1275" w:type="dxa"/>
            <w:tcBorders>
              <w:top w:val="nil"/>
              <w:left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0,5</w:t>
            </w:r>
          </w:p>
        </w:tc>
        <w:tc>
          <w:tcPr>
            <w:tcW w:w="1134" w:type="dxa"/>
            <w:tcBorders>
              <w:top w:val="nil"/>
              <w:left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0,6</w:t>
            </w:r>
          </w:p>
        </w:tc>
        <w:tc>
          <w:tcPr>
            <w:tcW w:w="1276" w:type="dxa"/>
            <w:tcBorders>
              <w:top w:val="nil"/>
              <w:left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0,6</w:t>
            </w:r>
          </w:p>
        </w:tc>
        <w:tc>
          <w:tcPr>
            <w:tcW w:w="2126" w:type="dxa"/>
            <w:vMerge/>
            <w:tcBorders>
              <w:left w:val="nil"/>
              <w:right w:val="nil"/>
            </w:tcBorders>
            <w:vAlign w:val="center"/>
          </w:tcPr>
          <w:p w:rsidR="00E957B1" w:rsidRPr="00694557" w:rsidRDefault="00E957B1" w:rsidP="00694557">
            <w:pPr>
              <w:jc w:val="center"/>
              <w:rPr>
                <w:rFonts w:ascii="Palatino Linotype" w:hAnsi="Palatino Linotype"/>
              </w:rPr>
            </w:pPr>
          </w:p>
        </w:tc>
      </w:tr>
      <w:tr w:rsidR="00E957B1" w:rsidRPr="00694557" w:rsidTr="00E957B1">
        <w:trPr>
          <w:trHeight w:val="283"/>
        </w:trPr>
        <w:tc>
          <w:tcPr>
            <w:tcW w:w="2552" w:type="dxa"/>
            <w:vMerge w:val="restart"/>
            <w:tcBorders>
              <w:left w:val="nil"/>
              <w:right w:val="nil"/>
            </w:tcBorders>
            <w:vAlign w:val="center"/>
          </w:tcPr>
          <w:p w:rsidR="00E957B1" w:rsidRPr="00694557" w:rsidRDefault="00E957B1" w:rsidP="00694557">
            <w:pPr>
              <w:rPr>
                <w:rFonts w:ascii="Palatino Linotype" w:hAnsi="Palatino Linotype"/>
                <w:b/>
              </w:rPr>
            </w:pPr>
            <w:r w:rsidRPr="00694557">
              <w:rPr>
                <w:rFonts w:ascii="Palatino Linotype" w:hAnsi="Palatino Linotype"/>
                <w:color w:val="000000"/>
              </w:rPr>
              <w:t>Berkas sinar-X dengan reseptor citra</w:t>
            </w:r>
          </w:p>
        </w:tc>
        <w:tc>
          <w:tcPr>
            <w:tcW w:w="567" w:type="dxa"/>
            <w:vMerge w:val="restart"/>
            <w:tcBorders>
              <w:left w:val="nil"/>
              <w:right w:val="nil"/>
            </w:tcBorders>
            <w:textDirection w:val="btLr"/>
            <w:vAlign w:val="center"/>
          </w:tcPr>
          <w:p w:rsidR="00E957B1" w:rsidRPr="00694557" w:rsidRDefault="00E957B1" w:rsidP="00694557">
            <w:pPr>
              <w:ind w:left="113" w:right="113"/>
              <w:jc w:val="center"/>
              <w:rPr>
                <w:rFonts w:ascii="Palatino Linotype" w:hAnsi="Palatino Linotype"/>
              </w:rPr>
            </w:pPr>
            <w:r w:rsidRPr="00694557">
              <w:rPr>
                <w:rFonts w:ascii="Palatino Linotype" w:hAnsi="Palatino Linotype"/>
              </w:rPr>
              <w:t>Titik Ukur</w:t>
            </w:r>
          </w:p>
        </w:tc>
        <w:tc>
          <w:tcPr>
            <w:tcW w:w="709" w:type="dxa"/>
            <w:tcBorders>
              <w:top w:val="single" w:sz="4" w:space="0" w:color="auto"/>
              <w:left w:val="nil"/>
              <w:bottom w:val="nil"/>
              <w:right w:val="nil"/>
            </w:tcBorders>
            <w:vAlign w:val="center"/>
          </w:tcPr>
          <w:p w:rsidR="00E957B1" w:rsidRPr="00694557" w:rsidRDefault="00E957B1" w:rsidP="00694557">
            <w:pPr>
              <w:jc w:val="center"/>
              <w:rPr>
                <w:rFonts w:ascii="Palatino Linotype" w:hAnsi="Palatino Linotype"/>
                <w:color w:val="000000"/>
              </w:rPr>
            </w:pPr>
            <w:r w:rsidRPr="00694557">
              <w:rPr>
                <w:rFonts w:ascii="Palatino Linotype" w:hAnsi="Palatino Linotype"/>
                <w:color w:val="000000"/>
              </w:rPr>
              <w:t>X1</w:t>
            </w:r>
          </w:p>
        </w:tc>
        <w:tc>
          <w:tcPr>
            <w:tcW w:w="1275" w:type="dxa"/>
            <w:tcBorders>
              <w:top w:val="single" w:sz="4" w:space="0" w:color="auto"/>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-0,5</w:t>
            </w:r>
          </w:p>
        </w:tc>
        <w:tc>
          <w:tcPr>
            <w:tcW w:w="1134" w:type="dxa"/>
            <w:tcBorders>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-0,6</w:t>
            </w:r>
          </w:p>
        </w:tc>
        <w:tc>
          <w:tcPr>
            <w:tcW w:w="1276" w:type="dxa"/>
            <w:tcBorders>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-0,6</w:t>
            </w:r>
          </w:p>
        </w:tc>
        <w:tc>
          <w:tcPr>
            <w:tcW w:w="2126" w:type="dxa"/>
            <w:vMerge w:val="restart"/>
            <w:tcBorders>
              <w:left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 2 % SID</w:t>
            </w:r>
          </w:p>
        </w:tc>
      </w:tr>
      <w:tr w:rsidR="00E957B1" w:rsidRPr="00694557" w:rsidTr="00E957B1">
        <w:trPr>
          <w:trHeight w:val="283"/>
        </w:trPr>
        <w:tc>
          <w:tcPr>
            <w:tcW w:w="2552"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567"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709" w:type="dxa"/>
            <w:tcBorders>
              <w:top w:val="nil"/>
              <w:left w:val="nil"/>
              <w:bottom w:val="nil"/>
              <w:right w:val="nil"/>
            </w:tcBorders>
            <w:vAlign w:val="center"/>
          </w:tcPr>
          <w:p w:rsidR="00E957B1" w:rsidRPr="00694557" w:rsidRDefault="00E957B1" w:rsidP="00694557">
            <w:pPr>
              <w:jc w:val="center"/>
              <w:rPr>
                <w:rFonts w:ascii="Palatino Linotype" w:hAnsi="Palatino Linotype"/>
                <w:color w:val="000000"/>
              </w:rPr>
            </w:pPr>
            <w:r w:rsidRPr="00694557">
              <w:rPr>
                <w:rFonts w:ascii="Palatino Linotype" w:hAnsi="Palatino Linotype"/>
                <w:color w:val="000000"/>
              </w:rPr>
              <w:t>X2</w:t>
            </w:r>
          </w:p>
        </w:tc>
        <w:tc>
          <w:tcPr>
            <w:tcW w:w="1275"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-0,3</w:t>
            </w:r>
          </w:p>
        </w:tc>
        <w:tc>
          <w:tcPr>
            <w:tcW w:w="1134"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1276"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2126" w:type="dxa"/>
            <w:vMerge/>
            <w:tcBorders>
              <w:left w:val="nil"/>
              <w:right w:val="nil"/>
            </w:tcBorders>
            <w:vAlign w:val="center"/>
          </w:tcPr>
          <w:p w:rsidR="00E957B1" w:rsidRPr="00694557" w:rsidRDefault="00E957B1" w:rsidP="00694557">
            <w:pPr>
              <w:jc w:val="center"/>
              <w:rPr>
                <w:rFonts w:ascii="Palatino Linotype" w:hAnsi="Palatino Linotype"/>
              </w:rPr>
            </w:pPr>
          </w:p>
        </w:tc>
      </w:tr>
      <w:tr w:rsidR="00E957B1" w:rsidRPr="00694557" w:rsidTr="00E957B1">
        <w:trPr>
          <w:trHeight w:val="283"/>
        </w:trPr>
        <w:tc>
          <w:tcPr>
            <w:tcW w:w="2552"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567"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709"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Y1</w:t>
            </w:r>
          </w:p>
        </w:tc>
        <w:tc>
          <w:tcPr>
            <w:tcW w:w="1275"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-0,3</w:t>
            </w:r>
          </w:p>
        </w:tc>
        <w:tc>
          <w:tcPr>
            <w:tcW w:w="1134"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1276" w:type="dxa"/>
            <w:tcBorders>
              <w:top w:val="nil"/>
              <w:left w:val="nil"/>
              <w:bottom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2126" w:type="dxa"/>
            <w:vMerge/>
            <w:tcBorders>
              <w:left w:val="nil"/>
              <w:right w:val="nil"/>
            </w:tcBorders>
            <w:vAlign w:val="center"/>
          </w:tcPr>
          <w:p w:rsidR="00E957B1" w:rsidRPr="00694557" w:rsidRDefault="00E957B1" w:rsidP="00694557">
            <w:pPr>
              <w:jc w:val="center"/>
              <w:rPr>
                <w:rFonts w:ascii="Palatino Linotype" w:hAnsi="Palatino Linotype"/>
              </w:rPr>
            </w:pPr>
          </w:p>
        </w:tc>
      </w:tr>
      <w:tr w:rsidR="00E957B1" w:rsidRPr="00694557" w:rsidTr="00E957B1">
        <w:trPr>
          <w:trHeight w:val="283"/>
        </w:trPr>
        <w:tc>
          <w:tcPr>
            <w:tcW w:w="2552"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567" w:type="dxa"/>
            <w:vMerge/>
            <w:tcBorders>
              <w:left w:val="nil"/>
              <w:right w:val="nil"/>
            </w:tcBorders>
            <w:vAlign w:val="center"/>
          </w:tcPr>
          <w:p w:rsidR="00E957B1" w:rsidRPr="00694557" w:rsidRDefault="00E957B1" w:rsidP="00694557">
            <w:pPr>
              <w:rPr>
                <w:rFonts w:ascii="Palatino Linotype" w:hAnsi="Palatino Linotype"/>
                <w:color w:val="000000"/>
              </w:rPr>
            </w:pPr>
          </w:p>
        </w:tc>
        <w:tc>
          <w:tcPr>
            <w:tcW w:w="709" w:type="dxa"/>
            <w:tcBorders>
              <w:top w:val="nil"/>
              <w:left w:val="nil"/>
              <w:right w:val="nil"/>
            </w:tcBorders>
            <w:vAlign w:val="center"/>
          </w:tcPr>
          <w:p w:rsidR="00E957B1" w:rsidRPr="00694557" w:rsidRDefault="00E957B1" w:rsidP="00694557">
            <w:pPr>
              <w:jc w:val="center"/>
              <w:rPr>
                <w:rFonts w:ascii="Palatino Linotype" w:hAnsi="Palatino Linotype"/>
                <w:color w:val="000000"/>
              </w:rPr>
            </w:pPr>
            <w:r w:rsidRPr="00694557">
              <w:rPr>
                <w:rFonts w:ascii="Palatino Linotype" w:hAnsi="Palatino Linotype"/>
                <w:color w:val="000000"/>
              </w:rPr>
              <w:t>Y2</w:t>
            </w:r>
          </w:p>
        </w:tc>
        <w:tc>
          <w:tcPr>
            <w:tcW w:w="1275" w:type="dxa"/>
            <w:tcBorders>
              <w:top w:val="nil"/>
              <w:left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-0,2</w:t>
            </w:r>
          </w:p>
        </w:tc>
        <w:tc>
          <w:tcPr>
            <w:tcW w:w="1134" w:type="dxa"/>
            <w:tcBorders>
              <w:top w:val="nil"/>
              <w:left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-0,3</w:t>
            </w:r>
          </w:p>
        </w:tc>
        <w:tc>
          <w:tcPr>
            <w:tcW w:w="1276" w:type="dxa"/>
            <w:tcBorders>
              <w:top w:val="nil"/>
              <w:left w:val="nil"/>
              <w:right w:val="nil"/>
            </w:tcBorders>
            <w:vAlign w:val="center"/>
          </w:tcPr>
          <w:p w:rsidR="00E957B1" w:rsidRPr="00694557" w:rsidRDefault="00E957B1" w:rsidP="00694557">
            <w:pPr>
              <w:jc w:val="center"/>
              <w:rPr>
                <w:rFonts w:ascii="Palatino Linotype" w:hAnsi="Palatino Linotype"/>
              </w:rPr>
            </w:pPr>
            <w:r w:rsidRPr="00694557">
              <w:rPr>
                <w:rFonts w:ascii="Palatino Linotype" w:hAnsi="Palatino Linotype"/>
              </w:rPr>
              <w:t>-0,3</w:t>
            </w:r>
          </w:p>
        </w:tc>
        <w:tc>
          <w:tcPr>
            <w:tcW w:w="2126" w:type="dxa"/>
            <w:vMerge/>
            <w:tcBorders>
              <w:left w:val="nil"/>
              <w:right w:val="nil"/>
            </w:tcBorders>
            <w:vAlign w:val="center"/>
          </w:tcPr>
          <w:p w:rsidR="00E957B1" w:rsidRPr="00694557" w:rsidRDefault="00E957B1" w:rsidP="00694557">
            <w:pPr>
              <w:jc w:val="center"/>
              <w:rPr>
                <w:rFonts w:ascii="Palatino Linotype" w:hAnsi="Palatino Linotype"/>
              </w:rPr>
            </w:pPr>
          </w:p>
        </w:tc>
      </w:tr>
    </w:tbl>
    <w:p w:rsidR="00AD76BD" w:rsidRPr="00694557" w:rsidRDefault="00AD76BD" w:rsidP="00694557">
      <w:pPr>
        <w:pStyle w:val="TeksArtikel"/>
        <w:tabs>
          <w:tab w:val="left" w:pos="567"/>
        </w:tabs>
        <w:spacing w:line="240" w:lineRule="auto"/>
        <w:ind w:firstLine="0"/>
        <w:rPr>
          <w:rFonts w:ascii="Palatino Linotype" w:hAnsi="Palatino Linotype"/>
          <w:bCs/>
          <w:color w:val="000000"/>
        </w:rPr>
      </w:pPr>
    </w:p>
    <w:p w:rsidR="00AD76BD" w:rsidRDefault="00AD76BD" w:rsidP="00AD76BD">
      <w:pPr>
        <w:pStyle w:val="TeksArtikel"/>
        <w:tabs>
          <w:tab w:val="left" w:pos="567"/>
        </w:tabs>
        <w:spacing w:line="240" w:lineRule="auto"/>
        <w:ind w:firstLine="0"/>
        <w:rPr>
          <w:rFonts w:ascii="Palatino Linotype" w:hAnsi="Palatino Linotype"/>
          <w:sz w:val="22"/>
          <w:szCs w:val="22"/>
        </w:rPr>
        <w:sectPr w:rsidR="00AD76BD" w:rsidSect="00AD76BD">
          <w:type w:val="continuous"/>
          <w:pgSz w:w="11909" w:h="16834" w:code="9"/>
          <w:pgMar w:top="1134" w:right="1134" w:bottom="1134" w:left="1134" w:header="432" w:footer="432" w:gutter="0"/>
          <w:pgNumType w:start="1"/>
          <w:cols w:space="576"/>
          <w:titlePg/>
          <w:docGrid w:linePitch="272"/>
        </w:sectPr>
      </w:pPr>
    </w:p>
    <w:p w:rsidR="00E957B1" w:rsidRPr="00E957B1" w:rsidRDefault="00E957B1" w:rsidP="00E957B1">
      <w:pPr>
        <w:pStyle w:val="TeksArtikel"/>
        <w:tabs>
          <w:tab w:val="left" w:pos="567"/>
        </w:tabs>
        <w:spacing w:line="240" w:lineRule="auto"/>
        <w:ind w:firstLine="0"/>
        <w:rPr>
          <w:rFonts w:ascii="Palatino Linotype" w:eastAsia="Arial Unicode MS" w:hAnsi="Palatino Linotype"/>
          <w:bCs/>
          <w:color w:val="131413"/>
          <w:sz w:val="22"/>
          <w:szCs w:val="22"/>
        </w:rPr>
      </w:pPr>
      <w:r>
        <w:rPr>
          <w:rFonts w:ascii="Palatino Linotype" w:hAnsi="Palatino Linotype"/>
          <w:sz w:val="22"/>
          <w:szCs w:val="22"/>
        </w:rPr>
        <w:lastRenderedPageBreak/>
        <w:tab/>
      </w:r>
      <w:r w:rsidRPr="00E957B1">
        <w:rPr>
          <w:rFonts w:ascii="Palatino Linotype" w:hAnsi="Palatino Linotype"/>
          <w:sz w:val="22"/>
          <w:szCs w:val="22"/>
        </w:rPr>
        <w:t>Tabel 2 menampilkan hasil perhitungan % SID untuk uji kesesuaian s</w:t>
      </w:r>
      <w:r w:rsidR="005F0397">
        <w:rPr>
          <w:rFonts w:ascii="Palatino Linotype" w:eastAsia="Times New Roman" w:hAnsi="Palatino Linotype"/>
          <w:color w:val="000000"/>
          <w:sz w:val="22"/>
          <w:szCs w:val="22"/>
        </w:rPr>
        <w:t xml:space="preserve">elisih lapangan kolimasi </w:t>
      </w:r>
      <w:r w:rsidRPr="00E957B1">
        <w:rPr>
          <w:rFonts w:ascii="Palatino Linotype" w:hAnsi="Palatino Linotype"/>
          <w:bCs/>
          <w:color w:val="000000"/>
          <w:sz w:val="22"/>
          <w:szCs w:val="22"/>
        </w:rPr>
        <w:t>pada pesawat mammografi digital</w:t>
      </w:r>
      <w:r w:rsidRPr="00E957B1">
        <w:rPr>
          <w:rFonts w:ascii="Palatino Linotype" w:hAnsi="Palatino Linotype"/>
          <w:sz w:val="22"/>
          <w:szCs w:val="22"/>
        </w:rPr>
        <w:t xml:space="preserve">. </w:t>
      </w:r>
      <w:r w:rsidRPr="00E957B1">
        <w:rPr>
          <w:rFonts w:ascii="Palatino Linotype" w:eastAsia="Times New Roman" w:hAnsi="Palatino Linotype"/>
          <w:color w:val="000000"/>
          <w:sz w:val="22"/>
          <w:szCs w:val="22"/>
        </w:rPr>
        <w:t>Hasil tersebut</w:t>
      </w:r>
      <w:r w:rsidRPr="00E957B1">
        <w:rPr>
          <w:rFonts w:ascii="Palatino Linotype" w:hAnsi="Palatino Linotype"/>
          <w:sz w:val="22"/>
          <w:szCs w:val="22"/>
        </w:rPr>
        <w:t xml:space="preserve"> tampak bahwa tiap titik ukur bernilai (+). Hal ini menandakan bahwa pengukuran selisih lapangan kolimasi berkas sinar-X diluar lapangan kolimasi cahaya. Sedangkan hasil perhitungan % SID pada </w:t>
      </w:r>
      <w:r w:rsidRPr="00E957B1">
        <w:rPr>
          <w:rFonts w:ascii="Palatino Linotype" w:eastAsia="Times New Roman" w:hAnsi="Palatino Linotype"/>
          <w:color w:val="000000"/>
          <w:sz w:val="22"/>
          <w:szCs w:val="22"/>
        </w:rPr>
        <w:t>selisih lapangan kolimasi dengan reseptor citra</w:t>
      </w:r>
      <w:r w:rsidRPr="00E957B1">
        <w:rPr>
          <w:rFonts w:ascii="Palatino Linotype" w:hAnsi="Palatino Linotype"/>
          <w:sz w:val="22"/>
          <w:szCs w:val="22"/>
        </w:rPr>
        <w:t xml:space="preserve"> untuk setiap t</w:t>
      </w:r>
      <w:r w:rsidR="005F0397">
        <w:rPr>
          <w:rFonts w:ascii="Palatino Linotype" w:hAnsi="Palatino Linotype"/>
          <w:sz w:val="22"/>
          <w:szCs w:val="22"/>
        </w:rPr>
        <w:t xml:space="preserve">itik ukur bernilai (-) </w:t>
      </w:r>
      <w:r w:rsidRPr="00E957B1">
        <w:rPr>
          <w:rFonts w:ascii="Palatino Linotype" w:hAnsi="Palatino Linotype"/>
          <w:sz w:val="22"/>
          <w:szCs w:val="22"/>
        </w:rPr>
        <w:t>menandakan bahwa pengukuran reseptor citra didalam lapangan kolimasi cahaya. Dengan menggunakan uji statistik</w:t>
      </w:r>
      <w:r w:rsidRPr="00E957B1">
        <w:rPr>
          <w:rFonts w:ascii="Palatino Linotype" w:hAnsi="Palatino Linotype"/>
          <w:i/>
          <w:sz w:val="22"/>
          <w:szCs w:val="22"/>
        </w:rPr>
        <w:t xml:space="preserve"> one-sample T test</w:t>
      </w:r>
      <w:r w:rsidRPr="00E957B1">
        <w:rPr>
          <w:rFonts w:ascii="Palatino Linotype" w:hAnsi="Palatino Linotype"/>
          <w:sz w:val="22"/>
          <w:szCs w:val="22"/>
        </w:rPr>
        <w:t xml:space="preserve">, p </w:t>
      </w:r>
      <w:r w:rsidRPr="00E957B1">
        <w:rPr>
          <w:rFonts w:ascii="Palatino Linotype" w:hAnsi="Palatino Linotype"/>
          <w:i/>
          <w:sz w:val="22"/>
          <w:szCs w:val="22"/>
        </w:rPr>
        <w:t>value</w:t>
      </w:r>
      <w:r w:rsidRPr="00E957B1">
        <w:rPr>
          <w:rFonts w:ascii="Palatino Linotype" w:hAnsi="Palatino Linotype"/>
          <w:sz w:val="22"/>
          <w:szCs w:val="22"/>
        </w:rPr>
        <w:t xml:space="preserve"> yang dihasilkan untuk masing-masing titik ukur, baik untuk </w:t>
      </w:r>
      <w:r w:rsidRPr="00E957B1">
        <w:rPr>
          <w:rFonts w:ascii="Palatino Linotype" w:eastAsia="Times New Roman" w:hAnsi="Palatino Linotype"/>
          <w:color w:val="000000"/>
          <w:sz w:val="22"/>
          <w:szCs w:val="22"/>
        </w:rPr>
        <w:t>selisih lapangan kolimasi cahaya dengan berkas sinar-X maupun untuk selisih lapangan kolimasi berkas sinar-X dengan reseptor citra</w:t>
      </w:r>
      <w:r w:rsidRPr="00E957B1">
        <w:rPr>
          <w:rFonts w:ascii="Palatino Linotype" w:hAnsi="Palatino Linotype"/>
          <w:sz w:val="22"/>
          <w:szCs w:val="22"/>
        </w:rPr>
        <w:t xml:space="preserve"> memiliki hasil p </w:t>
      </w:r>
      <w:r w:rsidRPr="00E957B1">
        <w:rPr>
          <w:rFonts w:ascii="Palatino Linotype" w:hAnsi="Palatino Linotype"/>
          <w:i/>
          <w:sz w:val="22"/>
          <w:szCs w:val="22"/>
        </w:rPr>
        <w:t>value</w:t>
      </w:r>
      <w:r w:rsidRPr="00E957B1">
        <w:rPr>
          <w:rFonts w:ascii="Palatino Linotype" w:hAnsi="Palatino Linotype"/>
          <w:sz w:val="22"/>
          <w:szCs w:val="22"/>
        </w:rPr>
        <w:t xml:space="preserve"> yang sama yaitu sebesar 0,000 (p &lt; 0,05). Hal ini menyatakan bahwa terdapat perbedaan yang signifikan selisih lapangan kolimasi sinar-X dari tahun 2016-2018. Dari Tabel 2 juga menunjukkan bahwa nilai hasil pengujian masih berada dalam batas toleransi yang di rekomendasikan oleh BAPETEN yakni selisih lapangan kolimasi cahaya dengan berkas sinar-X ≤ 1 % SID dan selisih </w:t>
      </w:r>
      <w:r w:rsidRPr="00E957B1">
        <w:rPr>
          <w:rFonts w:ascii="Palatino Linotype" w:hAnsi="Palatino Linotype"/>
          <w:sz w:val="22"/>
          <w:szCs w:val="22"/>
        </w:rPr>
        <w:lastRenderedPageBreak/>
        <w:t xml:space="preserve">lapangan kolimasi berkas sinar-X dengan reseptor citra ≤ 2 % SID </w:t>
      </w:r>
      <w:r w:rsidR="00D44DEE">
        <w:rPr>
          <w:rFonts w:ascii="Palatino Linotype" w:hAnsi="Palatino Linotype"/>
          <w:sz w:val="22"/>
          <w:szCs w:val="22"/>
        </w:rPr>
        <w:t>(</w:t>
      </w:r>
      <w:r w:rsidR="00D44DEE">
        <w:rPr>
          <w:rFonts w:ascii="Palatino Linotype" w:eastAsia="Arial Unicode MS" w:hAnsi="Palatino Linotype"/>
          <w:bCs/>
          <w:sz w:val="22"/>
          <w:szCs w:val="22"/>
        </w:rPr>
        <w:t>Peraturan Kepala BAPETEN, 2018)</w:t>
      </w:r>
      <w:r w:rsidRPr="00E957B1">
        <w:rPr>
          <w:rFonts w:ascii="Palatino Linotype" w:hAnsi="Palatino Linotype"/>
          <w:sz w:val="22"/>
          <w:szCs w:val="22"/>
        </w:rPr>
        <w:t xml:space="preserve">. Nilai-nilai pada Tabel 2 menunjukkan bahwa </w:t>
      </w:r>
      <w:r w:rsidR="00030A21">
        <w:rPr>
          <w:rFonts w:ascii="Palatino Linotype" w:eastAsia="Arial Unicode MS" w:hAnsi="Palatino Linotype"/>
          <w:bCs/>
          <w:color w:val="131413"/>
          <w:sz w:val="22"/>
          <w:szCs w:val="22"/>
        </w:rPr>
        <w:t>pesawat</w:t>
      </w:r>
      <w:r w:rsidRPr="00E957B1">
        <w:rPr>
          <w:rFonts w:ascii="Palatino Linotype" w:eastAsia="Arial Unicode MS" w:hAnsi="Palatino Linotype"/>
          <w:bCs/>
          <w:color w:val="131413"/>
          <w:sz w:val="22"/>
          <w:szCs w:val="22"/>
        </w:rPr>
        <w:t xml:space="preserve"> mammografi ini layak dan mampu beroperasi secara aman bagi pasien maupun non pasien.</w:t>
      </w:r>
    </w:p>
    <w:p w:rsidR="00E957B1" w:rsidRDefault="00E957B1" w:rsidP="00E957B1">
      <w:pPr>
        <w:tabs>
          <w:tab w:val="left" w:pos="567"/>
        </w:tabs>
        <w:rPr>
          <w:rFonts w:ascii="Palatino Linotype" w:hAnsi="Palatino Linotype"/>
          <w:b/>
          <w:sz w:val="22"/>
          <w:szCs w:val="22"/>
        </w:rPr>
      </w:pPr>
    </w:p>
    <w:p w:rsidR="00E957B1" w:rsidRPr="006E1819" w:rsidRDefault="00E957B1" w:rsidP="00E957B1">
      <w:pPr>
        <w:tabs>
          <w:tab w:val="left" w:pos="567"/>
        </w:tabs>
        <w:rPr>
          <w:rFonts w:ascii="Palatino Linotype" w:hAnsi="Palatino Linotype"/>
          <w:sz w:val="22"/>
          <w:szCs w:val="22"/>
          <w:lang w:val="en-US"/>
        </w:rPr>
      </w:pPr>
      <w:r w:rsidRPr="006E1819">
        <w:rPr>
          <w:rFonts w:ascii="Palatino Linotype" w:hAnsi="Palatino Linotype"/>
          <w:b/>
          <w:sz w:val="22"/>
          <w:szCs w:val="22"/>
        </w:rPr>
        <w:t>KESIMPULAN</w:t>
      </w:r>
    </w:p>
    <w:p w:rsidR="0096164F" w:rsidRDefault="00E957B1" w:rsidP="001E2512">
      <w:pPr>
        <w:pStyle w:val="TeksArtikel"/>
        <w:tabs>
          <w:tab w:val="left" w:pos="567"/>
        </w:tabs>
        <w:spacing w:line="240" w:lineRule="auto"/>
        <w:ind w:firstLine="0"/>
        <w:rPr>
          <w:rFonts w:ascii="Palatino Linotype" w:eastAsia="Arial Unicode MS" w:hAnsi="Palatino Linotype"/>
          <w:bCs/>
          <w:color w:val="131413"/>
          <w:sz w:val="22"/>
          <w:szCs w:val="22"/>
        </w:rPr>
      </w:pPr>
      <w:r w:rsidRPr="006E1819">
        <w:rPr>
          <w:rFonts w:ascii="Palatino Linotype" w:hAnsi="Palatino Linotype"/>
          <w:sz w:val="22"/>
          <w:szCs w:val="22"/>
        </w:rPr>
        <w:tab/>
      </w:r>
      <w:r w:rsidRPr="00E957B1">
        <w:rPr>
          <w:rFonts w:ascii="Palatino Linotype" w:hAnsi="Palatino Linotype"/>
          <w:sz w:val="22"/>
          <w:szCs w:val="22"/>
        </w:rPr>
        <w:t>Data Uji kesesuaian s</w:t>
      </w:r>
      <w:r w:rsidR="005F0397">
        <w:rPr>
          <w:rFonts w:ascii="Palatino Linotype" w:hAnsi="Palatino Linotype"/>
          <w:sz w:val="22"/>
          <w:szCs w:val="22"/>
        </w:rPr>
        <w:t>elisih lapangan kolimasi</w:t>
      </w:r>
      <w:r w:rsidRPr="00E957B1">
        <w:rPr>
          <w:rFonts w:ascii="Palatino Linotype" w:hAnsi="Palatino Linotype"/>
          <w:sz w:val="22"/>
          <w:szCs w:val="22"/>
        </w:rPr>
        <w:t xml:space="preserve"> pada pesawat mammografi analo</w:t>
      </w:r>
      <w:r w:rsidR="00404736">
        <w:rPr>
          <w:rFonts w:ascii="Palatino Linotype" w:hAnsi="Palatino Linotype"/>
          <w:sz w:val="22"/>
          <w:szCs w:val="22"/>
        </w:rPr>
        <w:t>g dan digital diperoleh pada</w:t>
      </w:r>
      <w:r w:rsidRPr="00E957B1">
        <w:rPr>
          <w:rFonts w:ascii="Palatino Linotype" w:hAnsi="Palatino Linotype"/>
          <w:sz w:val="22"/>
          <w:szCs w:val="22"/>
        </w:rPr>
        <w:t xml:space="preserve"> rumah sakit terkemuka di Makassar dari tahun 2016-2018. Hasil yang diperoleh melalui perhitungan % SID masih berada dalam batas toleransi yang di rekomendasikan oleh BAPETEN, baik mammografi analog maupun digital</w:t>
      </w:r>
      <w:r w:rsidR="005F0397">
        <w:rPr>
          <w:rFonts w:ascii="Palatino Linotype" w:hAnsi="Palatino Linotype"/>
          <w:sz w:val="22"/>
          <w:szCs w:val="22"/>
        </w:rPr>
        <w:t>,</w:t>
      </w:r>
      <w:r w:rsidRPr="00E957B1">
        <w:rPr>
          <w:rFonts w:ascii="Palatino Linotype" w:hAnsi="Palatino Linotype"/>
          <w:sz w:val="22"/>
          <w:szCs w:val="22"/>
        </w:rPr>
        <w:t xml:space="preserve"> yakni selisih lapangan kolimasi cahaya dengan berkas sinar-X ≤ 1 % SID dan selisih lapangan kolimasi berkas sinar-X dengan reseptor citra ≤ 2 % SID. </w:t>
      </w:r>
      <w:r w:rsidR="005F0397">
        <w:rPr>
          <w:rFonts w:ascii="Palatino Linotype" w:hAnsi="Palatino Linotype"/>
          <w:sz w:val="22"/>
          <w:szCs w:val="22"/>
        </w:rPr>
        <w:t>Sehingga</w:t>
      </w:r>
      <w:r w:rsidRPr="00E957B1">
        <w:rPr>
          <w:rFonts w:ascii="Palatino Linotype" w:hAnsi="Palatino Linotype"/>
          <w:sz w:val="22"/>
          <w:szCs w:val="22"/>
        </w:rPr>
        <w:t xml:space="preserve"> pesawat</w:t>
      </w:r>
      <w:r w:rsidR="00030A21">
        <w:rPr>
          <w:rFonts w:ascii="Palatino Linotype" w:hAnsi="Palatino Linotype"/>
          <w:sz w:val="22"/>
          <w:szCs w:val="22"/>
        </w:rPr>
        <w:t xml:space="preserve"> mammografi</w:t>
      </w:r>
      <w:r w:rsidRPr="00E957B1">
        <w:rPr>
          <w:rFonts w:ascii="Palatino Linotype" w:hAnsi="Palatino Linotype"/>
          <w:sz w:val="22"/>
          <w:szCs w:val="22"/>
        </w:rPr>
        <w:t xml:space="preserve"> ini </w:t>
      </w:r>
      <w:r w:rsidRPr="00E957B1">
        <w:rPr>
          <w:rFonts w:ascii="Palatino Linotype" w:eastAsia="Arial Unicode MS" w:hAnsi="Palatino Linotype"/>
          <w:bCs/>
          <w:color w:val="131413"/>
          <w:sz w:val="22"/>
          <w:szCs w:val="22"/>
        </w:rPr>
        <w:t>layak dan mampu beroperasi secara aman bagi pasien maupun non pasien</w:t>
      </w:r>
      <w:r>
        <w:rPr>
          <w:rFonts w:ascii="Palatino Linotype" w:eastAsia="Arial Unicode MS" w:hAnsi="Palatino Linotype"/>
          <w:bCs/>
          <w:color w:val="131413"/>
          <w:sz w:val="22"/>
          <w:szCs w:val="22"/>
        </w:rPr>
        <w:t>.</w:t>
      </w:r>
    </w:p>
    <w:p w:rsidR="005F0397" w:rsidRPr="001E2512" w:rsidRDefault="005F0397" w:rsidP="001E2512">
      <w:pPr>
        <w:pStyle w:val="TeksArtikel"/>
        <w:tabs>
          <w:tab w:val="left" w:pos="567"/>
        </w:tabs>
        <w:spacing w:line="240" w:lineRule="auto"/>
        <w:ind w:firstLine="0"/>
        <w:rPr>
          <w:rFonts w:ascii="Palatino Linotype" w:eastAsia="Arial Unicode MS" w:hAnsi="Palatino Linotype"/>
          <w:bCs/>
          <w:color w:val="131413"/>
          <w:sz w:val="22"/>
          <w:szCs w:val="22"/>
        </w:rPr>
      </w:pPr>
    </w:p>
    <w:p w:rsidR="00BD52B9" w:rsidRPr="001E2512" w:rsidRDefault="00A41C4C" w:rsidP="006E1819">
      <w:pPr>
        <w:tabs>
          <w:tab w:val="left" w:pos="567"/>
        </w:tabs>
        <w:rPr>
          <w:rFonts w:ascii="Palatino Linotype" w:hAnsi="Palatino Linotype"/>
          <w:b/>
          <w:sz w:val="22"/>
          <w:szCs w:val="22"/>
        </w:rPr>
      </w:pPr>
      <w:r w:rsidRPr="006E1819">
        <w:rPr>
          <w:rFonts w:ascii="Palatino Linotype" w:hAnsi="Palatino Linotype"/>
          <w:b/>
          <w:sz w:val="22"/>
          <w:szCs w:val="22"/>
        </w:rPr>
        <w:t>UCAPAN TERIMA KASIH</w:t>
      </w:r>
    </w:p>
    <w:p w:rsidR="00A3356E" w:rsidRPr="006E1819" w:rsidRDefault="00A3356E" w:rsidP="006E1819">
      <w:pPr>
        <w:tabs>
          <w:tab w:val="left" w:pos="567"/>
        </w:tabs>
        <w:jc w:val="both"/>
        <w:rPr>
          <w:rFonts w:ascii="Palatino Linotype" w:hAnsi="Palatino Linotype"/>
          <w:sz w:val="22"/>
          <w:szCs w:val="22"/>
        </w:rPr>
      </w:pPr>
      <w:r w:rsidRPr="006E1819">
        <w:rPr>
          <w:rFonts w:ascii="Palatino Linotype" w:hAnsi="Palatino Linotype"/>
          <w:sz w:val="22"/>
          <w:szCs w:val="22"/>
        </w:rPr>
        <w:tab/>
      </w:r>
      <w:r w:rsidR="00BD52B9" w:rsidRPr="006E1819">
        <w:rPr>
          <w:rFonts w:ascii="Palatino Linotype" w:hAnsi="Palatino Linotype"/>
          <w:sz w:val="22"/>
          <w:szCs w:val="22"/>
        </w:rPr>
        <w:t xml:space="preserve">Ucapatan terima kasih ditujukan kepada </w:t>
      </w:r>
      <w:r w:rsidR="001E2512">
        <w:rPr>
          <w:rFonts w:ascii="Palatino Linotype" w:hAnsi="Palatino Linotype"/>
          <w:sz w:val="22"/>
          <w:szCs w:val="22"/>
        </w:rPr>
        <w:t>Badan Pengamanan Fasilitas Kesehatan (BPFK) Makassar-Indonesia.</w:t>
      </w:r>
    </w:p>
    <w:p w:rsidR="005B5EEA" w:rsidRPr="00D44DEE" w:rsidRDefault="00A3356E" w:rsidP="00D44DEE">
      <w:pPr>
        <w:tabs>
          <w:tab w:val="left" w:pos="567"/>
        </w:tabs>
        <w:rPr>
          <w:rFonts w:ascii="Palatino Linotype" w:hAnsi="Palatino Linotype"/>
          <w:b/>
          <w:sz w:val="22"/>
          <w:szCs w:val="22"/>
        </w:rPr>
      </w:pPr>
      <w:r w:rsidRPr="00D44DEE">
        <w:rPr>
          <w:rFonts w:ascii="Palatino Linotype" w:hAnsi="Palatino Linotype"/>
          <w:b/>
          <w:sz w:val="22"/>
          <w:szCs w:val="22"/>
        </w:rPr>
        <w:lastRenderedPageBreak/>
        <w:t>DAFTAR PUSTAKA</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Pwamang,</w:t>
      </w:r>
      <w:r w:rsidRPr="00D44DEE">
        <w:rPr>
          <w:rFonts w:ascii="Palatino Linotype" w:eastAsia="Arial Unicode MS" w:hAnsi="Palatino Linotype"/>
          <w:bCs/>
          <w:color w:val="131413"/>
          <w:lang w:val="id-ID"/>
        </w:rPr>
        <w:t xml:space="preserve"> C.,</w:t>
      </w:r>
      <w:r w:rsidRPr="00D44DEE">
        <w:rPr>
          <w:rFonts w:ascii="Palatino Linotype" w:eastAsia="Arial Unicode MS" w:hAnsi="Palatino Linotype"/>
          <w:bCs/>
          <w:color w:val="131413"/>
        </w:rPr>
        <w:t xml:space="preserve"> Sosu,</w:t>
      </w:r>
      <w:r w:rsidRPr="00D44DEE">
        <w:rPr>
          <w:rFonts w:ascii="Palatino Linotype" w:eastAsia="Arial Unicode MS" w:hAnsi="Palatino Linotype"/>
          <w:bCs/>
          <w:color w:val="131413"/>
          <w:lang w:val="id-ID"/>
        </w:rPr>
        <w:t xml:space="preserve"> E.,</w:t>
      </w:r>
      <w:r w:rsidRPr="00D44DEE">
        <w:rPr>
          <w:rFonts w:ascii="Palatino Linotype" w:eastAsia="Arial Unicode MS" w:hAnsi="Palatino Linotype"/>
          <w:bCs/>
          <w:color w:val="131413"/>
        </w:rPr>
        <w:t xml:space="preserve"> Schandorf,</w:t>
      </w:r>
      <w:r w:rsidRPr="00D44DEE">
        <w:rPr>
          <w:rFonts w:ascii="Palatino Linotype" w:eastAsia="Arial Unicode MS" w:hAnsi="Palatino Linotype"/>
          <w:bCs/>
          <w:color w:val="131413"/>
          <w:lang w:val="id-ID"/>
        </w:rPr>
        <w:t xml:space="preserve"> C.,</w:t>
      </w:r>
      <w:r w:rsidRPr="00D44DEE">
        <w:rPr>
          <w:rFonts w:ascii="Palatino Linotype" w:eastAsia="Arial Unicode MS" w:hAnsi="Palatino Linotype"/>
          <w:bCs/>
          <w:color w:val="131413"/>
        </w:rPr>
        <w:t xml:space="preserve"> Boadu,</w:t>
      </w:r>
      <w:r w:rsidRPr="00D44DEE">
        <w:rPr>
          <w:rFonts w:ascii="Palatino Linotype" w:eastAsia="Arial Unicode MS" w:hAnsi="Palatino Linotype"/>
          <w:bCs/>
          <w:color w:val="131413"/>
          <w:lang w:val="id-ID"/>
        </w:rPr>
        <w:t xml:space="preserve"> M.,</w:t>
      </w:r>
      <w:r w:rsidRPr="00D44DEE">
        <w:rPr>
          <w:rFonts w:ascii="Palatino Linotype" w:eastAsia="Arial Unicode MS" w:hAnsi="Palatino Linotype"/>
          <w:bCs/>
          <w:color w:val="131413"/>
        </w:rPr>
        <w:t xml:space="preserve"> </w:t>
      </w:r>
      <w:r w:rsidRPr="00D44DEE">
        <w:rPr>
          <w:rFonts w:ascii="Palatino Linotype" w:eastAsia="Arial Unicode MS" w:hAnsi="Palatino Linotype"/>
          <w:bCs/>
          <w:color w:val="131413"/>
          <w:lang w:val="id-ID"/>
        </w:rPr>
        <w:t>&amp;</w:t>
      </w:r>
      <w:r w:rsidRPr="00D44DEE">
        <w:rPr>
          <w:rFonts w:ascii="Palatino Linotype" w:eastAsia="Arial Unicode MS" w:hAnsi="Palatino Linotype"/>
          <w:bCs/>
          <w:color w:val="131413"/>
        </w:rPr>
        <w:t xml:space="preserve"> Hewlett</w:t>
      </w:r>
      <w:r w:rsidRPr="00D44DEE">
        <w:rPr>
          <w:rFonts w:ascii="Palatino Linotype" w:eastAsia="Arial Unicode MS" w:hAnsi="Palatino Linotype"/>
          <w:bCs/>
          <w:color w:val="131413"/>
          <w:lang w:val="id-ID"/>
        </w:rPr>
        <w:t>, V</w:t>
      </w:r>
      <w:r w:rsidRPr="00D44DEE">
        <w:rPr>
          <w:rFonts w:ascii="Palatino Linotype" w:eastAsia="Arial Unicode MS" w:hAnsi="Palatino Linotype"/>
          <w:bCs/>
          <w:color w:val="131413"/>
        </w:rPr>
        <w:t>.</w:t>
      </w:r>
      <w:r w:rsidRPr="00D44DEE">
        <w:rPr>
          <w:rFonts w:ascii="Palatino Linotype" w:eastAsia="Arial Unicode MS" w:hAnsi="Palatino Linotype"/>
          <w:bCs/>
          <w:color w:val="131413"/>
          <w:lang w:val="id-ID"/>
        </w:rPr>
        <w:t xml:space="preserve"> (2016).</w:t>
      </w:r>
      <w:r w:rsidRPr="00D44DEE">
        <w:rPr>
          <w:rFonts w:ascii="Palatino Linotype" w:eastAsia="Arial Unicode MS" w:hAnsi="Palatino Linotype"/>
          <w:bCs/>
          <w:color w:val="131413"/>
        </w:rPr>
        <w:t xml:space="preserve"> Assessment of Dose to Glandular Tissue of Patients Undergoing Mammography Examinations</w:t>
      </w:r>
      <w:r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rPr>
        <w:t xml:space="preserve"> </w:t>
      </w:r>
      <w:r w:rsidRPr="00D44DEE">
        <w:rPr>
          <w:rFonts w:ascii="Palatino Linotype" w:eastAsia="Arial Unicode MS" w:hAnsi="Palatino Linotype"/>
          <w:bCs/>
          <w:i/>
          <w:color w:val="131413"/>
        </w:rPr>
        <w:t>Journal of Radiology &amp; Radiation therapy</w:t>
      </w:r>
      <w:r w:rsidRPr="00D44DEE">
        <w:rPr>
          <w:rFonts w:ascii="Palatino Linotype" w:eastAsia="Arial Unicode MS" w:hAnsi="Palatino Linotype"/>
          <w:bCs/>
          <w:color w:val="131413"/>
        </w:rPr>
        <w:t>, 4(2)</w:t>
      </w:r>
      <w:r w:rsidRPr="00D44DEE">
        <w:rPr>
          <w:rFonts w:ascii="Palatino Linotype" w:eastAsia="Arial Unicode MS" w:hAnsi="Palatino Linotype"/>
          <w:bCs/>
          <w:color w:val="131413"/>
          <w:lang w:val="id-ID"/>
        </w:rPr>
        <w:t>, 1-5</w:t>
      </w:r>
      <w:r w:rsidRPr="00D44DEE">
        <w:rPr>
          <w:rFonts w:ascii="Palatino Linotype" w:eastAsia="Arial Unicode MS" w:hAnsi="Palatino Linotype"/>
          <w:bCs/>
          <w:color w:val="131413"/>
        </w:rPr>
        <w:t>.</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Santoso,</w:t>
      </w:r>
      <w:r w:rsidRPr="00D44DEE">
        <w:rPr>
          <w:rFonts w:ascii="Palatino Linotype" w:eastAsia="Arial Unicode MS" w:hAnsi="Palatino Linotype"/>
          <w:bCs/>
          <w:color w:val="131413"/>
          <w:lang w:val="id-ID"/>
        </w:rPr>
        <w:t xml:space="preserve"> W. B.,</w:t>
      </w:r>
      <w:r w:rsidRPr="00D44DEE">
        <w:rPr>
          <w:rFonts w:ascii="Palatino Linotype" w:eastAsia="Arial Unicode MS" w:hAnsi="Palatino Linotype"/>
          <w:bCs/>
          <w:color w:val="131413"/>
        </w:rPr>
        <w:t xml:space="preserve"> Santoso,</w:t>
      </w:r>
      <w:r w:rsidRPr="00D44DEE">
        <w:rPr>
          <w:rFonts w:ascii="Palatino Linotype" w:eastAsia="Arial Unicode MS" w:hAnsi="Palatino Linotype"/>
          <w:bCs/>
          <w:color w:val="131413"/>
          <w:lang w:val="id-ID"/>
        </w:rPr>
        <w:t xml:space="preserve"> B., </w:t>
      </w:r>
      <w:r w:rsidRPr="00D44DEE">
        <w:rPr>
          <w:rFonts w:ascii="Palatino Linotype" w:eastAsia="Arial Unicode MS" w:hAnsi="Palatino Linotype"/>
          <w:bCs/>
          <w:color w:val="131413"/>
        </w:rPr>
        <w:t>Sukandar,</w:t>
      </w:r>
      <w:r w:rsidRPr="00D44DEE">
        <w:rPr>
          <w:rFonts w:ascii="Palatino Linotype" w:eastAsia="Arial Unicode MS" w:hAnsi="Palatino Linotype"/>
          <w:bCs/>
          <w:color w:val="131413"/>
          <w:lang w:val="id-ID"/>
        </w:rPr>
        <w:t xml:space="preserve"> &amp;</w:t>
      </w:r>
      <w:r w:rsidRPr="00D44DEE">
        <w:rPr>
          <w:rFonts w:ascii="Palatino Linotype" w:eastAsia="Arial Unicode MS" w:hAnsi="Palatino Linotype"/>
          <w:bCs/>
          <w:color w:val="131413"/>
        </w:rPr>
        <w:t xml:space="preserve"> Susila</w:t>
      </w:r>
      <w:r w:rsidRPr="00D44DEE">
        <w:rPr>
          <w:rFonts w:ascii="Palatino Linotype" w:eastAsia="Arial Unicode MS" w:hAnsi="Palatino Linotype"/>
          <w:bCs/>
          <w:color w:val="131413"/>
          <w:lang w:val="id-ID"/>
        </w:rPr>
        <w:t>, I. P. (2015).</w:t>
      </w:r>
      <w:r w:rsidRPr="00D44DEE">
        <w:rPr>
          <w:rFonts w:ascii="Palatino Linotype" w:eastAsia="Arial Unicode MS" w:hAnsi="Palatino Linotype"/>
          <w:bCs/>
          <w:color w:val="131413"/>
        </w:rPr>
        <w:t xml:space="preserve"> Pengatur Catu Daya Tegangan Tinggi Perangkat Mammografi Mx-13 Berbasis Pulse Width Modulation</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i/>
          <w:color w:val="131413"/>
        </w:rPr>
        <w:t>Jurnal Perangkat Nuklir</w:t>
      </w:r>
      <w:r w:rsidRPr="00D44DEE">
        <w:rPr>
          <w:rFonts w:ascii="Palatino Linotype" w:eastAsia="Arial Unicode MS" w:hAnsi="Palatino Linotype"/>
          <w:bCs/>
          <w:color w:val="131413"/>
          <w:lang w:val="id-ID"/>
        </w:rPr>
        <w:t>, 9(2), 91-101</w:t>
      </w:r>
      <w:r w:rsidRPr="00D44DEE">
        <w:rPr>
          <w:rFonts w:ascii="Palatino Linotype" w:eastAsia="Arial Unicode MS" w:hAnsi="Palatino Linotype"/>
          <w:bCs/>
          <w:color w:val="131413"/>
        </w:rPr>
        <w:t>.</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Ramli</w:t>
      </w:r>
      <w:r w:rsidRPr="00D44DEE">
        <w:rPr>
          <w:rFonts w:ascii="Palatino Linotype" w:eastAsia="Arial Unicode MS" w:hAnsi="Palatino Linotype"/>
          <w:bCs/>
          <w:color w:val="131413"/>
          <w:lang w:val="id-ID"/>
        </w:rPr>
        <w:t>, M</w:t>
      </w:r>
      <w:r w:rsidRPr="00D44DEE">
        <w:rPr>
          <w:rFonts w:ascii="Palatino Linotype" w:eastAsia="Arial Unicode MS" w:hAnsi="Palatino Linotype"/>
          <w:bCs/>
          <w:color w:val="131413"/>
        </w:rPr>
        <w:t>.</w:t>
      </w:r>
      <w:r w:rsidRPr="00D44DEE">
        <w:rPr>
          <w:rFonts w:ascii="Palatino Linotype" w:eastAsia="Arial Unicode MS" w:hAnsi="Palatino Linotype"/>
          <w:bCs/>
          <w:color w:val="131413"/>
          <w:lang w:val="id-ID"/>
        </w:rPr>
        <w:t xml:space="preserve"> (2015). </w:t>
      </w:r>
      <w:r w:rsidRPr="00D44DEE">
        <w:rPr>
          <w:rFonts w:ascii="Palatino Linotype" w:eastAsia="Arial Unicode MS" w:hAnsi="Palatino Linotype"/>
          <w:bCs/>
          <w:color w:val="131413"/>
        </w:rPr>
        <w:t>Update Breast Cancer Management Diagnostic And Treatment</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i/>
          <w:color w:val="131413"/>
        </w:rPr>
        <w:t>Jurnal Kedokteran Andalas</w:t>
      </w:r>
      <w:r w:rsidRPr="00D44DEE">
        <w:rPr>
          <w:rFonts w:ascii="Palatino Linotype" w:eastAsia="Arial Unicode MS" w:hAnsi="Palatino Linotype"/>
          <w:bCs/>
          <w:color w:val="131413"/>
          <w:lang w:val="id-ID"/>
        </w:rPr>
        <w:t>, 38, 28-53</w:t>
      </w:r>
      <w:r w:rsidRPr="00D44DEE">
        <w:rPr>
          <w:rFonts w:ascii="Palatino Linotype" w:eastAsia="Arial Unicode MS" w:hAnsi="Palatino Linotype"/>
          <w:bCs/>
          <w:color w:val="131413"/>
        </w:rPr>
        <w:t>.</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Nguyen,</w:t>
      </w:r>
      <w:r w:rsidR="00782035" w:rsidRPr="00D44DEE">
        <w:rPr>
          <w:rFonts w:ascii="Palatino Linotype" w:eastAsia="Arial Unicode MS" w:hAnsi="Palatino Linotype"/>
          <w:bCs/>
          <w:color w:val="131413"/>
          <w:lang w:val="id-ID"/>
        </w:rPr>
        <w:t xml:space="preserve"> C. P.</w:t>
      </w:r>
      <w:r w:rsidR="004A614D" w:rsidRPr="00D44DEE">
        <w:rPr>
          <w:rFonts w:ascii="Palatino Linotype" w:eastAsia="Arial Unicode MS" w:hAnsi="Palatino Linotype"/>
          <w:bCs/>
          <w:color w:val="131413"/>
          <w:lang w:val="id-ID"/>
        </w:rPr>
        <w:t>,</w:t>
      </w:r>
      <w:r w:rsidR="00782035" w:rsidRPr="00D44DEE">
        <w:rPr>
          <w:rFonts w:ascii="Palatino Linotype" w:eastAsia="Arial Unicode MS" w:hAnsi="Palatino Linotype"/>
          <w:bCs/>
          <w:color w:val="131413"/>
          <w:lang w:val="id-ID"/>
        </w:rPr>
        <w:t xml:space="preserve"> &amp;</w:t>
      </w:r>
      <w:r w:rsidRPr="00D44DEE">
        <w:rPr>
          <w:rFonts w:ascii="Palatino Linotype" w:eastAsia="Arial Unicode MS" w:hAnsi="Palatino Linotype"/>
          <w:bCs/>
          <w:color w:val="131413"/>
        </w:rPr>
        <w:t xml:space="preserve"> Adang</w:t>
      </w:r>
      <w:r w:rsidRPr="00D44DEE">
        <w:rPr>
          <w:rFonts w:ascii="Palatino Linotype" w:eastAsia="Arial Unicode MS" w:hAnsi="Palatino Linotype"/>
          <w:bCs/>
          <w:color w:val="131413"/>
          <w:lang w:val="id-ID"/>
        </w:rPr>
        <w:t>, E. M. M</w:t>
      </w:r>
      <w:r w:rsidRPr="00D44DEE">
        <w:rPr>
          <w:rFonts w:ascii="Palatino Linotype" w:eastAsia="Arial Unicode MS" w:hAnsi="Palatino Linotype"/>
          <w:bCs/>
          <w:color w:val="131413"/>
        </w:rPr>
        <w:t>.</w:t>
      </w:r>
      <w:r w:rsidR="00782035" w:rsidRPr="00D44DEE">
        <w:rPr>
          <w:rFonts w:ascii="Palatino Linotype" w:eastAsia="Arial Unicode MS" w:hAnsi="Palatino Linotype"/>
          <w:bCs/>
          <w:color w:val="131413"/>
          <w:lang w:val="id-ID"/>
        </w:rPr>
        <w:t xml:space="preserve"> (2018).</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Cost-Effectiveness Of Breast Cancers Creening Using Mammography Invietnamese Women</w:t>
      </w:r>
      <w:r w:rsidR="00782035"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i/>
          <w:color w:val="131413"/>
        </w:rPr>
        <w:t xml:space="preserve">Journal Plos </w:t>
      </w:r>
      <w:r w:rsidRPr="00D44DEE">
        <w:rPr>
          <w:rFonts w:ascii="Palatino Linotype" w:eastAsia="Arial Unicode MS" w:hAnsi="Palatino Linotype"/>
          <w:bCs/>
          <w:i/>
          <w:color w:val="131413"/>
          <w:lang w:val="id-ID"/>
        </w:rPr>
        <w:t>O</w:t>
      </w:r>
      <w:r w:rsidRPr="00D44DEE">
        <w:rPr>
          <w:rFonts w:ascii="Palatino Linotype" w:eastAsia="Arial Unicode MS" w:hAnsi="Palatino Linotype"/>
          <w:bCs/>
          <w:i/>
          <w:color w:val="131413"/>
        </w:rPr>
        <w:t>ne</w:t>
      </w:r>
      <w:r w:rsidR="00782035" w:rsidRPr="00D44DEE">
        <w:rPr>
          <w:rFonts w:ascii="Palatino Linotype" w:eastAsia="Arial Unicode MS" w:hAnsi="Palatino Linotype"/>
          <w:bCs/>
          <w:color w:val="131413"/>
          <w:lang w:val="id-ID"/>
        </w:rPr>
        <w:t>, 13(3), 1-7</w:t>
      </w:r>
      <w:r w:rsidRPr="00D44DEE">
        <w:rPr>
          <w:rFonts w:ascii="Palatino Linotype" w:eastAsia="Arial Unicode MS" w:hAnsi="Palatino Linotype"/>
          <w:bCs/>
          <w:color w:val="131413"/>
        </w:rPr>
        <w:t>.</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Nur</w:t>
      </w:r>
      <w:r w:rsidRPr="00D44DEE">
        <w:rPr>
          <w:rFonts w:ascii="Palatino Linotype" w:eastAsia="Arial Unicode MS" w:hAnsi="Palatino Linotype"/>
          <w:bCs/>
          <w:color w:val="131413"/>
          <w:lang w:val="id-ID"/>
        </w:rPr>
        <w:t>, I. M</w:t>
      </w:r>
      <w:r w:rsidRPr="00D44DEE">
        <w:rPr>
          <w:rFonts w:ascii="Palatino Linotype" w:eastAsia="Arial Unicode MS" w:hAnsi="Palatino Linotype"/>
          <w:bCs/>
          <w:color w:val="131413"/>
        </w:rPr>
        <w:t>.</w:t>
      </w:r>
      <w:r w:rsidR="00782035" w:rsidRPr="00D44DEE">
        <w:rPr>
          <w:rFonts w:ascii="Palatino Linotype" w:eastAsia="Arial Unicode MS" w:hAnsi="Palatino Linotype"/>
          <w:bCs/>
          <w:color w:val="131413"/>
          <w:lang w:val="id-ID"/>
        </w:rPr>
        <w:t xml:space="preserve"> (2014).</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Mammography Sceerening pada Kanker Payudara dengan Generalized Structured Component Analysis</w:t>
      </w:r>
      <w:r w:rsidR="00782035"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i/>
          <w:color w:val="131413"/>
        </w:rPr>
        <w:t>Statistika</w:t>
      </w:r>
      <w:r w:rsidR="00782035" w:rsidRPr="00D44DEE">
        <w:rPr>
          <w:rFonts w:ascii="Palatino Linotype" w:eastAsia="Arial Unicode MS" w:hAnsi="Palatino Linotype"/>
          <w:bCs/>
          <w:color w:val="131413"/>
          <w:lang w:val="id-ID"/>
        </w:rPr>
        <w:t>, 2(1), 26-33</w:t>
      </w:r>
      <w:r w:rsidRPr="00D44DEE">
        <w:rPr>
          <w:rFonts w:ascii="Palatino Linotype" w:eastAsia="Arial Unicode MS" w:hAnsi="Palatino Linotype"/>
          <w:bCs/>
          <w:color w:val="131413"/>
        </w:rPr>
        <w:t>.</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hAnsi="Palatino Linotype"/>
          <w:color w:val="auto"/>
        </w:rPr>
        <w:t>Zira</w:t>
      </w:r>
      <w:r w:rsidRPr="00D44DEE">
        <w:rPr>
          <w:rFonts w:ascii="Palatino Linotype" w:hAnsi="Palatino Linotype"/>
          <w:color w:val="auto"/>
          <w:lang w:val="id-ID"/>
        </w:rPr>
        <w:t>, J. D</w:t>
      </w:r>
      <w:r w:rsidR="00782035" w:rsidRPr="00D44DEE">
        <w:rPr>
          <w:rFonts w:ascii="Palatino Linotype" w:hAnsi="Palatino Linotype"/>
          <w:color w:val="auto"/>
          <w:lang w:val="id-ID"/>
        </w:rPr>
        <w:t>.</w:t>
      </w:r>
      <w:r w:rsidR="004A614D" w:rsidRPr="00D44DEE">
        <w:rPr>
          <w:rFonts w:ascii="Palatino Linotype" w:hAnsi="Palatino Linotype"/>
          <w:color w:val="auto"/>
          <w:lang w:val="id-ID"/>
        </w:rPr>
        <w:t>,</w:t>
      </w:r>
      <w:r w:rsidR="00782035" w:rsidRPr="00D44DEE">
        <w:rPr>
          <w:rFonts w:ascii="Palatino Linotype" w:hAnsi="Palatino Linotype"/>
          <w:color w:val="auto"/>
          <w:lang w:val="id-ID"/>
        </w:rPr>
        <w:t xml:space="preserve"> &amp;</w:t>
      </w:r>
      <w:r w:rsidRPr="00D44DEE">
        <w:rPr>
          <w:rFonts w:ascii="Palatino Linotype" w:hAnsi="Palatino Linotype"/>
          <w:color w:val="auto"/>
          <w:lang w:val="id-ID"/>
        </w:rPr>
        <w:t xml:space="preserve"> </w:t>
      </w:r>
      <w:r w:rsidRPr="00D44DEE">
        <w:rPr>
          <w:rFonts w:ascii="Palatino Linotype" w:hAnsi="Palatino Linotype"/>
          <w:color w:val="auto"/>
        </w:rPr>
        <w:t>Nzotta</w:t>
      </w:r>
      <w:r w:rsidRPr="00D44DEE">
        <w:rPr>
          <w:rFonts w:ascii="Palatino Linotype" w:hAnsi="Palatino Linotype"/>
          <w:color w:val="auto"/>
          <w:lang w:val="id-ID"/>
        </w:rPr>
        <w:t>, C. C</w:t>
      </w:r>
      <w:r w:rsidR="00782035" w:rsidRPr="00D44DEE">
        <w:rPr>
          <w:rFonts w:ascii="Palatino Linotype" w:hAnsi="Palatino Linotype"/>
          <w:color w:val="auto"/>
          <w:lang w:val="id-ID"/>
        </w:rPr>
        <w:t>. (2018).</w:t>
      </w:r>
      <w:r w:rsidRPr="00D44DEE">
        <w:rPr>
          <w:rFonts w:ascii="Palatino Linotype" w:hAnsi="Palatino Linotype"/>
          <w:color w:val="auto"/>
          <w:lang w:val="id-ID"/>
        </w:rPr>
        <w:t xml:space="preserve"> </w:t>
      </w:r>
      <w:r w:rsidRPr="00D44DEE">
        <w:rPr>
          <w:rFonts w:ascii="Palatino Linotype" w:hAnsi="Palatino Linotype"/>
          <w:color w:val="auto"/>
        </w:rPr>
        <w:t>Radiation Doses for Mammography and its Relationship with Anthropo-Technical Parameters</w:t>
      </w:r>
      <w:r w:rsidR="00782035" w:rsidRPr="00D44DEE">
        <w:rPr>
          <w:rFonts w:ascii="Palatino Linotype" w:hAnsi="Palatino Linotype"/>
          <w:color w:val="auto"/>
          <w:lang w:val="id-ID"/>
        </w:rPr>
        <w:t>.</w:t>
      </w:r>
      <w:r w:rsidRPr="00D44DEE">
        <w:rPr>
          <w:rFonts w:ascii="Palatino Linotype" w:hAnsi="Palatino Linotype"/>
          <w:color w:val="auto"/>
          <w:lang w:val="id-ID"/>
        </w:rPr>
        <w:t xml:space="preserve"> </w:t>
      </w:r>
      <w:r w:rsidRPr="00D44DEE">
        <w:rPr>
          <w:rFonts w:ascii="Palatino Linotype" w:hAnsi="Palatino Linotype"/>
          <w:i/>
          <w:color w:val="auto"/>
        </w:rPr>
        <w:t xml:space="preserve">International Journal of </w:t>
      </w:r>
      <w:r w:rsidRPr="00D44DEE">
        <w:rPr>
          <w:rFonts w:ascii="Palatino Linotype" w:hAnsi="Palatino Linotype"/>
          <w:i/>
          <w:color w:val="auto"/>
          <w:lang w:val="id-ID"/>
        </w:rPr>
        <w:t xml:space="preserve"> </w:t>
      </w:r>
      <w:r w:rsidRPr="00D44DEE">
        <w:rPr>
          <w:rFonts w:ascii="Palatino Linotype" w:hAnsi="Palatino Linotype"/>
          <w:i/>
          <w:color w:val="auto"/>
        </w:rPr>
        <w:t>Radiology &amp; Radiation Therapy</w:t>
      </w:r>
      <w:r w:rsidR="00782035" w:rsidRPr="00D44DEE">
        <w:rPr>
          <w:rFonts w:ascii="Palatino Linotype" w:hAnsi="Palatino Linotype"/>
          <w:color w:val="auto"/>
          <w:lang w:val="id-ID"/>
        </w:rPr>
        <w:t>, 5, 15-19</w:t>
      </w:r>
      <w:r w:rsidRPr="00D44DEE">
        <w:rPr>
          <w:rFonts w:ascii="Palatino Linotype" w:hAnsi="Palatino Linotype"/>
          <w:color w:val="auto"/>
          <w:lang w:val="id-ID"/>
        </w:rPr>
        <w:t>.</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Traino,</w:t>
      </w:r>
      <w:r w:rsidRPr="00D44DEE">
        <w:rPr>
          <w:rFonts w:ascii="Palatino Linotype" w:eastAsia="Arial Unicode MS" w:hAnsi="Palatino Linotype"/>
          <w:bCs/>
          <w:color w:val="131413"/>
          <w:lang w:val="id-ID"/>
        </w:rPr>
        <w:t xml:space="preserve"> A. C.,</w:t>
      </w:r>
      <w:r w:rsidRPr="00D44DEE">
        <w:rPr>
          <w:rFonts w:ascii="Palatino Linotype" w:eastAsia="Arial Unicode MS" w:hAnsi="Palatino Linotype"/>
          <w:bCs/>
          <w:color w:val="131413"/>
        </w:rPr>
        <w:t xml:space="preserve"> Sottocornola,</w:t>
      </w:r>
      <w:r w:rsidRPr="00D44DEE">
        <w:rPr>
          <w:rFonts w:ascii="Palatino Linotype" w:eastAsia="Arial Unicode MS" w:hAnsi="Palatino Linotype"/>
          <w:bCs/>
          <w:color w:val="131413"/>
          <w:lang w:val="id-ID"/>
        </w:rPr>
        <w:t xml:space="preserve"> C.,</w:t>
      </w:r>
      <w:r w:rsidRPr="00D44DEE">
        <w:rPr>
          <w:rFonts w:ascii="Palatino Linotype" w:eastAsia="Arial Unicode MS" w:hAnsi="Palatino Linotype"/>
          <w:bCs/>
          <w:color w:val="131413"/>
        </w:rPr>
        <w:t xml:space="preserve"> Barca,</w:t>
      </w:r>
      <w:r w:rsidRPr="00D44DEE">
        <w:rPr>
          <w:rFonts w:ascii="Palatino Linotype" w:eastAsia="Arial Unicode MS" w:hAnsi="Palatino Linotype"/>
          <w:bCs/>
          <w:color w:val="131413"/>
          <w:lang w:val="id-ID"/>
        </w:rPr>
        <w:t xml:space="preserve"> P.,</w:t>
      </w:r>
      <w:r w:rsidRPr="00D44DEE">
        <w:rPr>
          <w:rFonts w:ascii="Palatino Linotype" w:eastAsia="Arial Unicode MS" w:hAnsi="Palatino Linotype"/>
          <w:bCs/>
          <w:color w:val="131413"/>
        </w:rPr>
        <w:t xml:space="preserve"> Marini,</w:t>
      </w:r>
      <w:r w:rsidRPr="00D44DEE">
        <w:rPr>
          <w:rFonts w:ascii="Palatino Linotype" w:eastAsia="Arial Unicode MS" w:hAnsi="Palatino Linotype"/>
          <w:bCs/>
          <w:color w:val="131413"/>
          <w:lang w:val="id-ID"/>
        </w:rPr>
        <w:t xml:space="preserve"> C.,</w:t>
      </w:r>
      <w:r w:rsidRPr="00D44DEE">
        <w:rPr>
          <w:rFonts w:ascii="Palatino Linotype" w:eastAsia="Arial Unicode MS" w:hAnsi="Palatino Linotype"/>
          <w:bCs/>
          <w:color w:val="131413"/>
        </w:rPr>
        <w:t xml:space="preserve"> Aringhieri,</w:t>
      </w:r>
      <w:r w:rsidRPr="00D44DEE">
        <w:rPr>
          <w:rFonts w:ascii="Palatino Linotype" w:eastAsia="Arial Unicode MS" w:hAnsi="Palatino Linotype"/>
          <w:bCs/>
          <w:color w:val="131413"/>
          <w:lang w:val="id-ID"/>
        </w:rPr>
        <w:t xml:space="preserve"> G.</w:t>
      </w:r>
      <w:r w:rsidR="00782035"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Caramella,</w:t>
      </w:r>
      <w:r w:rsidRPr="00D44DEE">
        <w:rPr>
          <w:rFonts w:ascii="Palatino Linotype" w:eastAsia="Arial Unicode MS" w:hAnsi="Palatino Linotype"/>
          <w:bCs/>
          <w:color w:val="131413"/>
          <w:lang w:val="id-ID"/>
        </w:rPr>
        <w:t xml:space="preserve"> D.,</w:t>
      </w:r>
      <w:r w:rsidR="00782035" w:rsidRPr="00D44DEE">
        <w:rPr>
          <w:rFonts w:ascii="Palatino Linotype" w:eastAsia="Arial Unicode MS" w:hAnsi="Palatino Linotype"/>
          <w:bCs/>
          <w:color w:val="131413"/>
          <w:lang w:val="id-ID"/>
        </w:rPr>
        <w:t xml:space="preserve"> &amp;</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Fantacci</w:t>
      </w:r>
      <w:r w:rsidRPr="00D44DEE">
        <w:rPr>
          <w:rFonts w:ascii="Palatino Linotype" w:eastAsia="Arial Unicode MS" w:hAnsi="Palatino Linotype"/>
          <w:bCs/>
          <w:color w:val="131413"/>
          <w:lang w:val="id-ID"/>
        </w:rPr>
        <w:t>, M. E</w:t>
      </w:r>
      <w:r w:rsidRPr="00D44DEE">
        <w:rPr>
          <w:rFonts w:ascii="Palatino Linotype" w:eastAsia="Arial Unicode MS" w:hAnsi="Palatino Linotype"/>
          <w:bCs/>
          <w:color w:val="131413"/>
        </w:rPr>
        <w:t>.</w:t>
      </w:r>
      <w:r w:rsidR="00782035" w:rsidRPr="00D44DEE">
        <w:rPr>
          <w:rFonts w:ascii="Palatino Linotype" w:eastAsia="Arial Unicode MS" w:hAnsi="Palatino Linotype"/>
          <w:bCs/>
          <w:color w:val="131413"/>
          <w:lang w:val="id-ID"/>
        </w:rPr>
        <w:t xml:space="preserve"> (2017).</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 xml:space="preserve">Average absorbed breast dose in mammography: a new possible dose index matching the </w:t>
      </w:r>
      <w:r w:rsidRPr="00D44DEE">
        <w:rPr>
          <w:rFonts w:ascii="Palatino Linotype" w:eastAsia="Arial Unicode MS" w:hAnsi="Palatino Linotype"/>
          <w:bCs/>
          <w:color w:val="131413"/>
        </w:rPr>
        <w:lastRenderedPageBreak/>
        <w:t>requirements of the European Directive 2013/59/EURATOM</w:t>
      </w:r>
      <w:r w:rsidR="00782035"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i/>
          <w:color w:val="131413"/>
        </w:rPr>
        <w:t>European Radiology Experimental</w:t>
      </w:r>
      <w:r w:rsidR="00782035" w:rsidRPr="00D44DEE">
        <w:rPr>
          <w:rFonts w:ascii="Palatino Linotype" w:eastAsia="Arial Unicode MS" w:hAnsi="Palatino Linotype"/>
          <w:bCs/>
          <w:color w:val="131413"/>
          <w:lang w:val="id-ID"/>
        </w:rPr>
        <w:t>, 1(28), 1-8</w:t>
      </w:r>
      <w:r w:rsidRPr="00D44DEE">
        <w:rPr>
          <w:rFonts w:ascii="Palatino Linotype" w:eastAsia="Arial Unicode MS" w:hAnsi="Palatino Linotype"/>
          <w:bCs/>
          <w:color w:val="131413"/>
        </w:rPr>
        <w:t>.</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Kunosic,</w:t>
      </w:r>
      <w:r w:rsidRPr="00D44DEE">
        <w:rPr>
          <w:rFonts w:ascii="Palatino Linotype" w:eastAsia="Arial Unicode MS" w:hAnsi="Palatino Linotype"/>
          <w:bCs/>
          <w:color w:val="131413"/>
          <w:lang w:val="id-ID"/>
        </w:rPr>
        <w:t xml:space="preserve"> S.,</w:t>
      </w:r>
      <w:r w:rsidRPr="00D44DEE">
        <w:rPr>
          <w:rFonts w:ascii="Palatino Linotype" w:eastAsia="Arial Unicode MS" w:hAnsi="Palatino Linotype"/>
          <w:bCs/>
          <w:color w:val="131413"/>
        </w:rPr>
        <w:t xml:space="preserve"> Zerem,</w:t>
      </w:r>
      <w:r w:rsidRPr="00D44DEE">
        <w:rPr>
          <w:rFonts w:ascii="Palatino Linotype" w:eastAsia="Arial Unicode MS" w:hAnsi="Palatino Linotype"/>
          <w:bCs/>
          <w:color w:val="131413"/>
          <w:lang w:val="id-ID"/>
        </w:rPr>
        <w:t xml:space="preserve"> E.,</w:t>
      </w:r>
      <w:r w:rsidRPr="00D44DEE">
        <w:rPr>
          <w:rFonts w:ascii="Palatino Linotype" w:eastAsia="Arial Unicode MS" w:hAnsi="Palatino Linotype"/>
          <w:bCs/>
          <w:color w:val="131413"/>
        </w:rPr>
        <w:t xml:space="preserve"> Kunosic, </w:t>
      </w:r>
      <w:r w:rsidRPr="00D44DEE">
        <w:rPr>
          <w:rFonts w:ascii="Palatino Linotype" w:eastAsia="Arial Unicode MS" w:hAnsi="Palatino Linotype"/>
          <w:bCs/>
          <w:color w:val="131413"/>
          <w:lang w:val="id-ID"/>
        </w:rPr>
        <w:t>S.</w:t>
      </w:r>
      <w:r w:rsidR="00782035" w:rsidRPr="00D44DEE">
        <w:rPr>
          <w:rFonts w:ascii="Palatino Linotype" w:eastAsia="Arial Unicode MS" w:hAnsi="Palatino Linotype"/>
          <w:bCs/>
          <w:color w:val="131413"/>
          <w:lang w:val="id-ID"/>
        </w:rPr>
        <w:t>, &amp;</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Kicic</w:t>
      </w:r>
      <w:r w:rsidR="004A614D" w:rsidRPr="00D44DEE">
        <w:rPr>
          <w:rFonts w:ascii="Palatino Linotype" w:eastAsia="Arial Unicode MS" w:hAnsi="Palatino Linotype"/>
          <w:bCs/>
          <w:color w:val="131413"/>
          <w:lang w:val="id-ID"/>
        </w:rPr>
        <w:t>, E. (2018).</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Risk Assessment From Ionizing Radiation In Mammography</w:t>
      </w:r>
      <w:r w:rsidR="00782035"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i/>
          <w:color w:val="131413"/>
          <w:lang w:val="id-ID"/>
        </w:rPr>
        <w:t xml:space="preserve">Journal </w:t>
      </w:r>
      <w:r w:rsidRPr="00D44DEE">
        <w:rPr>
          <w:rFonts w:ascii="Palatino Linotype" w:eastAsia="Arial Unicode MS" w:hAnsi="Palatino Linotype"/>
          <w:bCs/>
          <w:i/>
          <w:color w:val="131413"/>
        </w:rPr>
        <w:t>Posebna izdanja</w:t>
      </w:r>
      <w:r w:rsidR="00782035" w:rsidRPr="00D44DEE">
        <w:rPr>
          <w:rFonts w:ascii="Palatino Linotype" w:eastAsia="Arial Unicode MS" w:hAnsi="Palatino Linotype"/>
          <w:bCs/>
          <w:color w:val="131413"/>
          <w:lang w:val="id-ID"/>
        </w:rPr>
        <w:t>, 51, 94-101</w:t>
      </w:r>
      <w:r w:rsidRPr="00D44DEE">
        <w:rPr>
          <w:rFonts w:ascii="Palatino Linotype" w:eastAsia="Arial Unicode MS" w:hAnsi="Palatino Linotype"/>
          <w:bCs/>
          <w:color w:val="131413"/>
        </w:rPr>
        <w:t>.</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Putra,</w:t>
      </w:r>
      <w:r w:rsidRPr="00D44DEE">
        <w:rPr>
          <w:rFonts w:ascii="Palatino Linotype" w:eastAsia="Arial Unicode MS" w:hAnsi="Palatino Linotype"/>
          <w:bCs/>
          <w:color w:val="131413"/>
          <w:lang w:val="id-ID"/>
        </w:rPr>
        <w:t xml:space="preserve"> D., K.,</w:t>
      </w:r>
      <w:r w:rsidRPr="00D44DEE">
        <w:rPr>
          <w:rFonts w:ascii="Palatino Linotype" w:eastAsia="Arial Unicode MS" w:hAnsi="Palatino Linotype"/>
          <w:bCs/>
          <w:color w:val="131413"/>
        </w:rPr>
        <w:t xml:space="preserve"> Santoso,</w:t>
      </w:r>
      <w:r w:rsidRPr="00D44DEE">
        <w:rPr>
          <w:rFonts w:ascii="Palatino Linotype" w:eastAsia="Arial Unicode MS" w:hAnsi="Palatino Linotype"/>
          <w:bCs/>
          <w:color w:val="131413"/>
          <w:lang w:val="id-ID"/>
        </w:rPr>
        <w:t xml:space="preserve"> I.</w:t>
      </w:r>
      <w:r w:rsidR="00782035" w:rsidRPr="00D44DEE">
        <w:rPr>
          <w:rFonts w:ascii="Palatino Linotype" w:eastAsia="Arial Unicode MS" w:hAnsi="Palatino Linotype"/>
          <w:bCs/>
          <w:color w:val="131413"/>
          <w:lang w:val="id-ID"/>
        </w:rPr>
        <w:t>,</w:t>
      </w:r>
      <w:r w:rsidR="004A614D" w:rsidRPr="00D44DEE">
        <w:rPr>
          <w:rFonts w:ascii="Palatino Linotype" w:eastAsia="Arial Unicode MS" w:hAnsi="Palatino Linotype"/>
          <w:bCs/>
          <w:color w:val="131413"/>
          <w:lang w:val="id-ID"/>
        </w:rPr>
        <w:t xml:space="preserve"> &amp;</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Zahra</w:t>
      </w:r>
      <w:r w:rsidRPr="00D44DEE">
        <w:rPr>
          <w:rFonts w:ascii="Palatino Linotype" w:eastAsia="Arial Unicode MS" w:hAnsi="Palatino Linotype"/>
          <w:bCs/>
          <w:color w:val="131413"/>
          <w:lang w:val="id-ID"/>
        </w:rPr>
        <w:t>, A. A</w:t>
      </w:r>
      <w:r w:rsidRPr="00D44DEE">
        <w:rPr>
          <w:rFonts w:ascii="Palatino Linotype" w:eastAsia="Arial Unicode MS" w:hAnsi="Palatino Linotype"/>
          <w:bCs/>
          <w:color w:val="131413"/>
        </w:rPr>
        <w:t>.</w:t>
      </w:r>
      <w:r w:rsidR="004A614D" w:rsidRPr="00D44DEE">
        <w:rPr>
          <w:rFonts w:ascii="Palatino Linotype" w:eastAsia="Arial Unicode MS" w:hAnsi="Palatino Linotype"/>
          <w:bCs/>
          <w:color w:val="131413"/>
          <w:lang w:val="id-ID"/>
        </w:rPr>
        <w:t xml:space="preserve"> (2009).</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Identifikasi Keberadaan Kanker Pada Citra Mammografi Menggunakan Metode Wavelet Haar</w:t>
      </w:r>
      <w:r w:rsidR="004A614D"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i/>
          <w:color w:val="131413"/>
        </w:rPr>
        <w:t>Jurnal Teknik Elektro</w:t>
      </w:r>
      <w:r w:rsidRPr="00D44DEE">
        <w:rPr>
          <w:rFonts w:ascii="Palatino Linotype" w:eastAsia="Arial Unicode MS" w:hAnsi="Palatino Linotype"/>
          <w:bCs/>
          <w:color w:val="131413"/>
        </w:rPr>
        <w:t>,</w:t>
      </w:r>
      <w:r w:rsidR="004A614D" w:rsidRPr="00D44DEE">
        <w:rPr>
          <w:rFonts w:ascii="Palatino Linotype" w:eastAsia="Arial Unicode MS" w:hAnsi="Palatino Linotype"/>
          <w:bCs/>
          <w:color w:val="131413"/>
          <w:lang w:val="id-ID"/>
        </w:rPr>
        <w:t xml:space="preserve"> 11(2), 100-106</w:t>
      </w:r>
      <w:r w:rsidRPr="00D44DEE">
        <w:rPr>
          <w:rFonts w:ascii="Palatino Linotype" w:eastAsia="Arial Unicode MS" w:hAnsi="Palatino Linotype"/>
          <w:bCs/>
          <w:color w:val="131413"/>
        </w:rPr>
        <w:t>.</w:t>
      </w:r>
    </w:p>
    <w:p w:rsidR="00D44DEE" w:rsidRDefault="005B5EEA" w:rsidP="00D44DEE">
      <w:pPr>
        <w:pStyle w:val="Reference"/>
        <w:numPr>
          <w:ilvl w:val="0"/>
          <w:numId w:val="0"/>
        </w:numPr>
        <w:ind w:left="567" w:hanging="567"/>
        <w:rPr>
          <w:rFonts w:ascii="Palatino Linotype" w:eastAsia="Arial Unicode MS" w:hAnsi="Palatino Linotype"/>
          <w:bCs/>
          <w:color w:val="131413"/>
          <w:lang w:val="id-ID"/>
        </w:rPr>
      </w:pPr>
      <w:r w:rsidRPr="00D44DEE">
        <w:rPr>
          <w:rFonts w:ascii="Palatino Linotype" w:eastAsia="Arial Unicode MS" w:hAnsi="Palatino Linotype"/>
          <w:bCs/>
          <w:color w:val="131413"/>
        </w:rPr>
        <w:t>Safitri</w:t>
      </w:r>
      <w:r w:rsidRPr="00D44DEE">
        <w:rPr>
          <w:rFonts w:ascii="Palatino Linotype" w:eastAsia="Arial Unicode MS" w:hAnsi="Palatino Linotype"/>
          <w:bCs/>
          <w:color w:val="131413"/>
          <w:lang w:val="id-ID"/>
        </w:rPr>
        <w:t>, R.</w:t>
      </w:r>
      <w:r w:rsidR="004A614D" w:rsidRPr="00D44DEE">
        <w:rPr>
          <w:rFonts w:ascii="Palatino Linotype" w:eastAsia="Arial Unicode MS" w:hAnsi="Palatino Linotype"/>
          <w:bCs/>
          <w:color w:val="131413"/>
          <w:lang w:val="id-ID"/>
        </w:rPr>
        <w:t>,</w:t>
      </w:r>
      <w:r w:rsidR="004A614D" w:rsidRPr="00D44DEE">
        <w:rPr>
          <w:rFonts w:ascii="Palatino Linotype" w:eastAsia="Arial Unicode MS" w:hAnsi="Palatino Linotype"/>
          <w:bCs/>
          <w:color w:val="131413"/>
        </w:rPr>
        <w:t xml:space="preserve"> </w:t>
      </w:r>
      <w:r w:rsidR="004A614D" w:rsidRPr="00D44DEE">
        <w:rPr>
          <w:rFonts w:ascii="Palatino Linotype" w:eastAsia="Arial Unicode MS" w:hAnsi="Palatino Linotype"/>
          <w:bCs/>
          <w:color w:val="131413"/>
          <w:lang w:val="id-ID"/>
        </w:rPr>
        <w:t>&amp;</w:t>
      </w:r>
      <w:r w:rsidRPr="00D44DEE">
        <w:rPr>
          <w:rFonts w:ascii="Palatino Linotype" w:eastAsia="Arial Unicode MS" w:hAnsi="Palatino Linotype"/>
          <w:bCs/>
          <w:color w:val="131413"/>
        </w:rPr>
        <w:t xml:space="preserve"> Yufita</w:t>
      </w:r>
      <w:r w:rsidRPr="00D44DEE">
        <w:rPr>
          <w:rFonts w:ascii="Palatino Linotype" w:eastAsia="Arial Unicode MS" w:hAnsi="Palatino Linotype"/>
          <w:bCs/>
          <w:color w:val="131413"/>
          <w:lang w:val="id-ID"/>
        </w:rPr>
        <w:t>, E</w:t>
      </w:r>
      <w:r w:rsidRPr="00D44DEE">
        <w:rPr>
          <w:rFonts w:ascii="Palatino Linotype" w:eastAsia="Arial Unicode MS" w:hAnsi="Palatino Linotype"/>
          <w:bCs/>
          <w:color w:val="131413"/>
        </w:rPr>
        <w:t>.</w:t>
      </w:r>
      <w:r w:rsidR="004A614D" w:rsidRPr="00D44DEE">
        <w:rPr>
          <w:rFonts w:ascii="Palatino Linotype" w:eastAsia="Arial Unicode MS" w:hAnsi="Palatino Linotype"/>
          <w:bCs/>
          <w:color w:val="131413"/>
          <w:lang w:val="id-ID"/>
        </w:rPr>
        <w:t xml:space="preserve"> (2017).</w:t>
      </w:r>
      <w:r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Quality Control X Rays Mammography In The Effort Mitigation Increasing Number Of Cancer Patients</w:t>
      </w:r>
      <w:r w:rsidR="004A614D"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rPr>
        <w:t xml:space="preserve"> </w:t>
      </w:r>
      <w:r w:rsidRPr="00D44DEE">
        <w:rPr>
          <w:rFonts w:ascii="Palatino Linotype" w:eastAsia="Arial Unicode MS" w:hAnsi="Palatino Linotype"/>
          <w:bCs/>
          <w:i/>
          <w:color w:val="131413"/>
        </w:rPr>
        <w:t>Jurnal Natural</w:t>
      </w:r>
      <w:r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rPr>
        <w:t xml:space="preserve"> 17(1)</w:t>
      </w:r>
      <w:r w:rsidR="004A614D"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rPr>
        <w:t xml:space="preserve"> 45-48.</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Dasril</w:t>
      </w:r>
      <w:r w:rsidRPr="00D44DEE">
        <w:rPr>
          <w:rFonts w:ascii="Palatino Linotype" w:eastAsia="Arial Unicode MS" w:hAnsi="Palatino Linotype"/>
          <w:bCs/>
          <w:color w:val="131413"/>
          <w:lang w:val="id-ID"/>
        </w:rPr>
        <w:t>, D. N</w:t>
      </w:r>
      <w:r w:rsidRPr="00D44DEE">
        <w:rPr>
          <w:rFonts w:ascii="Palatino Linotype" w:eastAsia="Arial Unicode MS" w:hAnsi="Palatino Linotype"/>
          <w:bCs/>
          <w:color w:val="131413"/>
        </w:rPr>
        <w:t>.</w:t>
      </w:r>
      <w:r w:rsidR="004A614D" w:rsidRPr="00D44DEE">
        <w:rPr>
          <w:rFonts w:ascii="Palatino Linotype" w:eastAsia="Arial Unicode MS" w:hAnsi="Palatino Linotype"/>
          <w:bCs/>
          <w:color w:val="131413"/>
          <w:lang w:val="id-ID"/>
        </w:rPr>
        <w:t xml:space="preserve"> (2018).</w:t>
      </w:r>
      <w:r w:rsidRPr="00D44DEE">
        <w:rPr>
          <w:rFonts w:ascii="Palatino Linotype" w:eastAsia="Arial Unicode MS" w:hAnsi="Palatino Linotype"/>
          <w:bCs/>
          <w:color w:val="131413"/>
        </w:rPr>
        <w:t xml:space="preserve"> Uji Kesamaan Berkas Cahaya Kolimasi Pesawat Sinar-X Konvensional Merk Showa Type Tco-1 Di Rsud Sungai Dareh Kab. Dharmasraya</w:t>
      </w:r>
      <w:r w:rsidR="004A614D"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rPr>
        <w:t xml:space="preserve"> </w:t>
      </w:r>
      <w:r w:rsidRPr="00D44DEE">
        <w:rPr>
          <w:rFonts w:ascii="Palatino Linotype" w:eastAsia="Arial Unicode MS" w:hAnsi="Palatino Linotype"/>
          <w:bCs/>
          <w:i/>
          <w:color w:val="131413"/>
        </w:rPr>
        <w:t>Menara Ilmu</w:t>
      </w:r>
      <w:r w:rsidRPr="00D44DEE">
        <w:rPr>
          <w:rFonts w:ascii="Palatino Linotype" w:eastAsia="Arial Unicode MS" w:hAnsi="Palatino Linotype"/>
          <w:bCs/>
          <w:color w:val="131413"/>
          <w:lang w:val="id-ID"/>
        </w:rPr>
        <w:t>,</w:t>
      </w:r>
      <w:r w:rsidRPr="00D44DEE">
        <w:rPr>
          <w:rFonts w:ascii="Palatino Linotype" w:eastAsia="Arial Unicode MS" w:hAnsi="Palatino Linotype"/>
          <w:bCs/>
          <w:color w:val="131413"/>
        </w:rPr>
        <w:t xml:space="preserve"> 12(10)</w:t>
      </w:r>
      <w:r w:rsidR="004A614D" w:rsidRPr="00D44DEE">
        <w:rPr>
          <w:rFonts w:ascii="Palatino Linotype" w:eastAsia="Arial Unicode MS" w:hAnsi="Palatino Linotype"/>
          <w:bCs/>
          <w:color w:val="131413"/>
          <w:lang w:val="id-ID"/>
        </w:rPr>
        <w:t xml:space="preserve">, </w:t>
      </w:r>
      <w:r w:rsidRPr="00D44DEE">
        <w:rPr>
          <w:rFonts w:ascii="Palatino Linotype" w:eastAsia="Arial Unicode MS" w:hAnsi="Palatino Linotype"/>
          <w:bCs/>
          <w:color w:val="131413"/>
        </w:rPr>
        <w:t>47-51.</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eastAsia="Arial Unicode MS" w:hAnsi="Palatino Linotype"/>
          <w:bCs/>
          <w:color w:val="131413"/>
        </w:rPr>
        <w:t>Per</w:t>
      </w:r>
      <w:r w:rsidRPr="00D44DEE">
        <w:rPr>
          <w:rFonts w:ascii="Palatino Linotype" w:eastAsia="Arial Unicode MS" w:hAnsi="Palatino Linotype"/>
          <w:bCs/>
          <w:color w:val="131413"/>
          <w:lang w:val="id-ID"/>
        </w:rPr>
        <w:t>aturan Kepala Badan Pengawas Tenaga Nuklir (BAPETEN) Republik I</w:t>
      </w:r>
      <w:r w:rsidR="004A614D" w:rsidRPr="00D44DEE">
        <w:rPr>
          <w:rFonts w:ascii="Palatino Linotype" w:eastAsia="Arial Unicode MS" w:hAnsi="Palatino Linotype"/>
          <w:bCs/>
          <w:color w:val="131413"/>
          <w:lang w:val="id-ID"/>
        </w:rPr>
        <w:t>ndonesia No. 2 Tahun 2018. (2018)</w:t>
      </w:r>
      <w:r w:rsidR="004A614D" w:rsidRPr="00D44DEE">
        <w:rPr>
          <w:rFonts w:ascii="Palatino Linotype" w:eastAsia="Arial Unicode MS" w:hAnsi="Palatino Linotype"/>
          <w:bCs/>
          <w:i/>
          <w:color w:val="131413"/>
          <w:lang w:val="id-ID"/>
        </w:rPr>
        <w:t>.</w:t>
      </w:r>
      <w:r w:rsidRPr="00D44DEE">
        <w:rPr>
          <w:rFonts w:ascii="Palatino Linotype" w:eastAsia="Arial Unicode MS" w:hAnsi="Palatino Linotype"/>
          <w:bCs/>
          <w:i/>
          <w:color w:val="131413"/>
          <w:lang w:val="id-ID"/>
        </w:rPr>
        <w:t xml:space="preserve"> Uji Kesesuaian Pesawat Sinar-X Radiologi Diagnostik dan Intervensional</w:t>
      </w:r>
      <w:r w:rsidR="00B84FDD" w:rsidRPr="00D44DEE">
        <w:rPr>
          <w:rFonts w:ascii="Palatino Linotype" w:eastAsia="Arial Unicode MS" w:hAnsi="Palatino Linotype"/>
          <w:bCs/>
          <w:color w:val="131413"/>
          <w:lang w:val="id-ID"/>
        </w:rPr>
        <w:t>.</w:t>
      </w:r>
      <w:r w:rsidR="004A614D" w:rsidRPr="00D44DEE">
        <w:rPr>
          <w:rFonts w:ascii="Palatino Linotype" w:eastAsia="Arial Unicode MS" w:hAnsi="Palatino Linotype"/>
          <w:bCs/>
          <w:color w:val="131413"/>
          <w:lang w:val="id-ID"/>
        </w:rPr>
        <w:t xml:space="preserve"> BAPETEN</w:t>
      </w:r>
      <w:r w:rsidRPr="00D44DEE">
        <w:rPr>
          <w:rFonts w:ascii="Palatino Linotype" w:eastAsia="Arial Unicode MS" w:hAnsi="Palatino Linotype"/>
          <w:bCs/>
          <w:color w:val="131413"/>
          <w:lang w:val="id-ID"/>
        </w:rPr>
        <w:t>.</w:t>
      </w:r>
      <w:r w:rsidR="00B84FDD" w:rsidRPr="00D44DEE">
        <w:rPr>
          <w:rFonts w:ascii="Palatino Linotype" w:eastAsia="Arial Unicode MS" w:hAnsi="Palatino Linotype"/>
          <w:bCs/>
          <w:color w:val="131413"/>
          <w:lang w:val="id-ID"/>
        </w:rPr>
        <w:t xml:space="preserve"> Indonesia.</w:t>
      </w:r>
    </w:p>
    <w:p w:rsid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hAnsi="Palatino Linotype"/>
          <w:color w:val="auto"/>
          <w:lang w:val="id-ID"/>
        </w:rPr>
        <w:t>Sidabutar, S.</w:t>
      </w:r>
      <w:r w:rsidR="00B84FDD" w:rsidRPr="00D44DEE">
        <w:rPr>
          <w:rFonts w:ascii="Palatino Linotype" w:hAnsi="Palatino Linotype"/>
          <w:color w:val="auto"/>
          <w:lang w:val="id-ID"/>
        </w:rPr>
        <w:t xml:space="preserve"> (2012).</w:t>
      </w:r>
      <w:r w:rsidRPr="00D44DEE">
        <w:rPr>
          <w:rFonts w:ascii="Palatino Linotype" w:hAnsi="Palatino Linotype"/>
          <w:color w:val="auto"/>
          <w:lang w:val="id-ID"/>
        </w:rPr>
        <w:t xml:space="preserve"> </w:t>
      </w:r>
      <w:r w:rsidRPr="00D44DEE">
        <w:rPr>
          <w:rFonts w:ascii="Palatino Linotype" w:hAnsi="Palatino Linotype"/>
          <w:i/>
          <w:color w:val="auto"/>
          <w:lang w:val="id-ID"/>
        </w:rPr>
        <w:t>Kontrol Kualitas Sistem Mamografi D</w:t>
      </w:r>
      <w:r w:rsidR="00B84FDD" w:rsidRPr="00D44DEE">
        <w:rPr>
          <w:rFonts w:ascii="Palatino Linotype" w:hAnsi="Palatino Linotype"/>
          <w:i/>
          <w:color w:val="auto"/>
          <w:lang w:val="id-ID"/>
        </w:rPr>
        <w:t>igital: Direct Radiography (DR).</w:t>
      </w:r>
      <w:r w:rsidRPr="00D44DEE">
        <w:rPr>
          <w:rFonts w:ascii="Palatino Linotype" w:hAnsi="Palatino Linotype"/>
          <w:color w:val="auto"/>
          <w:lang w:val="id-ID"/>
        </w:rPr>
        <w:t xml:space="preserve"> </w:t>
      </w:r>
      <w:r w:rsidRPr="00D44DEE">
        <w:rPr>
          <w:rFonts w:ascii="Palatino Linotype" w:hAnsi="Palatino Linotype"/>
          <w:i/>
          <w:color w:val="auto"/>
          <w:lang w:val="id-ID"/>
        </w:rPr>
        <w:t>Skripsi</w:t>
      </w:r>
      <w:r w:rsidR="00B84FDD" w:rsidRPr="00D44DEE">
        <w:rPr>
          <w:rFonts w:ascii="Palatino Linotype" w:hAnsi="Palatino Linotype"/>
          <w:color w:val="auto"/>
          <w:lang w:val="id-ID"/>
        </w:rPr>
        <w:t>. Universitas Indonesia</w:t>
      </w:r>
      <w:r w:rsidRPr="00D44DEE">
        <w:rPr>
          <w:rFonts w:ascii="Palatino Linotype" w:hAnsi="Palatino Linotype"/>
          <w:color w:val="auto"/>
          <w:lang w:val="id-ID"/>
        </w:rPr>
        <w:t>.</w:t>
      </w:r>
    </w:p>
    <w:p w:rsidR="005B5EEA" w:rsidRPr="00D44DEE" w:rsidRDefault="005B5EEA" w:rsidP="00D44DEE">
      <w:pPr>
        <w:pStyle w:val="Reference"/>
        <w:numPr>
          <w:ilvl w:val="0"/>
          <w:numId w:val="0"/>
        </w:numPr>
        <w:ind w:left="567" w:hanging="567"/>
        <w:rPr>
          <w:rFonts w:ascii="Palatino Linotype" w:hAnsi="Palatino Linotype"/>
          <w:color w:val="auto"/>
          <w:lang w:val="id-ID"/>
        </w:rPr>
      </w:pPr>
      <w:r w:rsidRPr="00D44DEE">
        <w:rPr>
          <w:rFonts w:ascii="Palatino Linotype" w:hAnsi="Palatino Linotype"/>
          <w:color w:val="auto"/>
          <w:lang w:val="id-ID"/>
        </w:rPr>
        <w:t>Dabukke, H.</w:t>
      </w:r>
      <w:r w:rsidR="00B84FDD" w:rsidRPr="00D44DEE">
        <w:rPr>
          <w:rFonts w:ascii="Palatino Linotype" w:hAnsi="Palatino Linotype"/>
          <w:color w:val="auto"/>
          <w:lang w:val="id-ID"/>
        </w:rPr>
        <w:t xml:space="preserve"> (2018).</w:t>
      </w:r>
      <w:r w:rsidRPr="00D44DEE">
        <w:rPr>
          <w:rFonts w:ascii="Palatino Linotype" w:hAnsi="Palatino Linotype"/>
          <w:color w:val="auto"/>
          <w:lang w:val="id-ID"/>
        </w:rPr>
        <w:t xml:space="preserve"> </w:t>
      </w:r>
      <w:r w:rsidRPr="00D44DEE">
        <w:rPr>
          <w:rFonts w:ascii="Palatino Linotype" w:hAnsi="Palatino Linotype"/>
          <w:i/>
          <w:color w:val="auto"/>
          <w:lang w:val="id-ID"/>
        </w:rPr>
        <w:t>Pengujian Iluminasi, Kolimasi, Ketegaklurusan, dan Kualitas Berkas Pesawat Sinar-X Radiograf</w:t>
      </w:r>
      <w:r w:rsidR="00B84FDD" w:rsidRPr="00D44DEE">
        <w:rPr>
          <w:rFonts w:ascii="Palatino Linotype" w:hAnsi="Palatino Linotype"/>
          <w:i/>
          <w:color w:val="auto"/>
          <w:lang w:val="id-ID"/>
        </w:rPr>
        <w:t>i Umum dengan Radiografi Mobile. Tesis</w:t>
      </w:r>
      <w:r w:rsidR="00B84FDD" w:rsidRPr="00D44DEE">
        <w:rPr>
          <w:rFonts w:ascii="Palatino Linotype" w:hAnsi="Palatino Linotype"/>
          <w:color w:val="auto"/>
          <w:lang w:val="id-ID"/>
        </w:rPr>
        <w:t xml:space="preserve">. </w:t>
      </w:r>
      <w:r w:rsidRPr="00D44DEE">
        <w:rPr>
          <w:rFonts w:ascii="Palatino Linotype" w:hAnsi="Palatino Linotype"/>
          <w:color w:val="auto"/>
          <w:lang w:val="id-ID"/>
        </w:rPr>
        <w:t>Uni</w:t>
      </w:r>
      <w:r w:rsidR="00B84FDD" w:rsidRPr="00D44DEE">
        <w:rPr>
          <w:rFonts w:ascii="Palatino Linotype" w:hAnsi="Palatino Linotype"/>
          <w:color w:val="auto"/>
          <w:lang w:val="id-ID"/>
        </w:rPr>
        <w:t>versitas Sumatera Utara</w:t>
      </w:r>
      <w:r w:rsidRPr="00D44DEE">
        <w:rPr>
          <w:rFonts w:ascii="Palatino Linotype" w:hAnsi="Palatino Linotype"/>
          <w:color w:val="auto"/>
          <w:lang w:val="id-ID"/>
        </w:rPr>
        <w:t>.</w:t>
      </w:r>
    </w:p>
    <w:p w:rsidR="00B84FDD" w:rsidRPr="00B84FDD" w:rsidRDefault="00B84FDD" w:rsidP="005B5EEA">
      <w:pPr>
        <w:pStyle w:val="Reference"/>
        <w:tabs>
          <w:tab w:val="clear" w:pos="567"/>
          <w:tab w:val="left" w:pos="426"/>
        </w:tabs>
        <w:ind w:left="426" w:hanging="426"/>
        <w:rPr>
          <w:rFonts w:ascii="Times New Roman" w:hAnsi="Times New Roman"/>
          <w:color w:val="auto"/>
          <w:lang w:val="id-ID"/>
        </w:rPr>
        <w:sectPr w:rsidR="00B84FDD" w:rsidRPr="00B84FDD" w:rsidSect="006B2144">
          <w:type w:val="continuous"/>
          <w:pgSz w:w="11909" w:h="16834" w:code="9"/>
          <w:pgMar w:top="1134" w:right="1134" w:bottom="1134" w:left="1134" w:header="432" w:footer="432" w:gutter="0"/>
          <w:pgNumType w:start="1"/>
          <w:cols w:num="2" w:space="576"/>
          <w:titlePg/>
          <w:docGrid w:linePitch="272"/>
        </w:sectPr>
      </w:pPr>
    </w:p>
    <w:p w:rsidR="00DC7425" w:rsidRPr="006E1819" w:rsidRDefault="00DC7425" w:rsidP="006E1819">
      <w:pPr>
        <w:tabs>
          <w:tab w:val="left" w:pos="567"/>
        </w:tabs>
        <w:rPr>
          <w:rFonts w:ascii="Palatino Linotype" w:hAnsi="Palatino Linotype"/>
          <w:sz w:val="22"/>
          <w:szCs w:val="22"/>
        </w:rPr>
      </w:pPr>
    </w:p>
    <w:p w:rsidR="008D394E" w:rsidRPr="006E1819" w:rsidRDefault="008D394E" w:rsidP="006E1819">
      <w:pPr>
        <w:tabs>
          <w:tab w:val="left" w:pos="567"/>
        </w:tabs>
        <w:rPr>
          <w:rFonts w:ascii="Palatino Linotype" w:hAnsi="Palatino Linotype"/>
          <w:sz w:val="22"/>
          <w:szCs w:val="22"/>
        </w:rPr>
      </w:pPr>
    </w:p>
    <w:sectPr w:rsidR="008D394E" w:rsidRPr="006E1819" w:rsidSect="006B2144">
      <w:type w:val="continuous"/>
      <w:pgSz w:w="11909" w:h="16834" w:code="9"/>
      <w:pgMar w:top="1134" w:right="1134" w:bottom="1134" w:left="1134" w:header="432" w:footer="432" w:gutter="0"/>
      <w:pgNumType w:start="1"/>
      <w:cols w:num="2" w:space="576"/>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E43" w:rsidRDefault="00562E43">
      <w:pPr>
        <w:rPr>
          <w:sz w:val="18"/>
        </w:rPr>
      </w:pPr>
    </w:p>
  </w:endnote>
  <w:endnote w:type="continuationSeparator" w:id="1">
    <w:p w:rsidR="00562E43" w:rsidRDefault="00562E43">
      <w:pPr>
        <w:rPr>
          <w:sz w:val="18"/>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skerville">
    <w:altName w:val="Courier New"/>
    <w:charset w:val="00"/>
    <w:family w:val="auto"/>
    <w:pitch w:val="default"/>
    <w:sig w:usb0="03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MBX10">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30928"/>
      <w:docPartObj>
        <w:docPartGallery w:val="Page Numbers (Bottom of Page)"/>
        <w:docPartUnique/>
      </w:docPartObj>
    </w:sdtPr>
    <w:sdtEndPr>
      <w:rPr>
        <w:sz w:val="16"/>
      </w:rPr>
    </w:sdtEndPr>
    <w:sdtContent>
      <w:p w:rsidR="0016208B" w:rsidRPr="00932521" w:rsidRDefault="0097643A">
        <w:pPr>
          <w:pStyle w:val="Footer"/>
          <w:jc w:val="center"/>
          <w:rPr>
            <w:sz w:val="16"/>
          </w:rPr>
        </w:pPr>
        <w:r w:rsidRPr="00932521">
          <w:rPr>
            <w:rFonts w:ascii="Palatino Linotype" w:hAnsi="Palatino Linotype"/>
          </w:rPr>
          <w:fldChar w:fldCharType="begin"/>
        </w:r>
        <w:r w:rsidR="0016208B" w:rsidRPr="00932521">
          <w:rPr>
            <w:rFonts w:ascii="Palatino Linotype" w:hAnsi="Palatino Linotype"/>
          </w:rPr>
          <w:instrText xml:space="preserve"> PAGE   \* MERGEFORMAT </w:instrText>
        </w:r>
        <w:r w:rsidRPr="00932521">
          <w:rPr>
            <w:rFonts w:ascii="Palatino Linotype" w:hAnsi="Palatino Linotype"/>
          </w:rPr>
          <w:fldChar w:fldCharType="separate"/>
        </w:r>
        <w:r w:rsidR="00471016">
          <w:rPr>
            <w:rFonts w:ascii="Palatino Linotype" w:hAnsi="Palatino Linotype"/>
            <w:noProof/>
          </w:rPr>
          <w:t>1</w:t>
        </w:r>
        <w:r w:rsidRPr="00932521">
          <w:rPr>
            <w:rFonts w:ascii="Palatino Linotype" w:hAnsi="Palatino Linotype"/>
          </w:rPr>
          <w:fldChar w:fldCharType="end"/>
        </w:r>
      </w:p>
    </w:sdtContent>
  </w:sdt>
  <w:p w:rsidR="0016208B" w:rsidRDefault="0016208B" w:rsidP="0016208B">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42" w:rsidRPr="00692142" w:rsidRDefault="00692142" w:rsidP="0069214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34" w:rsidRDefault="002C05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E43" w:rsidRDefault="00562E43">
      <w:pPr>
        <w:rPr>
          <w:sz w:val="18"/>
        </w:rPr>
      </w:pPr>
    </w:p>
  </w:footnote>
  <w:footnote w:type="continuationSeparator" w:id="1">
    <w:p w:rsidR="00562E43" w:rsidRDefault="00562E43">
      <w:pPr>
        <w:rPr>
          <w:sz w:val="18"/>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B9" w:rsidRPr="00932521" w:rsidRDefault="0097643A" w:rsidP="003158CD">
    <w:pPr>
      <w:pStyle w:val="FluxHalaman"/>
      <w:tabs>
        <w:tab w:val="clear" w:pos="4320"/>
        <w:tab w:val="clear" w:pos="8640"/>
      </w:tabs>
      <w:jc w:val="left"/>
      <w:rPr>
        <w:szCs w:val="22"/>
        <w:lang w:val="en-US"/>
      </w:rPr>
    </w:pPr>
    <w:r w:rsidRPr="00932521">
      <w:rPr>
        <w:rFonts w:ascii="Palatino Linotype" w:hAnsi="Palatino Linotype"/>
        <w:szCs w:val="22"/>
      </w:rPr>
      <w:fldChar w:fldCharType="begin"/>
    </w:r>
    <w:r w:rsidR="00BD52B9" w:rsidRPr="00932521">
      <w:rPr>
        <w:rFonts w:ascii="Palatino Linotype" w:hAnsi="Palatino Linotype"/>
        <w:szCs w:val="22"/>
      </w:rPr>
      <w:instrText xml:space="preserve"> PAGE   \* MERGEFORMAT </w:instrText>
    </w:r>
    <w:r w:rsidRPr="00932521">
      <w:rPr>
        <w:rFonts w:ascii="Palatino Linotype" w:hAnsi="Palatino Linotype"/>
        <w:szCs w:val="22"/>
      </w:rPr>
      <w:fldChar w:fldCharType="separate"/>
    </w:r>
    <w:r w:rsidR="00287CA2" w:rsidRPr="00287CA2">
      <w:rPr>
        <w:rFonts w:ascii="Palatino Linotype" w:hAnsi="Palatino Linotype"/>
        <w:noProof/>
        <w:szCs w:val="22"/>
        <w:lang w:val="en-US"/>
      </w:rPr>
      <w:t>2</w:t>
    </w:r>
    <w:r w:rsidRPr="00932521">
      <w:rPr>
        <w:rFonts w:ascii="Palatino Linotype" w:hAnsi="Palatino Linotype"/>
        <w:szCs w:val="22"/>
      </w:rPr>
      <w:fldChar w:fldCharType="end"/>
    </w:r>
    <w:r w:rsidR="003158CD" w:rsidRPr="00932521">
      <w:rPr>
        <w:rFonts w:ascii="Palatino Linotype" w:hAnsi="Palatino Linotype"/>
        <w:b/>
        <w:szCs w:val="22"/>
        <w:lang w:val="en-US"/>
      </w:rPr>
      <w:tab/>
    </w:r>
    <w:r w:rsidR="003158CD" w:rsidRPr="00932521">
      <w:rPr>
        <w:rFonts w:ascii="Palatino Linotype" w:hAnsi="Palatino Linotype"/>
        <w:b/>
        <w:szCs w:val="22"/>
        <w:lang w:val="en-US"/>
      </w:rPr>
      <w:tab/>
    </w:r>
    <w:r w:rsidR="00D95618" w:rsidRPr="00932521">
      <w:rPr>
        <w:rStyle w:val="FluxKeternganPenulisChar"/>
        <w:szCs w:val="22"/>
        <w:lang w:val="en-US"/>
      </w:rPr>
      <w:t>JurnalFisika Flux, vol. 16, no. 1, Februari 2019 (1-8)</w:t>
    </w:r>
  </w:p>
  <w:p w:rsidR="00BD52B9" w:rsidRDefault="00BD52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9" w:rsidRPr="0095350B" w:rsidRDefault="00F06A69" w:rsidP="00F06A69">
    <w:pPr>
      <w:pStyle w:val="PaperTitle"/>
      <w:spacing w:before="0"/>
      <w:jc w:val="left"/>
      <w:rPr>
        <w:rFonts w:ascii="Palatino Linotype" w:hAnsi="Palatino Linotype" w:cs="Arial"/>
        <w:sz w:val="32"/>
        <w:szCs w:val="28"/>
        <w:lang w:eastAsia="ja-JP"/>
      </w:rPr>
    </w:pPr>
    <w:r w:rsidRPr="0095350B">
      <w:rPr>
        <w:rFonts w:ascii="Palatino Linotype" w:hAnsi="Palatino Linotype" w:cs="Arial"/>
        <w:b w:val="0"/>
        <w:noProof/>
        <w:szCs w:val="28"/>
        <w:lang w:val="id-ID" w:eastAsia="id-ID"/>
      </w:rPr>
      <w:drawing>
        <wp:anchor distT="0" distB="0" distL="114300" distR="114300" simplePos="0" relativeHeight="251658752" behindDoc="1" locked="0" layoutInCell="1" allowOverlap="1">
          <wp:simplePos x="0" y="0"/>
          <wp:positionH relativeFrom="column">
            <wp:posOffset>5019675</wp:posOffset>
          </wp:positionH>
          <wp:positionV relativeFrom="paragraph">
            <wp:posOffset>16510</wp:posOffset>
          </wp:positionV>
          <wp:extent cx="714375" cy="714375"/>
          <wp:effectExtent l="0" t="0" r="9525" b="9525"/>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lum bright="40000" contrast="40000"/>
                  </a:blip>
                  <a:srcRect/>
                  <a:stretch>
                    <a:fillRect/>
                  </a:stretch>
                </pic:blipFill>
                <pic:spPr bwMode="auto">
                  <a:xfrm>
                    <a:off x="0" y="0"/>
                    <a:ext cx="714375" cy="714375"/>
                  </a:xfrm>
                  <a:prstGeom prst="rect">
                    <a:avLst/>
                  </a:prstGeom>
                  <a:noFill/>
                  <a:ln w="9525">
                    <a:noFill/>
                    <a:miter lim="800000"/>
                    <a:headEnd/>
                    <a:tailEnd/>
                  </a:ln>
                </pic:spPr>
              </pic:pic>
            </a:graphicData>
          </a:graphic>
        </wp:anchor>
      </w:drawing>
    </w:r>
    <w:r w:rsidRPr="0095350B">
      <w:rPr>
        <w:rFonts w:ascii="Palatino Linotype" w:hAnsi="Palatino Linotype" w:cs="Arial"/>
        <w:sz w:val="32"/>
        <w:szCs w:val="28"/>
        <w:lang w:eastAsia="ja-JP"/>
      </w:rPr>
      <w:t>JurnalFisika FLUX</w:t>
    </w:r>
  </w:p>
  <w:p w:rsidR="00F06A69" w:rsidRPr="0095350B" w:rsidRDefault="0016208B" w:rsidP="00F06A69">
    <w:pPr>
      <w:pStyle w:val="PaperTitle"/>
      <w:spacing w:before="0"/>
      <w:jc w:val="left"/>
      <w:rPr>
        <w:rFonts w:ascii="Palatino Linotype" w:hAnsi="Palatino Linotype" w:cs="Arial"/>
        <w:sz w:val="22"/>
        <w:szCs w:val="28"/>
        <w:lang w:eastAsia="ja-JP"/>
      </w:rPr>
    </w:pPr>
    <w:r w:rsidRPr="0095350B">
      <w:rPr>
        <w:rFonts w:ascii="Palatino Linotype" w:hAnsi="Palatino Linotype" w:cs="Arial"/>
        <w:sz w:val="22"/>
        <w:szCs w:val="28"/>
        <w:lang w:eastAsia="ja-JP"/>
      </w:rPr>
      <w:t xml:space="preserve">Volume </w:t>
    </w:r>
    <w:r w:rsidR="00D95618">
      <w:rPr>
        <w:rFonts w:ascii="Palatino Linotype" w:hAnsi="Palatino Linotype" w:cs="Arial"/>
        <w:sz w:val="22"/>
        <w:szCs w:val="28"/>
        <w:lang w:eastAsia="ja-JP"/>
      </w:rPr>
      <w:t>16</w:t>
    </w:r>
    <w:r w:rsidR="00F06A69" w:rsidRPr="0095350B">
      <w:rPr>
        <w:rFonts w:ascii="Palatino Linotype" w:hAnsi="Palatino Linotype" w:cs="Arial"/>
        <w:sz w:val="22"/>
        <w:szCs w:val="28"/>
        <w:lang w:eastAsia="ja-JP"/>
      </w:rPr>
      <w:t>, Nomor</w:t>
    </w:r>
    <w:r w:rsidR="00D95618">
      <w:rPr>
        <w:rFonts w:ascii="Palatino Linotype" w:hAnsi="Palatino Linotype" w:cs="Arial"/>
        <w:sz w:val="22"/>
        <w:szCs w:val="28"/>
        <w:lang w:eastAsia="ja-JP"/>
      </w:rPr>
      <w:t>1</w:t>
    </w:r>
    <w:r w:rsidR="00F06A69" w:rsidRPr="0095350B">
      <w:rPr>
        <w:rFonts w:ascii="Palatino Linotype" w:hAnsi="Palatino Linotype" w:cs="Arial"/>
        <w:sz w:val="22"/>
        <w:szCs w:val="28"/>
        <w:lang w:eastAsia="ja-JP"/>
      </w:rPr>
      <w:t xml:space="preserve">, </w:t>
    </w:r>
    <w:r w:rsidR="00D95618">
      <w:rPr>
        <w:rFonts w:ascii="Palatino Linotype" w:hAnsi="Palatino Linotype" w:cs="Arial"/>
        <w:sz w:val="22"/>
        <w:szCs w:val="28"/>
        <w:lang w:eastAsia="ja-JP"/>
      </w:rPr>
      <w:t>Februari 2019</w:t>
    </w:r>
  </w:p>
  <w:p w:rsidR="00F06A69" w:rsidRPr="0095350B" w:rsidRDefault="00F06A69" w:rsidP="00F06A69">
    <w:pPr>
      <w:pStyle w:val="PaperTitle"/>
      <w:spacing w:before="0"/>
      <w:jc w:val="left"/>
      <w:rPr>
        <w:rFonts w:ascii="Palatino Linotype" w:hAnsi="Palatino Linotype" w:cs="Arial"/>
        <w:sz w:val="22"/>
        <w:szCs w:val="28"/>
        <w:lang w:val="id-ID" w:eastAsia="ja-JP"/>
      </w:rPr>
    </w:pPr>
    <w:r w:rsidRPr="0095350B">
      <w:rPr>
        <w:rFonts w:ascii="Palatino Linotype" w:hAnsi="Palatino Linotype" w:cs="Arial"/>
        <w:sz w:val="22"/>
        <w:szCs w:val="28"/>
        <w:lang w:eastAsia="ja-JP"/>
      </w:rPr>
      <w:t>ISSN : 1829-796X (print); 2514-1713(online)</w:t>
    </w:r>
  </w:p>
  <w:p w:rsidR="00F06A69" w:rsidRPr="0095350B" w:rsidRDefault="0097643A" w:rsidP="00F06A69">
    <w:pPr>
      <w:pStyle w:val="PaperTitle"/>
      <w:pBdr>
        <w:bottom w:val="single" w:sz="6" w:space="1" w:color="auto"/>
      </w:pBdr>
      <w:spacing w:before="0"/>
      <w:jc w:val="left"/>
      <w:rPr>
        <w:rFonts w:ascii="Palatino Linotype" w:eastAsia="Calibri" w:hAnsi="Palatino Linotype" w:cs="CMBX10"/>
        <w:sz w:val="20"/>
      </w:rPr>
    </w:pPr>
    <w:hyperlink r:id="rId2" w:history="1">
      <w:r w:rsidR="00F06A69" w:rsidRPr="0095350B">
        <w:rPr>
          <w:rStyle w:val="Hyperlink"/>
          <w:rFonts w:ascii="Palatino Linotype" w:hAnsi="Palatino Linotype" w:cs="Arial"/>
          <w:color w:val="auto"/>
          <w:sz w:val="22"/>
          <w:szCs w:val="28"/>
          <w:u w:val="none"/>
          <w:lang w:eastAsia="ja-JP"/>
        </w:rPr>
        <w:t>http</w:t>
      </w:r>
      <w:r w:rsidR="005B5472">
        <w:rPr>
          <w:rStyle w:val="Hyperlink"/>
          <w:rFonts w:ascii="Palatino Linotype" w:hAnsi="Palatino Linotype" w:cs="Arial"/>
          <w:color w:val="auto"/>
          <w:sz w:val="22"/>
          <w:szCs w:val="28"/>
          <w:u w:val="none"/>
          <w:lang w:eastAsia="ja-JP"/>
        </w:rPr>
        <w:t>s</w:t>
      </w:r>
      <w:r w:rsidR="00F06A69" w:rsidRPr="0095350B">
        <w:rPr>
          <w:rStyle w:val="Hyperlink"/>
          <w:rFonts w:ascii="Palatino Linotype" w:hAnsi="Palatino Linotype" w:cs="Arial"/>
          <w:color w:val="auto"/>
          <w:sz w:val="22"/>
          <w:szCs w:val="28"/>
          <w:u w:val="none"/>
          <w:lang w:eastAsia="ja-JP"/>
        </w:rPr>
        <w:t>://ppjp.ulm.ac.id/journal/index.php/f/</w:t>
      </w:r>
    </w:hyperlink>
    <w:r w:rsidR="00F06A69" w:rsidRPr="0095350B">
      <w:rPr>
        <w:rFonts w:ascii="Palatino Linotype" w:hAnsi="Palatino Linotype" w:cs="Arial"/>
        <w:sz w:val="22"/>
        <w:szCs w:val="28"/>
        <w:lang w:eastAsia="ja-JP"/>
      </w:rPr>
      <w:tab/>
    </w:r>
    <w:r w:rsidR="00F06A69" w:rsidRPr="0095350B">
      <w:rPr>
        <w:rFonts w:ascii="Palatino Linotype" w:hAnsi="Palatino Linotype" w:cs="Arial"/>
        <w:sz w:val="22"/>
        <w:szCs w:val="28"/>
        <w:lang w:eastAsia="ja-JP"/>
      </w:rPr>
      <w:tab/>
    </w:r>
    <w:r w:rsidR="00F06A69" w:rsidRPr="0095350B">
      <w:rPr>
        <w:rFonts w:ascii="Palatino Linotype" w:hAnsi="Palatino Linotype" w:cs="Arial"/>
        <w:sz w:val="22"/>
        <w:szCs w:val="28"/>
        <w:lang w:eastAsia="ja-JP"/>
      </w:rPr>
      <w:tab/>
    </w:r>
  </w:p>
  <w:p w:rsidR="00BD52B9" w:rsidRPr="0095350B" w:rsidRDefault="00BD52B9" w:rsidP="00F06A69">
    <w:pPr>
      <w:pStyle w:val="Header"/>
      <w:rPr>
        <w:rFonts w:ascii="Palatino Linotype" w:hAnsi="Palatino Linotyp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9" w:rsidRPr="00932521" w:rsidRDefault="00D95618" w:rsidP="003158CD">
    <w:pPr>
      <w:pStyle w:val="FluxHalaman"/>
      <w:tabs>
        <w:tab w:val="clear" w:pos="4320"/>
        <w:tab w:val="clear" w:pos="8640"/>
      </w:tabs>
      <w:rPr>
        <w:szCs w:val="22"/>
      </w:rPr>
    </w:pPr>
    <w:r w:rsidRPr="00932521">
      <w:rPr>
        <w:rStyle w:val="FluxKeternganPenulisChar"/>
        <w:szCs w:val="22"/>
      </w:rPr>
      <w:t xml:space="preserve">Penulis </w:t>
    </w:r>
    <w:r w:rsidRPr="00932521">
      <w:rPr>
        <w:rStyle w:val="FluxKeternganPenulisChar"/>
        <w:szCs w:val="22"/>
        <w:lang w:val="en-US"/>
      </w:rPr>
      <w:t xml:space="preserve"> (Nama Belakang, Hurufawalnamapertama</w:t>
    </w:r>
    <w:bookmarkStart w:id="0" w:name="_GoBack"/>
    <w:bookmarkEnd w:id="0"/>
    <w:r w:rsidRPr="00932521">
      <w:rPr>
        <w:rStyle w:val="FluxKeternganPenulisChar"/>
        <w:szCs w:val="22"/>
        <w:lang w:val="en-US"/>
      </w:rPr>
      <w:t>)</w:t>
    </w:r>
    <w:r w:rsidR="00932521">
      <w:rPr>
        <w:rStyle w:val="FluxKeternganPenulisChar"/>
        <w:szCs w:val="22"/>
        <w:lang w:val="en-US"/>
      </w:rPr>
      <w:t>. (2019).</w:t>
    </w:r>
    <w:r w:rsidRPr="00932521">
      <w:rPr>
        <w:rStyle w:val="FluxKeternganPenulisChar"/>
        <w:szCs w:val="22"/>
      </w:rPr>
      <w:t xml:space="preserve"> Judul Artikel....</w:t>
    </w:r>
    <w:r w:rsidR="003158CD" w:rsidRPr="00932521">
      <w:rPr>
        <w:rStyle w:val="FluxKeternganPenulisChar"/>
        <w:szCs w:val="22"/>
      </w:rPr>
      <w:tab/>
    </w:r>
    <w:r w:rsidR="003158CD" w:rsidRPr="00932521">
      <w:rPr>
        <w:rStyle w:val="FluxKeternganPenulisChar"/>
        <w:szCs w:val="22"/>
      </w:rPr>
      <w:tab/>
    </w:r>
    <w:r w:rsidR="0097643A" w:rsidRPr="00932521">
      <w:rPr>
        <w:rFonts w:ascii="Palatino Linotype" w:hAnsi="Palatino Linotype"/>
        <w:szCs w:val="22"/>
      </w:rPr>
      <w:fldChar w:fldCharType="begin"/>
    </w:r>
    <w:r w:rsidR="00F06A69" w:rsidRPr="00932521">
      <w:rPr>
        <w:rFonts w:ascii="Palatino Linotype" w:hAnsi="Palatino Linotype"/>
        <w:szCs w:val="22"/>
      </w:rPr>
      <w:instrText xml:space="preserve"> PAGE   \* MERGEFORMAT </w:instrText>
    </w:r>
    <w:r w:rsidR="0097643A" w:rsidRPr="00932521">
      <w:rPr>
        <w:rFonts w:ascii="Palatino Linotype" w:hAnsi="Palatino Linotype"/>
        <w:szCs w:val="22"/>
      </w:rPr>
      <w:fldChar w:fldCharType="separate"/>
    </w:r>
    <w:r w:rsidR="00C32A0D" w:rsidRPr="00C32A0D">
      <w:rPr>
        <w:rFonts w:ascii="Palatino Linotype" w:hAnsi="Palatino Linotype"/>
        <w:noProof/>
        <w:szCs w:val="22"/>
        <w:lang w:val="en-US"/>
      </w:rPr>
      <w:t>3</w:t>
    </w:r>
    <w:r w:rsidR="0097643A" w:rsidRPr="00932521">
      <w:rPr>
        <w:rFonts w:ascii="Palatino Linotype" w:hAnsi="Palatino Linotype"/>
        <w:szCs w:val="22"/>
      </w:rPr>
      <w:fldChar w:fldCharType="end"/>
    </w:r>
  </w:p>
  <w:p w:rsidR="00F06A69" w:rsidRPr="00F06A69" w:rsidRDefault="00F06A69" w:rsidP="00F06A6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B"/>
    <w:lvl w:ilvl="0">
      <w:start w:val="1"/>
      <w:numFmt w:val="upperRoman"/>
      <w:lvlText w:val="%1."/>
      <w:lvlJc w:val="right"/>
      <w:pPr>
        <w:ind w:left="360" w:hanging="360"/>
      </w:pPr>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nsid w:val="0A447A48"/>
    <w:multiLevelType w:val="hybridMultilevel"/>
    <w:tmpl w:val="863C4352"/>
    <w:lvl w:ilvl="0" w:tplc="F8603C7A">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nsid w:val="0FA60DB1"/>
    <w:multiLevelType w:val="hybridMultilevel"/>
    <w:tmpl w:val="EE5AA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473156"/>
    <w:multiLevelType w:val="multilevel"/>
    <w:tmpl w:val="22473156"/>
    <w:lvl w:ilvl="0">
      <w:start w:val="1"/>
      <w:numFmt w:val="upperRoman"/>
      <w:suff w:val="space"/>
      <w:lvlText w:val="%1."/>
      <w:lvlJc w:val="left"/>
      <w:pPr>
        <w:ind w:left="576" w:hanging="576"/>
      </w:pPr>
      <w:rPr>
        <w:rFonts w:ascii="Helvetica" w:hAnsi="Helvetica" w:hint="default"/>
      </w:rPr>
    </w:lvl>
    <w:lvl w:ilvl="1">
      <w:start w:val="1"/>
      <w:numFmt w:val="decimal"/>
      <w:isLgl/>
      <w:suff w:val="space"/>
      <w:lvlText w:val="%1.%2."/>
      <w:lvlJc w:val="left"/>
      <w:pPr>
        <w:ind w:left="1008" w:hanging="1008"/>
      </w:pPr>
      <w:rPr>
        <w:rFonts w:hint="default"/>
      </w:rPr>
    </w:lvl>
    <w:lvl w:ilvl="2">
      <w:start w:val="1"/>
      <w:numFmt w:val="lowerRoman"/>
      <w:lvlText w:val="%3."/>
      <w:lvlJc w:val="right"/>
      <w:pPr>
        <w:ind w:left="1584" w:hanging="360"/>
      </w:pPr>
      <w:rPr>
        <w:rFonts w:hint="default"/>
      </w:rPr>
    </w:lvl>
    <w:lvl w:ilvl="3">
      <w:start w:val="1"/>
      <w:numFmt w:val="decimal"/>
      <w:lvlText w:val="%4."/>
      <w:lvlJc w:val="left"/>
      <w:pPr>
        <w:ind w:left="2016" w:hanging="360"/>
      </w:pPr>
      <w:rPr>
        <w:rFonts w:hint="default"/>
      </w:rPr>
    </w:lvl>
    <w:lvl w:ilvl="4">
      <w:start w:val="1"/>
      <w:numFmt w:val="lowerLetter"/>
      <w:lvlText w:val="%5."/>
      <w:lvlJc w:val="left"/>
      <w:pPr>
        <w:ind w:left="2448" w:hanging="360"/>
      </w:pPr>
      <w:rPr>
        <w:rFonts w:hint="default"/>
      </w:rPr>
    </w:lvl>
    <w:lvl w:ilvl="5">
      <w:start w:val="1"/>
      <w:numFmt w:val="lowerRoman"/>
      <w:lvlText w:val="%6."/>
      <w:lvlJc w:val="right"/>
      <w:pPr>
        <w:ind w:left="2880" w:hanging="360"/>
      </w:pPr>
      <w:rPr>
        <w:rFonts w:hint="default"/>
      </w:rPr>
    </w:lvl>
    <w:lvl w:ilvl="6">
      <w:start w:val="1"/>
      <w:numFmt w:val="decimal"/>
      <w:lvlText w:val="%7."/>
      <w:lvlJc w:val="left"/>
      <w:pPr>
        <w:ind w:left="3312" w:hanging="360"/>
      </w:pPr>
      <w:rPr>
        <w:rFonts w:hint="default"/>
      </w:rPr>
    </w:lvl>
    <w:lvl w:ilvl="7">
      <w:start w:val="1"/>
      <w:numFmt w:val="lowerLetter"/>
      <w:lvlText w:val="%8."/>
      <w:lvlJc w:val="left"/>
      <w:pPr>
        <w:ind w:left="3744" w:hanging="360"/>
      </w:pPr>
      <w:rPr>
        <w:rFonts w:hint="default"/>
      </w:rPr>
    </w:lvl>
    <w:lvl w:ilvl="8">
      <w:start w:val="1"/>
      <w:numFmt w:val="lowerRoman"/>
      <w:lvlText w:val="%9."/>
      <w:lvlJc w:val="right"/>
      <w:pPr>
        <w:ind w:left="4176" w:hanging="360"/>
      </w:pPr>
      <w:rPr>
        <w:rFonts w:hint="default"/>
      </w:rPr>
    </w:lvl>
  </w:abstractNum>
  <w:abstractNum w:abstractNumId="4">
    <w:nsid w:val="2517274C"/>
    <w:multiLevelType w:val="singleLevel"/>
    <w:tmpl w:val="2517274C"/>
    <w:lvl w:ilvl="0">
      <w:start w:val="1"/>
      <w:numFmt w:val="decimal"/>
      <w:lvlText w:val="%1)"/>
      <w:lvlJc w:val="left"/>
      <w:pPr>
        <w:tabs>
          <w:tab w:val="num" w:pos="360"/>
        </w:tabs>
        <w:ind w:left="360" w:hanging="360"/>
      </w:pPr>
    </w:lvl>
  </w:abstractNum>
  <w:abstractNum w:abstractNumId="5">
    <w:nsid w:val="2D344CCE"/>
    <w:multiLevelType w:val="hybridMultilevel"/>
    <w:tmpl w:val="B9768162"/>
    <w:lvl w:ilvl="0" w:tplc="C6B81F1C">
      <w:start w:val="1"/>
      <w:numFmt w:val="lowerLetter"/>
      <w:lvlText w:val="(%1)"/>
      <w:lvlJc w:val="left"/>
      <w:pPr>
        <w:ind w:left="6885" w:hanging="4620"/>
      </w:pPr>
      <w:rPr>
        <w:rFonts w:hint="default"/>
      </w:rPr>
    </w:lvl>
    <w:lvl w:ilvl="1" w:tplc="04210019" w:tentative="1">
      <w:start w:val="1"/>
      <w:numFmt w:val="lowerLetter"/>
      <w:lvlText w:val="%2."/>
      <w:lvlJc w:val="left"/>
      <w:pPr>
        <w:ind w:left="3345" w:hanging="360"/>
      </w:pPr>
    </w:lvl>
    <w:lvl w:ilvl="2" w:tplc="0421001B" w:tentative="1">
      <w:start w:val="1"/>
      <w:numFmt w:val="lowerRoman"/>
      <w:lvlText w:val="%3."/>
      <w:lvlJc w:val="right"/>
      <w:pPr>
        <w:ind w:left="4065" w:hanging="180"/>
      </w:pPr>
    </w:lvl>
    <w:lvl w:ilvl="3" w:tplc="0421000F" w:tentative="1">
      <w:start w:val="1"/>
      <w:numFmt w:val="decimal"/>
      <w:lvlText w:val="%4."/>
      <w:lvlJc w:val="left"/>
      <w:pPr>
        <w:ind w:left="4785" w:hanging="360"/>
      </w:pPr>
    </w:lvl>
    <w:lvl w:ilvl="4" w:tplc="04210019" w:tentative="1">
      <w:start w:val="1"/>
      <w:numFmt w:val="lowerLetter"/>
      <w:lvlText w:val="%5."/>
      <w:lvlJc w:val="left"/>
      <w:pPr>
        <w:ind w:left="5505" w:hanging="360"/>
      </w:pPr>
    </w:lvl>
    <w:lvl w:ilvl="5" w:tplc="0421001B" w:tentative="1">
      <w:start w:val="1"/>
      <w:numFmt w:val="lowerRoman"/>
      <w:lvlText w:val="%6."/>
      <w:lvlJc w:val="right"/>
      <w:pPr>
        <w:ind w:left="6225" w:hanging="180"/>
      </w:pPr>
    </w:lvl>
    <w:lvl w:ilvl="6" w:tplc="0421000F" w:tentative="1">
      <w:start w:val="1"/>
      <w:numFmt w:val="decimal"/>
      <w:lvlText w:val="%7."/>
      <w:lvlJc w:val="left"/>
      <w:pPr>
        <w:ind w:left="6945" w:hanging="360"/>
      </w:pPr>
    </w:lvl>
    <w:lvl w:ilvl="7" w:tplc="04210019" w:tentative="1">
      <w:start w:val="1"/>
      <w:numFmt w:val="lowerLetter"/>
      <w:lvlText w:val="%8."/>
      <w:lvlJc w:val="left"/>
      <w:pPr>
        <w:ind w:left="7665" w:hanging="360"/>
      </w:pPr>
    </w:lvl>
    <w:lvl w:ilvl="8" w:tplc="0421001B" w:tentative="1">
      <w:start w:val="1"/>
      <w:numFmt w:val="lowerRoman"/>
      <w:lvlText w:val="%9."/>
      <w:lvlJc w:val="right"/>
      <w:pPr>
        <w:ind w:left="8385" w:hanging="180"/>
      </w:pPr>
    </w:lvl>
  </w:abstractNum>
  <w:abstractNum w:abstractNumId="6">
    <w:nsid w:val="3A877D64"/>
    <w:multiLevelType w:val="singleLevel"/>
    <w:tmpl w:val="3A877D64"/>
    <w:lvl w:ilvl="0">
      <w:start w:val="1"/>
      <w:numFmt w:val="decimal"/>
      <w:lvlText w:val="[%1]"/>
      <w:lvlJc w:val="left"/>
      <w:pPr>
        <w:tabs>
          <w:tab w:val="num" w:pos="360"/>
        </w:tabs>
        <w:ind w:left="360" w:hanging="360"/>
      </w:pPr>
    </w:lvl>
  </w:abstractNum>
  <w:abstractNum w:abstractNumId="7">
    <w:nsid w:val="5D9556E6"/>
    <w:multiLevelType w:val="hybridMultilevel"/>
    <w:tmpl w:val="9EEE76E6"/>
    <w:lvl w:ilvl="0" w:tplc="CBE8F77A">
      <w:start w:val="1"/>
      <w:numFmt w:val="decimal"/>
      <w:pStyle w:val="Reference"/>
      <w:lvlText w:val="[%1]"/>
      <w:lvlJc w:val="left"/>
      <w:pPr>
        <w:tabs>
          <w:tab w:val="num" w:pos="0"/>
        </w:tabs>
        <w:ind w:left="0" w:firstLine="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C553F68"/>
    <w:multiLevelType w:val="multilevel"/>
    <w:tmpl w:val="6C553F6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DC3293B"/>
    <w:multiLevelType w:val="singleLevel"/>
    <w:tmpl w:val="6DC3293B"/>
    <w:lvl w:ilvl="0">
      <w:start w:val="1"/>
      <w:numFmt w:val="decimal"/>
      <w:lvlText w:val="[%1]"/>
      <w:lvlJc w:val="left"/>
      <w:pPr>
        <w:ind w:left="360" w:hanging="360"/>
      </w:pPr>
      <w:rPr>
        <w:rFonts w:ascii="Times New Roman" w:hAnsi="Times New Roman" w:hint="default"/>
        <w:b w:val="0"/>
        <w:i w:val="0"/>
        <w:sz w:val="21"/>
        <w:szCs w:val="16"/>
      </w:rPr>
    </w:lvl>
  </w:abstractNum>
  <w:abstractNum w:abstractNumId="10">
    <w:nsid w:val="7DC949F4"/>
    <w:multiLevelType w:val="hybridMultilevel"/>
    <w:tmpl w:val="FFAABD46"/>
    <w:lvl w:ilvl="0" w:tplc="CB561C32">
      <w:start w:val="1"/>
      <w:numFmt w:val="decimal"/>
      <w:lvlText w:val="%1."/>
      <w:lvlJc w:val="left"/>
      <w:pPr>
        <w:ind w:left="570" w:hanging="360"/>
      </w:pPr>
      <w:rPr>
        <w:rFonts w:hint="default"/>
      </w:rPr>
    </w:lvl>
    <w:lvl w:ilvl="1" w:tplc="38090019" w:tentative="1">
      <w:start w:val="1"/>
      <w:numFmt w:val="lowerLetter"/>
      <w:lvlText w:val="%2."/>
      <w:lvlJc w:val="left"/>
      <w:pPr>
        <w:ind w:left="1290" w:hanging="360"/>
      </w:pPr>
    </w:lvl>
    <w:lvl w:ilvl="2" w:tplc="3809001B" w:tentative="1">
      <w:start w:val="1"/>
      <w:numFmt w:val="lowerRoman"/>
      <w:lvlText w:val="%3."/>
      <w:lvlJc w:val="right"/>
      <w:pPr>
        <w:ind w:left="2010" w:hanging="180"/>
      </w:pPr>
    </w:lvl>
    <w:lvl w:ilvl="3" w:tplc="3809000F" w:tentative="1">
      <w:start w:val="1"/>
      <w:numFmt w:val="decimal"/>
      <w:lvlText w:val="%4."/>
      <w:lvlJc w:val="left"/>
      <w:pPr>
        <w:ind w:left="2730" w:hanging="360"/>
      </w:pPr>
    </w:lvl>
    <w:lvl w:ilvl="4" w:tplc="38090019" w:tentative="1">
      <w:start w:val="1"/>
      <w:numFmt w:val="lowerLetter"/>
      <w:lvlText w:val="%5."/>
      <w:lvlJc w:val="left"/>
      <w:pPr>
        <w:ind w:left="3450" w:hanging="360"/>
      </w:pPr>
    </w:lvl>
    <w:lvl w:ilvl="5" w:tplc="3809001B" w:tentative="1">
      <w:start w:val="1"/>
      <w:numFmt w:val="lowerRoman"/>
      <w:lvlText w:val="%6."/>
      <w:lvlJc w:val="right"/>
      <w:pPr>
        <w:ind w:left="4170" w:hanging="180"/>
      </w:pPr>
    </w:lvl>
    <w:lvl w:ilvl="6" w:tplc="3809000F" w:tentative="1">
      <w:start w:val="1"/>
      <w:numFmt w:val="decimal"/>
      <w:lvlText w:val="%7."/>
      <w:lvlJc w:val="left"/>
      <w:pPr>
        <w:ind w:left="4890" w:hanging="360"/>
      </w:pPr>
    </w:lvl>
    <w:lvl w:ilvl="7" w:tplc="38090019" w:tentative="1">
      <w:start w:val="1"/>
      <w:numFmt w:val="lowerLetter"/>
      <w:lvlText w:val="%8."/>
      <w:lvlJc w:val="left"/>
      <w:pPr>
        <w:ind w:left="5610" w:hanging="360"/>
      </w:pPr>
    </w:lvl>
    <w:lvl w:ilvl="8" w:tplc="3809001B" w:tentative="1">
      <w:start w:val="1"/>
      <w:numFmt w:val="lowerRoman"/>
      <w:lvlText w:val="%9."/>
      <w:lvlJc w:val="right"/>
      <w:pPr>
        <w:ind w:left="6330" w:hanging="180"/>
      </w:pPr>
    </w:lvl>
  </w:abstractNum>
  <w:abstractNum w:abstractNumId="11">
    <w:nsid w:val="7F414426"/>
    <w:multiLevelType w:val="hybridMultilevel"/>
    <w:tmpl w:val="3B2C98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6"/>
  </w:num>
  <w:num w:numId="5">
    <w:abstractNumId w:val="9"/>
  </w:num>
  <w:num w:numId="6">
    <w:abstractNumId w:val="8"/>
  </w:num>
  <w:num w:numId="7">
    <w:abstractNumId w:val="3"/>
  </w:num>
  <w:num w:numId="8">
    <w:abstractNumId w:val="2"/>
  </w:num>
  <w:num w:numId="9">
    <w:abstractNumId w:val="1"/>
  </w:num>
  <w:num w:numId="10">
    <w:abstractNumId w:val="10"/>
  </w:num>
  <w:num w:numId="11">
    <w:abstractNumId w:val="11"/>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210"/>
  <w:doNotHyphenateCaps/>
  <w:evenAndOddHeaders/>
  <w:drawingGridHorizontalSpacing w:val="100"/>
  <w:drawingGridVerticalSpacing w:val="120"/>
  <w:displayHorizontalDrawingGridEvery w:val="0"/>
  <w:displayVerticalDrawingGridEvery w:val="3"/>
  <w:characterSpacingControl w:val="compressPunctuation"/>
  <w:hdrShapeDefaults>
    <o:shapedefaults v:ext="edit" spidmax="11266"/>
  </w:hdrShapeDefaults>
  <w:footnotePr>
    <w:footnote w:id="0"/>
    <w:footnote w:id="1"/>
  </w:footnotePr>
  <w:endnotePr>
    <w:endnote w:id="0"/>
    <w:endnote w:id="1"/>
  </w:endnotePr>
  <w:compat/>
  <w:rsids>
    <w:rsidRoot w:val="0096164F"/>
    <w:rsid w:val="FE4ECC16"/>
    <w:rsid w:val="00000A3B"/>
    <w:rsid w:val="00000BCE"/>
    <w:rsid w:val="000139F7"/>
    <w:rsid w:val="00026963"/>
    <w:rsid w:val="00030A21"/>
    <w:rsid w:val="00030FC2"/>
    <w:rsid w:val="000429F2"/>
    <w:rsid w:val="00053547"/>
    <w:rsid w:val="000536B8"/>
    <w:rsid w:val="000565BA"/>
    <w:rsid w:val="00066151"/>
    <w:rsid w:val="00095AFA"/>
    <w:rsid w:val="000B09CF"/>
    <w:rsid w:val="000B1EB9"/>
    <w:rsid w:val="000B1F41"/>
    <w:rsid w:val="000B6731"/>
    <w:rsid w:val="000C28C4"/>
    <w:rsid w:val="000C2D02"/>
    <w:rsid w:val="000D58AF"/>
    <w:rsid w:val="000E34C3"/>
    <w:rsid w:val="000F0BBC"/>
    <w:rsid w:val="001049CD"/>
    <w:rsid w:val="00114F45"/>
    <w:rsid w:val="00116AEF"/>
    <w:rsid w:val="00120B48"/>
    <w:rsid w:val="00120DF8"/>
    <w:rsid w:val="001341B9"/>
    <w:rsid w:val="00144DF9"/>
    <w:rsid w:val="00144E72"/>
    <w:rsid w:val="001461A1"/>
    <w:rsid w:val="00152471"/>
    <w:rsid w:val="00153ADB"/>
    <w:rsid w:val="00161F20"/>
    <w:rsid w:val="0016208B"/>
    <w:rsid w:val="001627D1"/>
    <w:rsid w:val="00163EC2"/>
    <w:rsid w:val="00175A98"/>
    <w:rsid w:val="00193AF2"/>
    <w:rsid w:val="001B276F"/>
    <w:rsid w:val="001B2889"/>
    <w:rsid w:val="001D1635"/>
    <w:rsid w:val="001D78D5"/>
    <w:rsid w:val="001E2512"/>
    <w:rsid w:val="001F6D1B"/>
    <w:rsid w:val="00200F95"/>
    <w:rsid w:val="00204216"/>
    <w:rsid w:val="00204FCB"/>
    <w:rsid w:val="00223F8C"/>
    <w:rsid w:val="0022707D"/>
    <w:rsid w:val="002434A1"/>
    <w:rsid w:val="00245368"/>
    <w:rsid w:val="0024698C"/>
    <w:rsid w:val="00250E23"/>
    <w:rsid w:val="00260EBC"/>
    <w:rsid w:val="002626C6"/>
    <w:rsid w:val="0026665F"/>
    <w:rsid w:val="00282B14"/>
    <w:rsid w:val="00284B57"/>
    <w:rsid w:val="00286454"/>
    <w:rsid w:val="00287CA2"/>
    <w:rsid w:val="002A38E4"/>
    <w:rsid w:val="002A4BDF"/>
    <w:rsid w:val="002A56A9"/>
    <w:rsid w:val="002B198C"/>
    <w:rsid w:val="002C0534"/>
    <w:rsid w:val="002C17F6"/>
    <w:rsid w:val="002C2151"/>
    <w:rsid w:val="002D3368"/>
    <w:rsid w:val="002E0584"/>
    <w:rsid w:val="002E1B87"/>
    <w:rsid w:val="002E4A13"/>
    <w:rsid w:val="00311FF1"/>
    <w:rsid w:val="003158CD"/>
    <w:rsid w:val="00315CB5"/>
    <w:rsid w:val="00317890"/>
    <w:rsid w:val="003207EF"/>
    <w:rsid w:val="00340FEC"/>
    <w:rsid w:val="00341376"/>
    <w:rsid w:val="00344059"/>
    <w:rsid w:val="00350021"/>
    <w:rsid w:val="003519D3"/>
    <w:rsid w:val="00355FA6"/>
    <w:rsid w:val="00360269"/>
    <w:rsid w:val="00362910"/>
    <w:rsid w:val="003765F9"/>
    <w:rsid w:val="003853EB"/>
    <w:rsid w:val="00385816"/>
    <w:rsid w:val="003A0FE6"/>
    <w:rsid w:val="003A5923"/>
    <w:rsid w:val="003B6312"/>
    <w:rsid w:val="003C0E74"/>
    <w:rsid w:val="003C46EF"/>
    <w:rsid w:val="003D0EA7"/>
    <w:rsid w:val="003D2A8A"/>
    <w:rsid w:val="003D592B"/>
    <w:rsid w:val="003E3DAF"/>
    <w:rsid w:val="003E7948"/>
    <w:rsid w:val="003F0873"/>
    <w:rsid w:val="004020BB"/>
    <w:rsid w:val="00404736"/>
    <w:rsid w:val="0043144F"/>
    <w:rsid w:val="00431BFA"/>
    <w:rsid w:val="0043387B"/>
    <w:rsid w:val="0044189F"/>
    <w:rsid w:val="004502C2"/>
    <w:rsid w:val="004574E6"/>
    <w:rsid w:val="00462BFA"/>
    <w:rsid w:val="004631BC"/>
    <w:rsid w:val="004648E6"/>
    <w:rsid w:val="00471016"/>
    <w:rsid w:val="004718A6"/>
    <w:rsid w:val="00471CF9"/>
    <w:rsid w:val="00481BC6"/>
    <w:rsid w:val="00481ECC"/>
    <w:rsid w:val="0048691F"/>
    <w:rsid w:val="004938A5"/>
    <w:rsid w:val="004A614D"/>
    <w:rsid w:val="004B0830"/>
    <w:rsid w:val="004B5210"/>
    <w:rsid w:val="004C1E16"/>
    <w:rsid w:val="004D4F30"/>
    <w:rsid w:val="004E134D"/>
    <w:rsid w:val="004E7E5C"/>
    <w:rsid w:val="004F2552"/>
    <w:rsid w:val="004F35ED"/>
    <w:rsid w:val="0050726F"/>
    <w:rsid w:val="0051400D"/>
    <w:rsid w:val="005162B3"/>
    <w:rsid w:val="005243CE"/>
    <w:rsid w:val="00524ECB"/>
    <w:rsid w:val="0052746A"/>
    <w:rsid w:val="0053186F"/>
    <w:rsid w:val="005424AD"/>
    <w:rsid w:val="00544532"/>
    <w:rsid w:val="0054497D"/>
    <w:rsid w:val="00546DE3"/>
    <w:rsid w:val="005550B4"/>
    <w:rsid w:val="005566F4"/>
    <w:rsid w:val="00562E43"/>
    <w:rsid w:val="005760B3"/>
    <w:rsid w:val="00583990"/>
    <w:rsid w:val="00596B0E"/>
    <w:rsid w:val="005A2A15"/>
    <w:rsid w:val="005A5BA7"/>
    <w:rsid w:val="005B5472"/>
    <w:rsid w:val="005B5EEA"/>
    <w:rsid w:val="005B7519"/>
    <w:rsid w:val="005C1D49"/>
    <w:rsid w:val="005C241C"/>
    <w:rsid w:val="005D69A7"/>
    <w:rsid w:val="005E0B86"/>
    <w:rsid w:val="005E179E"/>
    <w:rsid w:val="005E5018"/>
    <w:rsid w:val="005F0397"/>
    <w:rsid w:val="005F459D"/>
    <w:rsid w:val="005F583D"/>
    <w:rsid w:val="00600031"/>
    <w:rsid w:val="00601CAF"/>
    <w:rsid w:val="00604F20"/>
    <w:rsid w:val="00616D51"/>
    <w:rsid w:val="00625E96"/>
    <w:rsid w:val="00632B24"/>
    <w:rsid w:val="0063419E"/>
    <w:rsid w:val="00634BE0"/>
    <w:rsid w:val="00636D5D"/>
    <w:rsid w:val="006425D0"/>
    <w:rsid w:val="00645AF2"/>
    <w:rsid w:val="006516BA"/>
    <w:rsid w:val="006558BC"/>
    <w:rsid w:val="00656913"/>
    <w:rsid w:val="00660A6A"/>
    <w:rsid w:val="0067690F"/>
    <w:rsid w:val="0067702F"/>
    <w:rsid w:val="00692142"/>
    <w:rsid w:val="00694557"/>
    <w:rsid w:val="006A2368"/>
    <w:rsid w:val="006B193E"/>
    <w:rsid w:val="006B2144"/>
    <w:rsid w:val="006B5CEF"/>
    <w:rsid w:val="006B7A49"/>
    <w:rsid w:val="006C57C7"/>
    <w:rsid w:val="006C7816"/>
    <w:rsid w:val="006D0AF3"/>
    <w:rsid w:val="006D5EC5"/>
    <w:rsid w:val="006D78BC"/>
    <w:rsid w:val="006E0E06"/>
    <w:rsid w:val="006E1819"/>
    <w:rsid w:val="006F7B21"/>
    <w:rsid w:val="00710E51"/>
    <w:rsid w:val="00712BCA"/>
    <w:rsid w:val="0072252A"/>
    <w:rsid w:val="0072527B"/>
    <w:rsid w:val="00734A4A"/>
    <w:rsid w:val="00741B01"/>
    <w:rsid w:val="00747B94"/>
    <w:rsid w:val="00756223"/>
    <w:rsid w:val="0077020E"/>
    <w:rsid w:val="00776DAF"/>
    <w:rsid w:val="00782035"/>
    <w:rsid w:val="00786F69"/>
    <w:rsid w:val="0079063B"/>
    <w:rsid w:val="00797D07"/>
    <w:rsid w:val="007B05F4"/>
    <w:rsid w:val="007B2972"/>
    <w:rsid w:val="007B47C9"/>
    <w:rsid w:val="007B5AD3"/>
    <w:rsid w:val="007C09E2"/>
    <w:rsid w:val="007C4336"/>
    <w:rsid w:val="007D0BBC"/>
    <w:rsid w:val="007D4C37"/>
    <w:rsid w:val="007D7486"/>
    <w:rsid w:val="007E3FE3"/>
    <w:rsid w:val="007F7E55"/>
    <w:rsid w:val="008013D1"/>
    <w:rsid w:val="008044F8"/>
    <w:rsid w:val="008136B6"/>
    <w:rsid w:val="00813F2C"/>
    <w:rsid w:val="008328DC"/>
    <w:rsid w:val="00836A56"/>
    <w:rsid w:val="00840C91"/>
    <w:rsid w:val="008451C5"/>
    <w:rsid w:val="00847DFD"/>
    <w:rsid w:val="00860882"/>
    <w:rsid w:val="008656CE"/>
    <w:rsid w:val="00866A5F"/>
    <w:rsid w:val="00876354"/>
    <w:rsid w:val="0087792E"/>
    <w:rsid w:val="00881F0C"/>
    <w:rsid w:val="0088220E"/>
    <w:rsid w:val="00885B5C"/>
    <w:rsid w:val="008A68B1"/>
    <w:rsid w:val="008B41C9"/>
    <w:rsid w:val="008B6042"/>
    <w:rsid w:val="008C299E"/>
    <w:rsid w:val="008D0769"/>
    <w:rsid w:val="008D0E11"/>
    <w:rsid w:val="008D2F1B"/>
    <w:rsid w:val="008D37AE"/>
    <w:rsid w:val="008D394E"/>
    <w:rsid w:val="008D420B"/>
    <w:rsid w:val="008D564C"/>
    <w:rsid w:val="008E09EB"/>
    <w:rsid w:val="008E14D8"/>
    <w:rsid w:val="008E2389"/>
    <w:rsid w:val="008F2A7C"/>
    <w:rsid w:val="008F5C71"/>
    <w:rsid w:val="009119E8"/>
    <w:rsid w:val="009228D5"/>
    <w:rsid w:val="00927CFB"/>
    <w:rsid w:val="00932521"/>
    <w:rsid w:val="00937664"/>
    <w:rsid w:val="009528BE"/>
    <w:rsid w:val="0095350B"/>
    <w:rsid w:val="0096071F"/>
    <w:rsid w:val="0096164F"/>
    <w:rsid w:val="00963985"/>
    <w:rsid w:val="00965F93"/>
    <w:rsid w:val="009704D9"/>
    <w:rsid w:val="009731DD"/>
    <w:rsid w:val="0097643A"/>
    <w:rsid w:val="00977208"/>
    <w:rsid w:val="00983971"/>
    <w:rsid w:val="00984C3B"/>
    <w:rsid w:val="0098505B"/>
    <w:rsid w:val="009861BF"/>
    <w:rsid w:val="009A1D5F"/>
    <w:rsid w:val="009A4D68"/>
    <w:rsid w:val="009A6BD0"/>
    <w:rsid w:val="009B05A5"/>
    <w:rsid w:val="009B3DD6"/>
    <w:rsid w:val="009B52F9"/>
    <w:rsid w:val="009B6681"/>
    <w:rsid w:val="009C319C"/>
    <w:rsid w:val="009C4958"/>
    <w:rsid w:val="009D28EF"/>
    <w:rsid w:val="009F0145"/>
    <w:rsid w:val="009F17D6"/>
    <w:rsid w:val="00A01FDA"/>
    <w:rsid w:val="00A0779B"/>
    <w:rsid w:val="00A2023E"/>
    <w:rsid w:val="00A32D69"/>
    <w:rsid w:val="00A3356E"/>
    <w:rsid w:val="00A37731"/>
    <w:rsid w:val="00A37CFF"/>
    <w:rsid w:val="00A41159"/>
    <w:rsid w:val="00A4132C"/>
    <w:rsid w:val="00A41C4C"/>
    <w:rsid w:val="00A45749"/>
    <w:rsid w:val="00A50523"/>
    <w:rsid w:val="00A50D7D"/>
    <w:rsid w:val="00A63E57"/>
    <w:rsid w:val="00A64F1A"/>
    <w:rsid w:val="00A71BF4"/>
    <w:rsid w:val="00A8722A"/>
    <w:rsid w:val="00A872B3"/>
    <w:rsid w:val="00A9468C"/>
    <w:rsid w:val="00A954A6"/>
    <w:rsid w:val="00AA07F3"/>
    <w:rsid w:val="00AA795A"/>
    <w:rsid w:val="00AB0131"/>
    <w:rsid w:val="00AC567B"/>
    <w:rsid w:val="00AD76BD"/>
    <w:rsid w:val="00AE1508"/>
    <w:rsid w:val="00AE7E9F"/>
    <w:rsid w:val="00AF1D91"/>
    <w:rsid w:val="00B00F9A"/>
    <w:rsid w:val="00B010E2"/>
    <w:rsid w:val="00B06DAD"/>
    <w:rsid w:val="00B125BA"/>
    <w:rsid w:val="00B14A82"/>
    <w:rsid w:val="00B15E5B"/>
    <w:rsid w:val="00B20A9A"/>
    <w:rsid w:val="00B26434"/>
    <w:rsid w:val="00B36087"/>
    <w:rsid w:val="00B409E2"/>
    <w:rsid w:val="00B52A73"/>
    <w:rsid w:val="00B56664"/>
    <w:rsid w:val="00B72B36"/>
    <w:rsid w:val="00B73094"/>
    <w:rsid w:val="00B76076"/>
    <w:rsid w:val="00B7721B"/>
    <w:rsid w:val="00B80A9F"/>
    <w:rsid w:val="00B80BAE"/>
    <w:rsid w:val="00B82DA3"/>
    <w:rsid w:val="00B84FDD"/>
    <w:rsid w:val="00B851C9"/>
    <w:rsid w:val="00BA7767"/>
    <w:rsid w:val="00BB3410"/>
    <w:rsid w:val="00BB74F4"/>
    <w:rsid w:val="00BC0332"/>
    <w:rsid w:val="00BC0861"/>
    <w:rsid w:val="00BC1407"/>
    <w:rsid w:val="00BC56B3"/>
    <w:rsid w:val="00BD45B3"/>
    <w:rsid w:val="00BD52B9"/>
    <w:rsid w:val="00BF61F8"/>
    <w:rsid w:val="00C00D72"/>
    <w:rsid w:val="00C050AE"/>
    <w:rsid w:val="00C06741"/>
    <w:rsid w:val="00C06ED7"/>
    <w:rsid w:val="00C06EF1"/>
    <w:rsid w:val="00C13CE3"/>
    <w:rsid w:val="00C24C6F"/>
    <w:rsid w:val="00C30A8F"/>
    <w:rsid w:val="00C3114B"/>
    <w:rsid w:val="00C31DED"/>
    <w:rsid w:val="00C32A0D"/>
    <w:rsid w:val="00C33D92"/>
    <w:rsid w:val="00C41AD4"/>
    <w:rsid w:val="00C42224"/>
    <w:rsid w:val="00C47A33"/>
    <w:rsid w:val="00C47F70"/>
    <w:rsid w:val="00C60552"/>
    <w:rsid w:val="00C660BA"/>
    <w:rsid w:val="00C7186A"/>
    <w:rsid w:val="00C718C4"/>
    <w:rsid w:val="00C778E1"/>
    <w:rsid w:val="00C81192"/>
    <w:rsid w:val="00C924D8"/>
    <w:rsid w:val="00C96A51"/>
    <w:rsid w:val="00CA773D"/>
    <w:rsid w:val="00CB4B8D"/>
    <w:rsid w:val="00CC0DCC"/>
    <w:rsid w:val="00CC243B"/>
    <w:rsid w:val="00CE3896"/>
    <w:rsid w:val="00CF4206"/>
    <w:rsid w:val="00D34105"/>
    <w:rsid w:val="00D42CD4"/>
    <w:rsid w:val="00D44DEE"/>
    <w:rsid w:val="00D45195"/>
    <w:rsid w:val="00D558FA"/>
    <w:rsid w:val="00D56935"/>
    <w:rsid w:val="00D63FE3"/>
    <w:rsid w:val="00D758C6"/>
    <w:rsid w:val="00D76131"/>
    <w:rsid w:val="00D82CA2"/>
    <w:rsid w:val="00D904DB"/>
    <w:rsid w:val="00D90B58"/>
    <w:rsid w:val="00D950A3"/>
    <w:rsid w:val="00D95618"/>
    <w:rsid w:val="00D957FC"/>
    <w:rsid w:val="00DA0C2D"/>
    <w:rsid w:val="00DA1099"/>
    <w:rsid w:val="00DB67A5"/>
    <w:rsid w:val="00DC4BA8"/>
    <w:rsid w:val="00DC5518"/>
    <w:rsid w:val="00DC7425"/>
    <w:rsid w:val="00DD23C0"/>
    <w:rsid w:val="00DE6CE5"/>
    <w:rsid w:val="00DF2384"/>
    <w:rsid w:val="00DF2DDE"/>
    <w:rsid w:val="00DF3E28"/>
    <w:rsid w:val="00E00472"/>
    <w:rsid w:val="00E041C7"/>
    <w:rsid w:val="00E04EC1"/>
    <w:rsid w:val="00E11799"/>
    <w:rsid w:val="00E17A95"/>
    <w:rsid w:val="00E25714"/>
    <w:rsid w:val="00E2627E"/>
    <w:rsid w:val="00E2638E"/>
    <w:rsid w:val="00E26AE8"/>
    <w:rsid w:val="00E40EFA"/>
    <w:rsid w:val="00E4767A"/>
    <w:rsid w:val="00E50DF6"/>
    <w:rsid w:val="00E57A93"/>
    <w:rsid w:val="00E62758"/>
    <w:rsid w:val="00E7657A"/>
    <w:rsid w:val="00E824F0"/>
    <w:rsid w:val="00E82556"/>
    <w:rsid w:val="00E84B0F"/>
    <w:rsid w:val="00E9126D"/>
    <w:rsid w:val="00E925FE"/>
    <w:rsid w:val="00E944B8"/>
    <w:rsid w:val="00E94669"/>
    <w:rsid w:val="00E957B1"/>
    <w:rsid w:val="00E96631"/>
    <w:rsid w:val="00E97402"/>
    <w:rsid w:val="00EA3D52"/>
    <w:rsid w:val="00EA500C"/>
    <w:rsid w:val="00EA586D"/>
    <w:rsid w:val="00EB4496"/>
    <w:rsid w:val="00EC4AA8"/>
    <w:rsid w:val="00ED0B8A"/>
    <w:rsid w:val="00ED1912"/>
    <w:rsid w:val="00ED5E38"/>
    <w:rsid w:val="00EE79FA"/>
    <w:rsid w:val="00EF1DE9"/>
    <w:rsid w:val="00EF1FF6"/>
    <w:rsid w:val="00EF6D44"/>
    <w:rsid w:val="00F02E28"/>
    <w:rsid w:val="00F06A69"/>
    <w:rsid w:val="00F25B6F"/>
    <w:rsid w:val="00F32007"/>
    <w:rsid w:val="00F34B91"/>
    <w:rsid w:val="00F35F1D"/>
    <w:rsid w:val="00F40DA4"/>
    <w:rsid w:val="00F57DF6"/>
    <w:rsid w:val="00F6352D"/>
    <w:rsid w:val="00F65266"/>
    <w:rsid w:val="00F65DA4"/>
    <w:rsid w:val="00F67A88"/>
    <w:rsid w:val="00F80677"/>
    <w:rsid w:val="00FA09DA"/>
    <w:rsid w:val="00FB28B7"/>
    <w:rsid w:val="00FB302D"/>
    <w:rsid w:val="00FB56BF"/>
    <w:rsid w:val="00FB628E"/>
    <w:rsid w:val="00FB6523"/>
    <w:rsid w:val="00FB7983"/>
    <w:rsid w:val="00FC5E08"/>
    <w:rsid w:val="00FC5F8D"/>
    <w:rsid w:val="00FC63DB"/>
    <w:rsid w:val="00FD5BC8"/>
    <w:rsid w:val="00FE0F82"/>
    <w:rsid w:val="00FE2BB0"/>
    <w:rsid w:val="00FF1246"/>
    <w:rsid w:val="00FF466D"/>
    <w:rsid w:val="00FF4E88"/>
    <w:rsid w:val="00FF6C30"/>
    <w:rsid w:val="26F616A7"/>
    <w:rsid w:val="4C844E5E"/>
    <w:rsid w:val="56C64B97"/>
    <w:rsid w:val="6255450F"/>
    <w:rsid w:val="7288551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iPriority="59" w:unhideWhenUsed="0"/>
    <w:lsdException w:name="Placeholder Text" w:uiPriority="99"/>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D5"/>
    <w:rPr>
      <w:lang w:val="id-ID"/>
    </w:rPr>
  </w:style>
  <w:style w:type="paragraph" w:styleId="Heading1">
    <w:name w:val="heading 1"/>
    <w:aliases w:val="Flux Heading1"/>
    <w:basedOn w:val="Fluxisi"/>
    <w:next w:val="Fluxisi"/>
    <w:qFormat/>
    <w:rsid w:val="009228D5"/>
    <w:pPr>
      <w:keepNext/>
      <w:tabs>
        <w:tab w:val="left" w:pos="426"/>
      </w:tabs>
      <w:spacing w:before="120" w:after="120" w:line="240" w:lineRule="auto"/>
      <w:ind w:left="576" w:hanging="576"/>
      <w:jc w:val="left"/>
      <w:outlineLvl w:val="0"/>
    </w:pPr>
    <w:rPr>
      <w:rFonts w:ascii="Helvetica" w:hAnsi="Helvetica"/>
      <w:b/>
      <w:smallCaps/>
      <w:kern w:val="28"/>
      <w:sz w:val="26"/>
    </w:rPr>
  </w:style>
  <w:style w:type="paragraph" w:styleId="Heading2">
    <w:name w:val="heading 2"/>
    <w:aliases w:val="Flux Heading2"/>
    <w:basedOn w:val="Fluxisi"/>
    <w:next w:val="Fluxisi"/>
    <w:qFormat/>
    <w:rsid w:val="009228D5"/>
    <w:pPr>
      <w:keepNext/>
      <w:spacing w:before="60" w:after="60" w:line="240" w:lineRule="auto"/>
      <w:ind w:left="1008" w:hanging="1008"/>
      <w:jc w:val="left"/>
      <w:outlineLvl w:val="1"/>
    </w:pPr>
    <w:rPr>
      <w:i/>
      <w:iCs/>
    </w:rPr>
  </w:style>
  <w:style w:type="paragraph" w:styleId="Heading3">
    <w:name w:val="heading 3"/>
    <w:basedOn w:val="Normal"/>
    <w:next w:val="Normal"/>
    <w:qFormat/>
    <w:rsid w:val="009228D5"/>
    <w:pPr>
      <w:keepNext/>
      <w:ind w:left="288"/>
      <w:outlineLvl w:val="2"/>
    </w:pPr>
    <w:rPr>
      <w:i/>
      <w:iCs/>
    </w:rPr>
  </w:style>
  <w:style w:type="paragraph" w:styleId="Heading4">
    <w:name w:val="heading 4"/>
    <w:basedOn w:val="Normal"/>
    <w:next w:val="Normal"/>
    <w:qFormat/>
    <w:rsid w:val="009228D5"/>
    <w:pPr>
      <w:keepNext/>
      <w:spacing w:before="240" w:after="60"/>
      <w:ind w:left="1152" w:hanging="720"/>
      <w:outlineLvl w:val="3"/>
    </w:pPr>
    <w:rPr>
      <w:i/>
      <w:iCs/>
      <w:sz w:val="18"/>
      <w:szCs w:val="18"/>
    </w:rPr>
  </w:style>
  <w:style w:type="paragraph" w:styleId="Heading5">
    <w:name w:val="heading 5"/>
    <w:basedOn w:val="Normal"/>
    <w:next w:val="Normal"/>
    <w:qFormat/>
    <w:rsid w:val="009228D5"/>
    <w:pPr>
      <w:spacing w:before="240" w:after="60"/>
      <w:ind w:left="1872" w:hanging="720"/>
      <w:outlineLvl w:val="4"/>
    </w:pPr>
    <w:rPr>
      <w:sz w:val="18"/>
      <w:szCs w:val="18"/>
    </w:rPr>
  </w:style>
  <w:style w:type="paragraph" w:styleId="Heading6">
    <w:name w:val="heading 6"/>
    <w:basedOn w:val="Normal"/>
    <w:next w:val="Normal"/>
    <w:qFormat/>
    <w:rsid w:val="009228D5"/>
    <w:pPr>
      <w:spacing w:before="240" w:after="60"/>
      <w:ind w:left="2592" w:hanging="720"/>
      <w:outlineLvl w:val="5"/>
    </w:pPr>
    <w:rPr>
      <w:i/>
      <w:iCs/>
      <w:sz w:val="16"/>
      <w:szCs w:val="16"/>
    </w:rPr>
  </w:style>
  <w:style w:type="paragraph" w:styleId="Heading7">
    <w:name w:val="heading 7"/>
    <w:basedOn w:val="Normal"/>
    <w:next w:val="Normal"/>
    <w:qFormat/>
    <w:rsid w:val="009228D5"/>
    <w:pPr>
      <w:spacing w:before="240" w:after="60"/>
      <w:ind w:left="3312" w:hanging="720"/>
      <w:outlineLvl w:val="6"/>
    </w:pPr>
    <w:rPr>
      <w:sz w:val="16"/>
      <w:szCs w:val="16"/>
    </w:rPr>
  </w:style>
  <w:style w:type="paragraph" w:styleId="Heading8">
    <w:name w:val="heading 8"/>
    <w:basedOn w:val="Normal"/>
    <w:next w:val="Normal"/>
    <w:qFormat/>
    <w:rsid w:val="009228D5"/>
    <w:pPr>
      <w:spacing w:before="240" w:after="60"/>
      <w:ind w:left="4032" w:hanging="720"/>
      <w:outlineLvl w:val="7"/>
    </w:pPr>
    <w:rPr>
      <w:i/>
      <w:iCs/>
      <w:sz w:val="16"/>
      <w:szCs w:val="16"/>
    </w:rPr>
  </w:style>
  <w:style w:type="paragraph" w:styleId="Heading9">
    <w:name w:val="heading 9"/>
    <w:basedOn w:val="Normal"/>
    <w:next w:val="Normal"/>
    <w:qFormat/>
    <w:rsid w:val="009228D5"/>
    <w:pPr>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228D5"/>
  </w:style>
  <w:style w:type="character" w:styleId="FollowedHyperlink">
    <w:name w:val="FollowedHyperlink"/>
    <w:rsid w:val="009228D5"/>
    <w:rPr>
      <w:color w:val="800080"/>
      <w:u w:val="single"/>
    </w:rPr>
  </w:style>
  <w:style w:type="character" w:styleId="Hyperlink">
    <w:name w:val="Hyperlink"/>
    <w:rsid w:val="009228D5"/>
    <w:rPr>
      <w:color w:val="0000FF"/>
      <w:u w:val="single"/>
    </w:rPr>
  </w:style>
  <w:style w:type="character" w:customStyle="1" w:styleId="FluxFrameTChar">
    <w:name w:val="Flux FrameT Char"/>
    <w:basedOn w:val="FluxisiChar1"/>
    <w:link w:val="FluxFrameT"/>
    <w:rsid w:val="009228D5"/>
    <w:rPr>
      <w:rFonts w:ascii="Palatino Linotype" w:hAnsi="Palatino Linotype"/>
      <w:sz w:val="16"/>
      <w:szCs w:val="16"/>
      <w:lang w:val="id-ID"/>
    </w:rPr>
  </w:style>
  <w:style w:type="character" w:customStyle="1" w:styleId="FluxemailkorespondenChar">
    <w:name w:val="Flux email koresponden Char"/>
    <w:basedOn w:val="FluxafiliasiChar"/>
    <w:link w:val="Fluxemailkoresponden"/>
    <w:rsid w:val="00DB67A5"/>
    <w:rPr>
      <w:rFonts w:ascii="Palatino Linotype" w:hAnsi="Palatino Linotype"/>
      <w:b/>
      <w:bCs/>
      <w:sz w:val="18"/>
      <w:szCs w:val="19"/>
      <w:lang w:val="id-ID"/>
    </w:rPr>
  </w:style>
  <w:style w:type="character" w:customStyle="1" w:styleId="A5">
    <w:name w:val="A5"/>
    <w:rsid w:val="009228D5"/>
    <w:rPr>
      <w:color w:val="00529F"/>
      <w:sz w:val="20"/>
      <w:szCs w:val="20"/>
    </w:rPr>
  </w:style>
  <w:style w:type="character" w:customStyle="1" w:styleId="FluxDPustakaChar">
    <w:name w:val="Flux DPustaka Char"/>
    <w:basedOn w:val="DefaultParagraphFont"/>
    <w:link w:val="FluxDPustaka"/>
    <w:rsid w:val="009228D5"/>
    <w:rPr>
      <w:sz w:val="21"/>
      <w:szCs w:val="16"/>
      <w:lang w:val="id-ID"/>
    </w:rPr>
  </w:style>
  <w:style w:type="character" w:customStyle="1" w:styleId="FluxkatakunciChar">
    <w:name w:val="Flux kata kunci Char"/>
    <w:basedOn w:val="FluxAbstrakChar1"/>
    <w:link w:val="Fluxkatakunci"/>
    <w:rsid w:val="009228D5"/>
    <w:rPr>
      <w:rFonts w:ascii="Helvetica" w:hAnsi="Helvetica"/>
      <w:b/>
      <w:bCs/>
      <w:i/>
      <w:sz w:val="18"/>
      <w:szCs w:val="19"/>
      <w:lang w:val="id-ID"/>
    </w:rPr>
  </w:style>
  <w:style w:type="character" w:customStyle="1" w:styleId="FluxpenulisChar">
    <w:name w:val="Flux penulis Char"/>
    <w:basedOn w:val="FluxAbstrakChar1"/>
    <w:link w:val="Fluxpenulis"/>
    <w:rsid w:val="009228D5"/>
    <w:rPr>
      <w:rFonts w:ascii="Helvetica" w:hAnsi="Helvetica"/>
      <w:b/>
      <w:bCs/>
      <w:sz w:val="22"/>
      <w:szCs w:val="19"/>
      <w:lang w:val="id-ID"/>
    </w:rPr>
  </w:style>
  <w:style w:type="character" w:customStyle="1" w:styleId="FluxGambarChar">
    <w:name w:val="Flux Gambar Char"/>
    <w:basedOn w:val="FootnoteTextChar"/>
    <w:link w:val="FluxGambar"/>
    <w:rsid w:val="009228D5"/>
    <w:rPr>
      <w:rFonts w:ascii="Palatino Linotype" w:hAnsi="Palatino Linotype"/>
      <w:b/>
      <w:sz w:val="16"/>
      <w:szCs w:val="16"/>
      <w:lang w:val="id-ID"/>
    </w:rPr>
  </w:style>
  <w:style w:type="character" w:customStyle="1" w:styleId="AbstractChar">
    <w:name w:val="Abstract Char"/>
    <w:basedOn w:val="DefaultParagraphFont"/>
    <w:link w:val="Abstract"/>
    <w:rsid w:val="009228D5"/>
    <w:rPr>
      <w:b/>
      <w:bCs/>
      <w:sz w:val="18"/>
      <w:szCs w:val="18"/>
    </w:rPr>
  </w:style>
  <w:style w:type="character" w:styleId="FootnoteReference">
    <w:name w:val="footnote reference"/>
    <w:semiHidden/>
    <w:rsid w:val="009228D5"/>
    <w:rPr>
      <w:vertAlign w:val="superscript"/>
    </w:rPr>
  </w:style>
  <w:style w:type="character" w:customStyle="1" w:styleId="FluxAbstrakChar">
    <w:name w:val="Flux Abstrak Char"/>
    <w:basedOn w:val="AbstractChar"/>
    <w:rsid w:val="009228D5"/>
    <w:rPr>
      <w:b/>
      <w:bCs/>
      <w:sz w:val="18"/>
      <w:szCs w:val="18"/>
    </w:rPr>
  </w:style>
  <w:style w:type="character" w:customStyle="1" w:styleId="FluxisiChar1">
    <w:name w:val="Flux isi Char1"/>
    <w:basedOn w:val="TextChar"/>
    <w:rsid w:val="009228D5"/>
    <w:rPr>
      <w:rFonts w:ascii="Palatino Linotype" w:hAnsi="Palatino Linotype"/>
      <w:sz w:val="22"/>
      <w:lang w:val="id-ID"/>
    </w:rPr>
  </w:style>
  <w:style w:type="character" w:customStyle="1" w:styleId="FluxAbstrakChar1">
    <w:name w:val="Flux Abstrak Char1"/>
    <w:basedOn w:val="AbstractChar"/>
    <w:link w:val="FluxAbstrak"/>
    <w:rsid w:val="009228D5"/>
    <w:rPr>
      <w:rFonts w:ascii="Helvetica" w:hAnsi="Helvetica"/>
      <w:b/>
      <w:bCs/>
      <w:sz w:val="18"/>
      <w:szCs w:val="19"/>
      <w:lang w:val="id-ID"/>
    </w:rPr>
  </w:style>
  <w:style w:type="character" w:customStyle="1" w:styleId="PersamaanChar">
    <w:name w:val="Persamaan Char"/>
    <w:basedOn w:val="DefaultParagraphFont"/>
    <w:link w:val="Persamaan"/>
    <w:rsid w:val="009228D5"/>
  </w:style>
  <w:style w:type="character" w:customStyle="1" w:styleId="FluxIsiNomorChar">
    <w:name w:val="Flux Isi Nomor Char"/>
    <w:basedOn w:val="FluxisiChar1"/>
    <w:link w:val="FluxIsiNomor"/>
    <w:rsid w:val="009228D5"/>
    <w:rPr>
      <w:rFonts w:ascii="Palatino Linotype" w:hAnsi="Palatino Linotype"/>
      <w:sz w:val="22"/>
      <w:szCs w:val="22"/>
      <w:lang w:val="id-ID"/>
    </w:rPr>
  </w:style>
  <w:style w:type="character" w:customStyle="1" w:styleId="FluxKetTabelChar">
    <w:name w:val="Flux KetTabel Char"/>
    <w:basedOn w:val="FootnoteTextChar"/>
    <w:link w:val="FluxKetTabel"/>
    <w:rsid w:val="009228D5"/>
    <w:rPr>
      <w:rFonts w:ascii="Palatino Linotype" w:hAnsi="Palatino Linotype"/>
      <w:sz w:val="18"/>
      <w:szCs w:val="18"/>
      <w:lang w:val="id-ID"/>
    </w:rPr>
  </w:style>
  <w:style w:type="character" w:customStyle="1" w:styleId="FluxFrameBesarChar">
    <w:name w:val="Flux Frame Besar Char"/>
    <w:basedOn w:val="FluxisiChar1"/>
    <w:link w:val="FluxFrameBesar"/>
    <w:rsid w:val="009228D5"/>
    <w:rPr>
      <w:rFonts w:ascii="Palatino Linotype" w:hAnsi="Palatino Linotype"/>
      <w:sz w:val="18"/>
      <w:szCs w:val="18"/>
      <w:lang w:val="id-ID"/>
    </w:rPr>
  </w:style>
  <w:style w:type="character" w:customStyle="1" w:styleId="CaptionChar">
    <w:name w:val="Caption Char"/>
    <w:basedOn w:val="DefaultParagraphFont"/>
    <w:link w:val="Caption"/>
    <w:rsid w:val="009228D5"/>
    <w:rPr>
      <w:rFonts w:ascii="Palatino Linotype" w:hAnsi="Palatino Linotype"/>
      <w:b/>
      <w:bCs/>
      <w:sz w:val="18"/>
      <w:lang w:val="id-ID"/>
    </w:rPr>
  </w:style>
  <w:style w:type="character" w:customStyle="1" w:styleId="FluxisiChar">
    <w:name w:val="Flux isi Char"/>
    <w:basedOn w:val="TextChar"/>
    <w:link w:val="Fluxisi"/>
    <w:rsid w:val="009228D5"/>
  </w:style>
  <w:style w:type="character" w:customStyle="1" w:styleId="FluxFrameGChar">
    <w:name w:val="Flux FrameG Char"/>
    <w:basedOn w:val="FluxisiChar1"/>
    <w:link w:val="FluxFrameG"/>
    <w:rsid w:val="009228D5"/>
    <w:rPr>
      <w:rFonts w:ascii="Palatino Linotype" w:hAnsi="Palatino Linotype"/>
      <w:sz w:val="22"/>
      <w:lang w:val="id-ID"/>
    </w:rPr>
  </w:style>
  <w:style w:type="character" w:customStyle="1" w:styleId="FluxTCaptionChar">
    <w:name w:val="Flux TCaption Char"/>
    <w:basedOn w:val="CaptionChar"/>
    <w:link w:val="FluxTCaption"/>
    <w:rsid w:val="009228D5"/>
    <w:rPr>
      <w:rFonts w:ascii="Palatino Linotype" w:hAnsi="Palatino Linotype"/>
      <w:b/>
      <w:bCs/>
      <w:sz w:val="18"/>
      <w:lang w:val="id-ID"/>
    </w:rPr>
  </w:style>
  <w:style w:type="character" w:customStyle="1" w:styleId="FootnoteTextChar">
    <w:name w:val="Footnote Text Char"/>
    <w:basedOn w:val="DefaultParagraphFont"/>
    <w:link w:val="FootnoteText"/>
    <w:semiHidden/>
    <w:rsid w:val="009228D5"/>
    <w:rPr>
      <w:sz w:val="16"/>
      <w:szCs w:val="16"/>
    </w:rPr>
  </w:style>
  <w:style w:type="character" w:customStyle="1" w:styleId="FluxJudulChar">
    <w:name w:val="Flux Judul Char"/>
    <w:basedOn w:val="FluxAbstrakChar1"/>
    <w:link w:val="FluxJudul"/>
    <w:rsid w:val="009228D5"/>
    <w:rPr>
      <w:rFonts w:ascii="Helvetica" w:hAnsi="Helvetica"/>
      <w:b/>
      <w:bCs/>
      <w:sz w:val="40"/>
      <w:szCs w:val="18"/>
      <w:lang w:val="id-ID"/>
    </w:rPr>
  </w:style>
  <w:style w:type="character" w:customStyle="1" w:styleId="FluxHeading3Char">
    <w:name w:val="Flux Heading3 Char"/>
    <w:basedOn w:val="DefaultParagraphFont"/>
    <w:link w:val="FluxHeading3"/>
    <w:rsid w:val="00B125BA"/>
    <w:rPr>
      <w:rFonts w:ascii="Palatino Linotype" w:hAnsi="Palatino Linotype"/>
      <w:i/>
      <w:sz w:val="22"/>
      <w:lang w:val="id-ID"/>
    </w:rPr>
  </w:style>
  <w:style w:type="character" w:customStyle="1" w:styleId="FluxHalamanChar">
    <w:name w:val="Flux Halaman Char"/>
    <w:basedOn w:val="HeaderChar"/>
    <w:link w:val="FluxHalaman"/>
    <w:rsid w:val="009228D5"/>
    <w:rPr>
      <w:rFonts w:ascii="Helvetica" w:hAnsi="Helvetica"/>
      <w:lang w:val="id-ID"/>
    </w:rPr>
  </w:style>
  <w:style w:type="character" w:customStyle="1" w:styleId="TextChar">
    <w:name w:val="Text Char"/>
    <w:basedOn w:val="DefaultParagraphFont"/>
    <w:link w:val="Text"/>
    <w:rsid w:val="009228D5"/>
  </w:style>
  <w:style w:type="character" w:customStyle="1" w:styleId="FluxNPersamaanChar">
    <w:name w:val="Flux NPersamaan Char"/>
    <w:basedOn w:val="FluxNoPersamaanChar"/>
    <w:link w:val="FluxNPersamaan"/>
    <w:rsid w:val="009228D5"/>
    <w:rPr>
      <w:rFonts w:ascii="Palatino Linotype" w:hAnsi="Palatino Linotype"/>
      <w:b/>
      <w:bCs/>
      <w:sz w:val="22"/>
      <w:lang w:val="id-ID"/>
    </w:rPr>
  </w:style>
  <w:style w:type="character" w:customStyle="1" w:styleId="FluxHeaderChar">
    <w:name w:val="Flux Header Char"/>
    <w:basedOn w:val="DefaultParagraphFont"/>
    <w:link w:val="FluxHeader"/>
    <w:rsid w:val="009228D5"/>
    <w:rPr>
      <w:rFonts w:ascii="Helvetica" w:hAnsi="Helvetica"/>
      <w:lang w:val="sv-SE"/>
    </w:rPr>
  </w:style>
  <w:style w:type="character" w:customStyle="1" w:styleId="FluxNoPersamaanChar">
    <w:name w:val="Flux NoPersamaan Char"/>
    <w:basedOn w:val="CaptionChar"/>
    <w:link w:val="FluxNoPersamaan"/>
    <w:rsid w:val="009228D5"/>
    <w:rPr>
      <w:rFonts w:ascii="Palatino Linotype" w:hAnsi="Palatino Linotype"/>
      <w:b/>
      <w:bCs/>
      <w:sz w:val="22"/>
      <w:lang w:val="id-ID"/>
    </w:rPr>
  </w:style>
  <w:style w:type="character" w:customStyle="1" w:styleId="FluxTabelNamaChar">
    <w:name w:val="Flux Tabel Nama Char"/>
    <w:basedOn w:val="CaptionChar"/>
    <w:link w:val="FluxTabelNama"/>
    <w:rsid w:val="009228D5"/>
    <w:rPr>
      <w:rFonts w:ascii="Palatino Linotype" w:hAnsi="Palatino Linotype"/>
      <w:b/>
      <w:bCs/>
      <w:sz w:val="18"/>
      <w:lang w:val="id-ID"/>
    </w:rPr>
  </w:style>
  <w:style w:type="character" w:customStyle="1" w:styleId="MemberType">
    <w:name w:val="MemberType"/>
    <w:rsid w:val="009228D5"/>
    <w:rPr>
      <w:rFonts w:ascii="Times New Roman" w:hAnsi="Times New Roman" w:cs="Times New Roman"/>
      <w:i/>
      <w:iCs/>
      <w:sz w:val="22"/>
      <w:szCs w:val="22"/>
    </w:rPr>
  </w:style>
  <w:style w:type="character" w:customStyle="1" w:styleId="FluxTPersamaanChar">
    <w:name w:val="Flux TPersamaan Char"/>
    <w:basedOn w:val="FluxisiChar1"/>
    <w:link w:val="FluxTPersamaan"/>
    <w:rsid w:val="009228D5"/>
    <w:rPr>
      <w:rFonts w:ascii="Palatino Linotype" w:hAnsi="Palatino Linotype"/>
      <w:sz w:val="22"/>
      <w:lang w:val="id-ID"/>
    </w:rPr>
  </w:style>
  <w:style w:type="character" w:customStyle="1" w:styleId="FluxKeternganPenulisChar">
    <w:name w:val="Flux Keterngan Penulis Char"/>
    <w:basedOn w:val="FluxHalamanChar"/>
    <w:link w:val="FluxKeternganPenulis"/>
    <w:rsid w:val="009228D5"/>
    <w:rPr>
      <w:rFonts w:ascii="Palatino Linotype" w:hAnsi="Palatino Linotype"/>
      <w:lang w:val="id-ID"/>
    </w:rPr>
  </w:style>
  <w:style w:type="character" w:customStyle="1" w:styleId="FluxafiliasiChar">
    <w:name w:val="Flux afiliasi Char"/>
    <w:basedOn w:val="FluxAbstrakChar1"/>
    <w:link w:val="Fluxafiliasi"/>
    <w:rsid w:val="009228D5"/>
    <w:rPr>
      <w:rFonts w:ascii="Helvetica" w:hAnsi="Helvetica"/>
      <w:b/>
      <w:bCs/>
      <w:sz w:val="18"/>
      <w:szCs w:val="19"/>
      <w:lang w:val="id-ID"/>
    </w:rPr>
  </w:style>
  <w:style w:type="character" w:customStyle="1" w:styleId="FluxDaftarPustakaChar">
    <w:name w:val="Flux Daftar Pustaka Char"/>
    <w:basedOn w:val="FluxisiChar1"/>
    <w:link w:val="FluxDaftarPustaka"/>
    <w:rsid w:val="00E04EC1"/>
    <w:rPr>
      <w:rFonts w:ascii="Palatino Linotype" w:hAnsi="Palatino Linotype"/>
      <w:sz w:val="22"/>
      <w:lang w:val="id-ID"/>
    </w:rPr>
  </w:style>
  <w:style w:type="character" w:customStyle="1" w:styleId="HeaderChar">
    <w:name w:val="Header Char"/>
    <w:basedOn w:val="DefaultParagraphFont"/>
    <w:link w:val="Header"/>
    <w:uiPriority w:val="99"/>
    <w:rsid w:val="009228D5"/>
    <w:rPr>
      <w:lang w:val="id-ID"/>
    </w:rPr>
  </w:style>
  <w:style w:type="character" w:customStyle="1" w:styleId="GambarChar">
    <w:name w:val="Gambar Char"/>
    <w:basedOn w:val="FootnoteTextChar"/>
    <w:link w:val="Gambar"/>
    <w:rsid w:val="009228D5"/>
    <w:rPr>
      <w:sz w:val="16"/>
      <w:szCs w:val="16"/>
    </w:rPr>
  </w:style>
  <w:style w:type="character" w:customStyle="1" w:styleId="FluxNoGambarChar">
    <w:name w:val="Flux No Gambar Char"/>
    <w:basedOn w:val="GambarChar"/>
    <w:link w:val="FluxNoGambar"/>
    <w:rsid w:val="00A71BF4"/>
    <w:rPr>
      <w:rFonts w:ascii="Palatino Linotype" w:hAnsi="Palatino Linotype"/>
      <w:b/>
      <w:sz w:val="18"/>
      <w:szCs w:val="16"/>
    </w:rPr>
  </w:style>
  <w:style w:type="character" w:customStyle="1" w:styleId="FluxFrameChar">
    <w:name w:val="Flux Frame Char"/>
    <w:basedOn w:val="TextChar"/>
    <w:link w:val="FluxFrame"/>
    <w:rsid w:val="009228D5"/>
  </w:style>
  <w:style w:type="character" w:customStyle="1" w:styleId="FluxPersamaanChar">
    <w:name w:val="Flux Persamaan Char"/>
    <w:basedOn w:val="FluxisiChar1"/>
    <w:link w:val="FluxPersamaan"/>
    <w:rsid w:val="009228D5"/>
    <w:rPr>
      <w:rFonts w:ascii="Palatino Linotype" w:hAnsi="Palatino Linotype"/>
      <w:sz w:val="22"/>
      <w:lang w:val="id-ID"/>
    </w:rPr>
  </w:style>
  <w:style w:type="paragraph" w:styleId="Title">
    <w:name w:val="Title"/>
    <w:basedOn w:val="Normal"/>
    <w:next w:val="Normal"/>
    <w:qFormat/>
    <w:rsid w:val="009228D5"/>
    <w:pPr>
      <w:framePr w:w="9360" w:hSpace="187" w:vSpace="187" w:wrap="notBeside" w:vAnchor="text" w:hAnchor="page" w:xAlign="center" w:y="1"/>
      <w:jc w:val="center"/>
    </w:pPr>
    <w:rPr>
      <w:kern w:val="28"/>
      <w:sz w:val="48"/>
      <w:szCs w:val="48"/>
    </w:rPr>
  </w:style>
  <w:style w:type="paragraph" w:styleId="DocumentMap">
    <w:name w:val="Document Map"/>
    <w:basedOn w:val="Normal"/>
    <w:semiHidden/>
    <w:rsid w:val="009228D5"/>
    <w:pPr>
      <w:shd w:val="clear" w:color="auto" w:fill="000080"/>
    </w:pPr>
    <w:rPr>
      <w:rFonts w:ascii="Tahoma" w:hAnsi="Tahoma" w:cs="Tahoma"/>
    </w:rPr>
  </w:style>
  <w:style w:type="paragraph" w:styleId="FootnoteText">
    <w:name w:val="footnote text"/>
    <w:basedOn w:val="Normal"/>
    <w:link w:val="FootnoteTextChar"/>
    <w:semiHidden/>
    <w:rsid w:val="009228D5"/>
    <w:pPr>
      <w:ind w:firstLine="202"/>
      <w:jc w:val="both"/>
    </w:pPr>
    <w:rPr>
      <w:sz w:val="16"/>
      <w:szCs w:val="16"/>
    </w:rPr>
  </w:style>
  <w:style w:type="paragraph" w:styleId="Header">
    <w:name w:val="header"/>
    <w:basedOn w:val="Normal"/>
    <w:link w:val="HeaderChar"/>
    <w:uiPriority w:val="99"/>
    <w:rsid w:val="009228D5"/>
    <w:pPr>
      <w:tabs>
        <w:tab w:val="center" w:pos="4320"/>
        <w:tab w:val="right" w:pos="8640"/>
      </w:tabs>
    </w:pPr>
  </w:style>
  <w:style w:type="paragraph" w:styleId="Caption">
    <w:name w:val="caption"/>
    <w:basedOn w:val="Normal"/>
    <w:next w:val="Normal"/>
    <w:link w:val="CaptionChar"/>
    <w:qFormat/>
    <w:rsid w:val="009228D5"/>
    <w:pPr>
      <w:spacing w:before="60" w:after="120"/>
      <w:jc w:val="center"/>
    </w:pPr>
    <w:rPr>
      <w:rFonts w:ascii="Palatino Linotype" w:hAnsi="Palatino Linotype"/>
      <w:b/>
      <w:bCs/>
      <w:sz w:val="18"/>
    </w:rPr>
  </w:style>
  <w:style w:type="paragraph" w:styleId="BodyTextIndent">
    <w:name w:val="Body Text Indent"/>
    <w:basedOn w:val="Normal"/>
    <w:rsid w:val="009228D5"/>
    <w:pPr>
      <w:ind w:left="630" w:hanging="630"/>
    </w:pPr>
    <w:rPr>
      <w:szCs w:val="24"/>
    </w:rPr>
  </w:style>
  <w:style w:type="paragraph" w:styleId="Footer">
    <w:name w:val="footer"/>
    <w:basedOn w:val="Normal"/>
    <w:link w:val="FooterChar"/>
    <w:uiPriority w:val="99"/>
    <w:rsid w:val="009228D5"/>
    <w:pPr>
      <w:tabs>
        <w:tab w:val="center" w:pos="4320"/>
        <w:tab w:val="right" w:pos="8640"/>
      </w:tabs>
    </w:pPr>
  </w:style>
  <w:style w:type="paragraph" w:customStyle="1" w:styleId="Text">
    <w:name w:val="Text"/>
    <w:basedOn w:val="Normal"/>
    <w:link w:val="TextChar"/>
    <w:rsid w:val="009228D5"/>
    <w:pPr>
      <w:widowControl w:val="0"/>
      <w:spacing w:line="252" w:lineRule="auto"/>
      <w:ind w:firstLine="202"/>
      <w:jc w:val="both"/>
    </w:pPr>
  </w:style>
  <w:style w:type="paragraph" w:customStyle="1" w:styleId="Fluxpenulis">
    <w:name w:val="Flux penulis"/>
    <w:basedOn w:val="FluxAbstrak"/>
    <w:link w:val="FluxpenulisChar"/>
    <w:qFormat/>
    <w:rsid w:val="009228D5"/>
    <w:pPr>
      <w:ind w:right="0"/>
      <w:jc w:val="center"/>
    </w:pPr>
    <w:rPr>
      <w:sz w:val="22"/>
    </w:rPr>
  </w:style>
  <w:style w:type="paragraph" w:customStyle="1" w:styleId="FluxDaftarPustaka">
    <w:name w:val="Flux Daftar Pustaka"/>
    <w:basedOn w:val="Fluxisi"/>
    <w:link w:val="FluxDaftarPustakaChar"/>
    <w:qFormat/>
    <w:rsid w:val="00E04EC1"/>
    <w:pPr>
      <w:spacing w:before="40" w:after="40"/>
      <w:ind w:left="432" w:hanging="432"/>
    </w:pPr>
    <w:rPr>
      <w:lang w:val="en-US"/>
    </w:rPr>
  </w:style>
  <w:style w:type="paragraph" w:customStyle="1" w:styleId="FluxHeader">
    <w:name w:val="Flux Header"/>
    <w:basedOn w:val="Normal"/>
    <w:next w:val="Header"/>
    <w:link w:val="FluxHeaderChar"/>
    <w:qFormat/>
    <w:rsid w:val="009228D5"/>
    <w:pPr>
      <w:ind w:right="360"/>
    </w:pPr>
    <w:rPr>
      <w:rFonts w:ascii="Helvetica" w:hAnsi="Helvetica"/>
      <w:lang w:val="sv-SE"/>
    </w:rPr>
  </w:style>
  <w:style w:type="paragraph" w:customStyle="1" w:styleId="Persamaan">
    <w:name w:val="Persamaan"/>
    <w:basedOn w:val="Normal"/>
    <w:link w:val="PersamaanChar"/>
    <w:qFormat/>
    <w:rsid w:val="009228D5"/>
    <w:pPr>
      <w:spacing w:before="60" w:after="60"/>
    </w:pPr>
  </w:style>
  <w:style w:type="paragraph" w:customStyle="1" w:styleId="FluxFrameG">
    <w:name w:val="Flux FrameG"/>
    <w:basedOn w:val="Fluxisi"/>
    <w:next w:val="Fluxisi"/>
    <w:link w:val="FluxFrameGChar"/>
    <w:qFormat/>
    <w:rsid w:val="009228D5"/>
    <w:pPr>
      <w:spacing w:line="240" w:lineRule="auto"/>
      <w:ind w:firstLine="0"/>
    </w:pPr>
  </w:style>
  <w:style w:type="paragraph" w:customStyle="1" w:styleId="FluxPersamaan">
    <w:name w:val="Flux Persamaan"/>
    <w:basedOn w:val="Fluxisi"/>
    <w:next w:val="Fluxisi"/>
    <w:link w:val="FluxPersamaanChar"/>
    <w:qFormat/>
    <w:rsid w:val="009228D5"/>
    <w:pPr>
      <w:spacing w:line="240" w:lineRule="auto"/>
      <w:ind w:firstLine="0"/>
      <w:jc w:val="left"/>
    </w:pPr>
  </w:style>
  <w:style w:type="paragraph" w:customStyle="1" w:styleId="Equation">
    <w:name w:val="Equation"/>
    <w:basedOn w:val="Normal"/>
    <w:next w:val="Normal"/>
    <w:rsid w:val="009228D5"/>
    <w:pPr>
      <w:widowControl w:val="0"/>
      <w:tabs>
        <w:tab w:val="right" w:pos="5040"/>
      </w:tabs>
      <w:spacing w:line="252" w:lineRule="auto"/>
      <w:jc w:val="both"/>
    </w:pPr>
  </w:style>
  <w:style w:type="paragraph" w:customStyle="1" w:styleId="Fluxisi">
    <w:name w:val="Flux isi"/>
    <w:basedOn w:val="Text"/>
    <w:link w:val="FluxisiChar"/>
    <w:qFormat/>
    <w:rsid w:val="009228D5"/>
    <w:pPr>
      <w:ind w:firstLine="540"/>
    </w:pPr>
    <w:rPr>
      <w:rFonts w:ascii="Palatino Linotype" w:hAnsi="Palatino Linotype"/>
      <w:sz w:val="22"/>
    </w:rPr>
  </w:style>
  <w:style w:type="paragraph" w:customStyle="1" w:styleId="FluxFrameT">
    <w:name w:val="Flux FrameT"/>
    <w:basedOn w:val="Fluxisi"/>
    <w:next w:val="Fluxisi"/>
    <w:link w:val="FluxFrameTChar"/>
    <w:qFormat/>
    <w:rsid w:val="009228D5"/>
    <w:pPr>
      <w:spacing w:line="240" w:lineRule="auto"/>
      <w:ind w:firstLine="0"/>
      <w:jc w:val="left"/>
    </w:pPr>
    <w:rPr>
      <w:sz w:val="16"/>
      <w:szCs w:val="16"/>
    </w:rPr>
  </w:style>
  <w:style w:type="paragraph" w:customStyle="1" w:styleId="TableTitle">
    <w:name w:val="Table Title"/>
    <w:basedOn w:val="Normal"/>
    <w:rsid w:val="009228D5"/>
    <w:pPr>
      <w:jc w:val="center"/>
    </w:pPr>
    <w:rPr>
      <w:smallCaps/>
      <w:sz w:val="16"/>
      <w:szCs w:val="16"/>
    </w:rPr>
  </w:style>
  <w:style w:type="paragraph" w:customStyle="1" w:styleId="FluxHalaman">
    <w:name w:val="Flux Halaman"/>
    <w:basedOn w:val="Header"/>
    <w:link w:val="FluxHalamanChar"/>
    <w:qFormat/>
    <w:rsid w:val="009228D5"/>
    <w:pPr>
      <w:jc w:val="right"/>
    </w:pPr>
    <w:rPr>
      <w:rFonts w:ascii="Helvetica" w:hAnsi="Helvetica"/>
    </w:rPr>
  </w:style>
  <w:style w:type="paragraph" w:customStyle="1" w:styleId="FluxFrame">
    <w:name w:val="Flux Frame"/>
    <w:basedOn w:val="Text"/>
    <w:link w:val="FluxFrameChar"/>
    <w:rsid w:val="009228D5"/>
    <w:pPr>
      <w:spacing w:before="120" w:after="120" w:line="240" w:lineRule="auto"/>
      <w:ind w:firstLine="0"/>
      <w:jc w:val="center"/>
    </w:pPr>
  </w:style>
  <w:style w:type="paragraph" w:customStyle="1" w:styleId="FluxTPersamaan">
    <w:name w:val="Flux TPersamaan"/>
    <w:basedOn w:val="Fluxisi"/>
    <w:next w:val="Fluxisi"/>
    <w:link w:val="FluxTPersamaanChar"/>
    <w:qFormat/>
    <w:rsid w:val="009228D5"/>
    <w:pPr>
      <w:spacing w:before="40" w:after="40" w:line="240" w:lineRule="auto"/>
      <w:ind w:firstLine="0"/>
    </w:pPr>
  </w:style>
  <w:style w:type="paragraph" w:customStyle="1" w:styleId="FluxAbstrak">
    <w:name w:val="Flux Abstrak"/>
    <w:basedOn w:val="Abstract"/>
    <w:link w:val="FluxAbstrakChar1"/>
    <w:qFormat/>
    <w:rsid w:val="009228D5"/>
    <w:pPr>
      <w:spacing w:before="80" w:after="60"/>
      <w:ind w:right="2" w:firstLine="0"/>
    </w:pPr>
    <w:rPr>
      <w:rFonts w:ascii="Helvetica" w:hAnsi="Helvetica"/>
      <w:b w:val="0"/>
      <w:sz w:val="20"/>
      <w:szCs w:val="19"/>
    </w:rPr>
  </w:style>
  <w:style w:type="paragraph" w:customStyle="1" w:styleId="FigureCaption">
    <w:name w:val="Figure Caption"/>
    <w:basedOn w:val="Normal"/>
    <w:rsid w:val="009228D5"/>
    <w:pPr>
      <w:jc w:val="both"/>
    </w:pPr>
    <w:rPr>
      <w:sz w:val="16"/>
      <w:szCs w:val="16"/>
    </w:rPr>
  </w:style>
  <w:style w:type="paragraph" w:customStyle="1" w:styleId="Authors">
    <w:name w:val="Authors"/>
    <w:basedOn w:val="Normal"/>
    <w:next w:val="Normal"/>
    <w:rsid w:val="009228D5"/>
    <w:pPr>
      <w:framePr w:w="9072" w:hSpace="187" w:vSpace="187" w:wrap="notBeside" w:vAnchor="text" w:hAnchor="page" w:xAlign="center" w:y="1"/>
      <w:spacing w:after="320"/>
      <w:jc w:val="center"/>
    </w:pPr>
    <w:rPr>
      <w:sz w:val="22"/>
      <w:szCs w:val="22"/>
    </w:rPr>
  </w:style>
  <w:style w:type="paragraph" w:customStyle="1" w:styleId="FluxIsiNomor">
    <w:name w:val="Flux Isi Nomor"/>
    <w:basedOn w:val="Fluxisi"/>
    <w:next w:val="Fluxisi"/>
    <w:link w:val="FluxIsiNomorChar"/>
    <w:qFormat/>
    <w:rsid w:val="009228D5"/>
    <w:pPr>
      <w:tabs>
        <w:tab w:val="left" w:pos="360"/>
      </w:tabs>
      <w:ind w:left="360" w:hanging="360"/>
    </w:pPr>
    <w:rPr>
      <w:szCs w:val="22"/>
    </w:rPr>
  </w:style>
  <w:style w:type="paragraph" w:customStyle="1" w:styleId="Fluxemailkoresponden">
    <w:name w:val="Flux email koresponden"/>
    <w:basedOn w:val="Fluxafiliasi"/>
    <w:link w:val="FluxemailkorespondenChar"/>
    <w:qFormat/>
    <w:rsid w:val="00DB67A5"/>
    <w:pPr>
      <w:spacing w:after="400"/>
    </w:pPr>
    <w:rPr>
      <w:rFonts w:ascii="Palatino Linotype" w:hAnsi="Palatino Linotype"/>
    </w:rPr>
  </w:style>
  <w:style w:type="paragraph" w:customStyle="1" w:styleId="FluxJudul">
    <w:name w:val="Flux Judul"/>
    <w:basedOn w:val="Abstract"/>
    <w:next w:val="Authors"/>
    <w:link w:val="FluxJudulChar"/>
    <w:qFormat/>
    <w:rsid w:val="009228D5"/>
    <w:pPr>
      <w:spacing w:before="0" w:after="240" w:line="400" w:lineRule="exact"/>
      <w:ind w:firstLine="0"/>
      <w:jc w:val="center"/>
    </w:pPr>
    <w:rPr>
      <w:rFonts w:ascii="Helvetica" w:hAnsi="Helvetica"/>
      <w:b w:val="0"/>
      <w:sz w:val="40"/>
    </w:rPr>
  </w:style>
  <w:style w:type="paragraph" w:customStyle="1" w:styleId="References">
    <w:name w:val="References"/>
    <w:basedOn w:val="Normal"/>
    <w:rsid w:val="009228D5"/>
    <w:pPr>
      <w:tabs>
        <w:tab w:val="left" w:pos="360"/>
      </w:tabs>
      <w:ind w:left="360" w:hanging="360"/>
      <w:jc w:val="both"/>
    </w:pPr>
    <w:rPr>
      <w:sz w:val="16"/>
      <w:szCs w:val="16"/>
    </w:rPr>
  </w:style>
  <w:style w:type="paragraph" w:customStyle="1" w:styleId="FluxTCaption">
    <w:name w:val="Flux TCaption"/>
    <w:basedOn w:val="Caption"/>
    <w:link w:val="FluxTCaptionChar"/>
    <w:qFormat/>
    <w:rsid w:val="009228D5"/>
    <w:pPr>
      <w:jc w:val="left"/>
    </w:pPr>
  </w:style>
  <w:style w:type="paragraph" w:customStyle="1" w:styleId="Fluxkatakunci">
    <w:name w:val="Flux kata kunci"/>
    <w:basedOn w:val="FluxAbstrak"/>
    <w:next w:val="Fluxisi"/>
    <w:link w:val="FluxkatakunciChar"/>
    <w:qFormat/>
    <w:rsid w:val="009228D5"/>
    <w:pPr>
      <w:spacing w:before="40" w:after="120"/>
    </w:pPr>
    <w:rPr>
      <w:i/>
    </w:rPr>
  </w:style>
  <w:style w:type="paragraph" w:customStyle="1" w:styleId="FluxKetTabel">
    <w:name w:val="Flux KetTabel"/>
    <w:basedOn w:val="FootnoteText"/>
    <w:link w:val="FluxKetTabelChar"/>
    <w:qFormat/>
    <w:rsid w:val="009228D5"/>
    <w:pPr>
      <w:ind w:left="196" w:firstLine="0"/>
    </w:pPr>
    <w:rPr>
      <w:rFonts w:ascii="Palatino Linotype" w:hAnsi="Palatino Linotype"/>
      <w:sz w:val="18"/>
      <w:szCs w:val="18"/>
    </w:rPr>
  </w:style>
  <w:style w:type="paragraph" w:customStyle="1" w:styleId="Abstract">
    <w:name w:val="Abstract"/>
    <w:basedOn w:val="Normal"/>
    <w:next w:val="Normal"/>
    <w:link w:val="AbstractChar"/>
    <w:rsid w:val="009228D5"/>
    <w:pPr>
      <w:spacing w:before="20"/>
      <w:ind w:firstLine="202"/>
      <w:jc w:val="both"/>
    </w:pPr>
    <w:rPr>
      <w:b/>
      <w:bCs/>
      <w:sz w:val="18"/>
      <w:szCs w:val="18"/>
    </w:rPr>
  </w:style>
  <w:style w:type="paragraph" w:customStyle="1" w:styleId="IndexTerms">
    <w:name w:val="IndexTerms"/>
    <w:basedOn w:val="Normal"/>
    <w:next w:val="Normal"/>
    <w:rsid w:val="009228D5"/>
    <w:pPr>
      <w:ind w:firstLine="202"/>
      <w:jc w:val="both"/>
    </w:pPr>
    <w:rPr>
      <w:b/>
      <w:bCs/>
      <w:sz w:val="18"/>
      <w:szCs w:val="18"/>
    </w:rPr>
  </w:style>
  <w:style w:type="paragraph" w:customStyle="1" w:styleId="FluxDPustaka">
    <w:name w:val="Flux DPustaka"/>
    <w:basedOn w:val="Normal"/>
    <w:link w:val="FluxDPustakaChar"/>
    <w:qFormat/>
    <w:rsid w:val="009228D5"/>
    <w:pPr>
      <w:ind w:left="360" w:hanging="360"/>
      <w:jc w:val="both"/>
    </w:pPr>
    <w:rPr>
      <w:sz w:val="21"/>
      <w:szCs w:val="16"/>
    </w:rPr>
  </w:style>
  <w:style w:type="paragraph" w:customStyle="1" w:styleId="Fluxafiliasi">
    <w:name w:val="Flux afiliasi"/>
    <w:basedOn w:val="FluxAbstrak"/>
    <w:link w:val="FluxafiliasiChar"/>
    <w:qFormat/>
    <w:rsid w:val="009228D5"/>
    <w:pPr>
      <w:spacing w:before="0" w:after="0"/>
      <w:ind w:right="0"/>
      <w:jc w:val="center"/>
    </w:pPr>
  </w:style>
  <w:style w:type="paragraph" w:customStyle="1" w:styleId="FluxNoPersamaan">
    <w:name w:val="Flux NoPersamaan"/>
    <w:basedOn w:val="Caption"/>
    <w:next w:val="Fluxisi"/>
    <w:link w:val="FluxNoPersamaanChar"/>
    <w:qFormat/>
    <w:rsid w:val="009228D5"/>
    <w:pPr>
      <w:jc w:val="right"/>
    </w:pPr>
    <w:rPr>
      <w:b w:val="0"/>
      <w:sz w:val="22"/>
    </w:rPr>
  </w:style>
  <w:style w:type="paragraph" w:customStyle="1" w:styleId="FluxGambar">
    <w:name w:val="Flux Gambar"/>
    <w:basedOn w:val="FootnoteText"/>
    <w:next w:val="FootnoteText"/>
    <w:link w:val="FluxGambarChar"/>
    <w:qFormat/>
    <w:rsid w:val="009228D5"/>
    <w:pPr>
      <w:ind w:firstLine="0"/>
      <w:jc w:val="left"/>
    </w:pPr>
    <w:rPr>
      <w:rFonts w:ascii="Palatino Linotype" w:hAnsi="Palatino Linotype"/>
      <w:b/>
      <w:sz w:val="20"/>
    </w:rPr>
  </w:style>
  <w:style w:type="paragraph" w:customStyle="1" w:styleId="FluxTabelNama">
    <w:name w:val="Flux Tabel Nama"/>
    <w:basedOn w:val="Caption"/>
    <w:link w:val="FluxTabelNamaChar"/>
    <w:qFormat/>
    <w:rsid w:val="009228D5"/>
    <w:pPr>
      <w:jc w:val="left"/>
    </w:pPr>
    <w:rPr>
      <w:lang w:val="en-US"/>
    </w:rPr>
  </w:style>
  <w:style w:type="paragraph" w:customStyle="1" w:styleId="ReferenceHead">
    <w:name w:val="Reference Head"/>
    <w:basedOn w:val="Heading1"/>
    <w:rsid w:val="009228D5"/>
    <w:pPr>
      <w:ind w:left="0" w:firstLine="0"/>
    </w:pPr>
  </w:style>
  <w:style w:type="paragraph" w:customStyle="1" w:styleId="FluxFrameBesar">
    <w:name w:val="Flux Frame Besar"/>
    <w:basedOn w:val="Fluxisi"/>
    <w:next w:val="Fluxisi"/>
    <w:link w:val="FluxFrameBesarChar"/>
    <w:qFormat/>
    <w:rsid w:val="009228D5"/>
    <w:pPr>
      <w:keepNext/>
      <w:framePr w:wrap="around" w:hAnchor="text" w:x="1326" w:y="2535"/>
      <w:ind w:firstLine="0"/>
    </w:pPr>
    <w:rPr>
      <w:sz w:val="18"/>
      <w:szCs w:val="18"/>
    </w:rPr>
  </w:style>
  <w:style w:type="paragraph" w:customStyle="1" w:styleId="FluxNPersamaan">
    <w:name w:val="Flux NPersamaan"/>
    <w:basedOn w:val="FluxNoPersamaan"/>
    <w:link w:val="FluxNPersamaanChar"/>
    <w:rsid w:val="009228D5"/>
  </w:style>
  <w:style w:type="paragraph" w:customStyle="1" w:styleId="Pa0">
    <w:name w:val="Pa0"/>
    <w:basedOn w:val="Normal"/>
    <w:next w:val="Normal"/>
    <w:rsid w:val="009228D5"/>
    <w:pPr>
      <w:widowControl w:val="0"/>
      <w:adjustRightInd w:val="0"/>
      <w:spacing w:line="241" w:lineRule="atLeast"/>
    </w:pPr>
    <w:rPr>
      <w:rFonts w:ascii="Baskerville" w:hAnsi="Baskerville"/>
      <w:sz w:val="24"/>
      <w:szCs w:val="24"/>
    </w:rPr>
  </w:style>
  <w:style w:type="paragraph" w:customStyle="1" w:styleId="FluxHeading3">
    <w:name w:val="Flux Heading3"/>
    <w:basedOn w:val="Normal"/>
    <w:link w:val="FluxHeading3Char"/>
    <w:qFormat/>
    <w:rsid w:val="00B125BA"/>
    <w:pPr>
      <w:spacing w:before="60" w:after="60"/>
    </w:pPr>
    <w:rPr>
      <w:rFonts w:ascii="Palatino Linotype" w:hAnsi="Palatino Linotype"/>
      <w:i/>
      <w:sz w:val="22"/>
    </w:rPr>
  </w:style>
  <w:style w:type="paragraph" w:customStyle="1" w:styleId="FluxNoGambar">
    <w:name w:val="Flux No Gambar"/>
    <w:basedOn w:val="Gambar"/>
    <w:next w:val="Gambar"/>
    <w:link w:val="FluxNoGambarChar"/>
    <w:qFormat/>
    <w:rsid w:val="00A71BF4"/>
    <w:rPr>
      <w:rFonts w:ascii="Palatino Linotype" w:hAnsi="Palatino Linotype"/>
      <w:b/>
      <w:sz w:val="18"/>
      <w:lang w:val="en-US"/>
    </w:rPr>
  </w:style>
  <w:style w:type="paragraph" w:customStyle="1" w:styleId="Gambar">
    <w:name w:val="Gambar"/>
    <w:basedOn w:val="FootnoteText"/>
    <w:link w:val="GambarChar"/>
    <w:qFormat/>
    <w:rsid w:val="009228D5"/>
    <w:pPr>
      <w:keepNext/>
      <w:ind w:firstLine="0"/>
      <w:jc w:val="center"/>
    </w:pPr>
  </w:style>
  <w:style w:type="paragraph" w:customStyle="1" w:styleId="FluxKeternganPenulis">
    <w:name w:val="Flux Keterngan Penulis"/>
    <w:basedOn w:val="FluxHalaman"/>
    <w:link w:val="FluxKeternganPenulisChar"/>
    <w:qFormat/>
    <w:rsid w:val="009228D5"/>
    <w:rPr>
      <w:rFonts w:ascii="Palatino Linotype" w:hAnsi="Palatino Linotype"/>
    </w:rPr>
  </w:style>
  <w:style w:type="table" w:styleId="TableGrid">
    <w:name w:val="Table Grid"/>
    <w:basedOn w:val="TableNormal"/>
    <w:uiPriority w:val="59"/>
    <w:rsid w:val="009228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99"/>
    <w:qFormat/>
    <w:rsid w:val="00B00F9A"/>
    <w:pPr>
      <w:autoSpaceDE w:val="0"/>
      <w:autoSpaceDN w:val="0"/>
    </w:pPr>
    <w:rPr>
      <w:lang w:val="id-ID"/>
    </w:rPr>
  </w:style>
  <w:style w:type="paragraph" w:styleId="Revision">
    <w:name w:val="Revision"/>
    <w:hidden/>
    <w:uiPriority w:val="99"/>
    <w:unhideWhenUsed/>
    <w:rsid w:val="00B80A9F"/>
    <w:rPr>
      <w:lang w:val="id-ID"/>
    </w:rPr>
  </w:style>
  <w:style w:type="paragraph" w:styleId="BalloonText">
    <w:name w:val="Balloon Text"/>
    <w:basedOn w:val="Normal"/>
    <w:link w:val="BalloonTextChar"/>
    <w:rsid w:val="00B80A9F"/>
    <w:rPr>
      <w:rFonts w:ascii="Tahoma" w:hAnsi="Tahoma" w:cs="Tahoma"/>
      <w:sz w:val="16"/>
      <w:szCs w:val="16"/>
    </w:rPr>
  </w:style>
  <w:style w:type="character" w:customStyle="1" w:styleId="BalloonTextChar">
    <w:name w:val="Balloon Text Char"/>
    <w:basedOn w:val="DefaultParagraphFont"/>
    <w:link w:val="BalloonText"/>
    <w:rsid w:val="00B80A9F"/>
    <w:rPr>
      <w:rFonts w:ascii="Tahoma" w:hAnsi="Tahoma" w:cs="Tahoma"/>
      <w:sz w:val="16"/>
      <w:szCs w:val="16"/>
      <w:lang w:val="id-ID"/>
    </w:rPr>
  </w:style>
  <w:style w:type="paragraph" w:customStyle="1" w:styleId="StyleHeading1FluxHeading1PalatinoLinotype2ptFirstline">
    <w:name w:val="Style Heading 1Flux Heading1 + Palatino Linotype 2 pt First line..."/>
    <w:basedOn w:val="Heading1"/>
    <w:rsid w:val="00692142"/>
    <w:pPr>
      <w:spacing w:before="0" w:after="0" w:line="20" w:lineRule="exact"/>
      <w:ind w:firstLine="0"/>
    </w:pPr>
    <w:rPr>
      <w:rFonts w:ascii="Calibri" w:hAnsi="Calibri"/>
      <w:bCs/>
      <w:sz w:val="4"/>
    </w:rPr>
  </w:style>
  <w:style w:type="paragraph" w:customStyle="1" w:styleId="PaperTitle">
    <w:name w:val="Paper Title"/>
    <w:basedOn w:val="Normal"/>
    <w:rsid w:val="00F06A69"/>
    <w:pPr>
      <w:spacing w:before="960"/>
      <w:jc w:val="center"/>
    </w:pPr>
    <w:rPr>
      <w:rFonts w:eastAsia="MS Mincho"/>
      <w:b/>
      <w:sz w:val="36"/>
      <w:lang w:val="en-US"/>
    </w:rPr>
  </w:style>
  <w:style w:type="character" w:customStyle="1" w:styleId="FooterChar">
    <w:name w:val="Footer Char"/>
    <w:basedOn w:val="DefaultParagraphFont"/>
    <w:link w:val="Footer"/>
    <w:uiPriority w:val="99"/>
    <w:rsid w:val="0016208B"/>
    <w:rPr>
      <w:lang w:val="id-ID"/>
    </w:rPr>
  </w:style>
  <w:style w:type="character" w:customStyle="1" w:styleId="UnresolvedMention">
    <w:name w:val="Unresolved Mention"/>
    <w:basedOn w:val="DefaultParagraphFont"/>
    <w:uiPriority w:val="99"/>
    <w:semiHidden/>
    <w:unhideWhenUsed/>
    <w:rsid w:val="005B5472"/>
    <w:rPr>
      <w:color w:val="605E5C"/>
      <w:shd w:val="clear" w:color="auto" w:fill="E1DFDD"/>
    </w:rPr>
  </w:style>
  <w:style w:type="paragraph" w:styleId="ListParagraph">
    <w:name w:val="List Paragraph"/>
    <w:basedOn w:val="Normal"/>
    <w:uiPriority w:val="34"/>
    <w:qFormat/>
    <w:rsid w:val="00A63E57"/>
    <w:pPr>
      <w:ind w:left="720"/>
      <w:contextualSpacing/>
    </w:pPr>
  </w:style>
  <w:style w:type="paragraph" w:customStyle="1" w:styleId="TeksArtikel">
    <w:name w:val="Teks Artikel"/>
    <w:basedOn w:val="Normal"/>
    <w:link w:val="TeksArtikelChar"/>
    <w:qFormat/>
    <w:rsid w:val="00ED1912"/>
    <w:pPr>
      <w:spacing w:line="276" w:lineRule="auto"/>
      <w:ind w:firstLine="360"/>
      <w:jc w:val="both"/>
    </w:pPr>
    <w:rPr>
      <w:rFonts w:asciiTheme="majorHAnsi" w:eastAsiaTheme="minorEastAsia" w:hAnsiTheme="majorHAnsi"/>
      <w:lang w:eastAsia="id-ID"/>
    </w:rPr>
  </w:style>
  <w:style w:type="character" w:customStyle="1" w:styleId="TeksArtikelChar">
    <w:name w:val="Teks Artikel Char"/>
    <w:basedOn w:val="DefaultParagraphFont"/>
    <w:link w:val="TeksArtikel"/>
    <w:rsid w:val="00ED1912"/>
    <w:rPr>
      <w:rFonts w:asciiTheme="majorHAnsi" w:eastAsiaTheme="minorEastAsia" w:hAnsiTheme="majorHAnsi"/>
      <w:lang w:val="id-ID" w:eastAsia="id-ID"/>
    </w:rPr>
  </w:style>
  <w:style w:type="paragraph" w:customStyle="1" w:styleId="HeadingPustaka">
    <w:name w:val="Heading Pustaka"/>
    <w:basedOn w:val="Normal"/>
    <w:link w:val="HeadingPustakaChar"/>
    <w:qFormat/>
    <w:rsid w:val="005B5EEA"/>
    <w:pPr>
      <w:spacing w:before="120" w:after="40" w:line="276" w:lineRule="auto"/>
    </w:pPr>
    <w:rPr>
      <w:rFonts w:asciiTheme="majorHAnsi" w:eastAsiaTheme="minorEastAsia" w:hAnsiTheme="majorHAnsi" w:cstheme="minorBidi"/>
      <w:b/>
      <w:sz w:val="22"/>
      <w:szCs w:val="22"/>
      <w:lang w:eastAsia="id-ID"/>
    </w:rPr>
  </w:style>
  <w:style w:type="character" w:customStyle="1" w:styleId="HeadingPustakaChar">
    <w:name w:val="Heading Pustaka Char"/>
    <w:basedOn w:val="DefaultParagraphFont"/>
    <w:link w:val="HeadingPustaka"/>
    <w:rsid w:val="005B5EEA"/>
    <w:rPr>
      <w:rFonts w:asciiTheme="majorHAnsi" w:eastAsiaTheme="minorEastAsia" w:hAnsiTheme="majorHAnsi" w:cstheme="minorBidi"/>
      <w:b/>
      <w:sz w:val="22"/>
      <w:szCs w:val="22"/>
      <w:lang w:val="id-ID" w:eastAsia="id-ID"/>
    </w:rPr>
  </w:style>
  <w:style w:type="paragraph" w:customStyle="1" w:styleId="Reference">
    <w:name w:val="Reference"/>
    <w:rsid w:val="005B5EEA"/>
    <w:pPr>
      <w:widowControl w:val="0"/>
      <w:numPr>
        <w:numId w:val="13"/>
      </w:numPr>
      <w:tabs>
        <w:tab w:val="clear" w:pos="0"/>
        <w:tab w:val="left" w:pos="567"/>
      </w:tabs>
      <w:ind w:left="851" w:hanging="851"/>
      <w:jc w:val="both"/>
    </w:pPr>
    <w:rPr>
      <w:rFonts w:ascii="Times" w:hAnsi="Times"/>
      <w:iCs/>
      <w:noProof/>
      <w:color w:val="000000"/>
      <w:sz w:val="22"/>
      <w:szCs w:val="22"/>
      <w:lang w:val="en-GB"/>
    </w:rPr>
  </w:style>
</w:styles>
</file>

<file path=word/webSettings.xml><?xml version="1.0" encoding="utf-8"?>
<w:webSettings xmlns:r="http://schemas.openxmlformats.org/officeDocument/2006/relationships" xmlns:w="http://schemas.openxmlformats.org/wordprocessingml/2006/main">
  <w:divs>
    <w:div w:id="213274219">
      <w:bodyDiv w:val="1"/>
      <w:marLeft w:val="0"/>
      <w:marRight w:val="0"/>
      <w:marTop w:val="0"/>
      <w:marBottom w:val="0"/>
      <w:divBdr>
        <w:top w:val="none" w:sz="0" w:space="0" w:color="auto"/>
        <w:left w:val="none" w:sz="0" w:space="0" w:color="auto"/>
        <w:bottom w:val="none" w:sz="0" w:space="0" w:color="auto"/>
        <w:right w:val="none" w:sz="0" w:space="0" w:color="auto"/>
      </w:divBdr>
    </w:div>
    <w:div w:id="277877683">
      <w:bodyDiv w:val="1"/>
      <w:marLeft w:val="0"/>
      <w:marRight w:val="0"/>
      <w:marTop w:val="0"/>
      <w:marBottom w:val="0"/>
      <w:divBdr>
        <w:top w:val="none" w:sz="0" w:space="0" w:color="auto"/>
        <w:left w:val="none" w:sz="0" w:space="0" w:color="auto"/>
        <w:bottom w:val="none" w:sz="0" w:space="0" w:color="auto"/>
        <w:right w:val="none" w:sz="0" w:space="0" w:color="auto"/>
      </w:divBdr>
    </w:div>
    <w:div w:id="1693528755">
      <w:bodyDiv w:val="1"/>
      <w:marLeft w:val="0"/>
      <w:marRight w:val="0"/>
      <w:marTop w:val="0"/>
      <w:marBottom w:val="0"/>
      <w:divBdr>
        <w:top w:val="none" w:sz="0" w:space="0" w:color="auto"/>
        <w:left w:val="none" w:sz="0" w:space="0" w:color="auto"/>
        <w:bottom w:val="none" w:sz="0" w:space="0" w:color="auto"/>
        <w:right w:val="none" w:sz="0" w:space="0" w:color="auto"/>
      </w:divBdr>
    </w:div>
    <w:div w:id="172664163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ppjp.unlam.ac.id/journal/index.php/f/"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FMIPA%20UNLAM\PENELITIAN\Jurnal%20Flux\template%20flux%202017\Template%20Flux%202017.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Fitri%20Oshink\Desktop\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Fitri%20Oshink\Desktop\New%20Microsoft%20Office%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itri%20Oshink\Desktop\New%20Microsoft%20Office%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Fitri%20Oshink\Desktop\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chart>
    <c:plotArea>
      <c:layout/>
      <c:barChart>
        <c:barDir val="col"/>
        <c:grouping val="clustered"/>
        <c:ser>
          <c:idx val="0"/>
          <c:order val="0"/>
          <c:tx>
            <c:strRef>
              <c:f>Sheet1!$G$218</c:f>
              <c:strCache>
                <c:ptCount val="1"/>
                <c:pt idx="0">
                  <c:v>X1</c:v>
                </c:pt>
              </c:strCache>
            </c:strRef>
          </c:tx>
          <c:cat>
            <c:numRef>
              <c:f>Sheet1!$H$217:$K$217</c:f>
              <c:numCache>
                <c:formatCode>General</c:formatCode>
                <c:ptCount val="4"/>
                <c:pt idx="0">
                  <c:v>2016</c:v>
                </c:pt>
                <c:pt idx="1">
                  <c:v>2017</c:v>
                </c:pt>
                <c:pt idx="2">
                  <c:v>2018</c:v>
                </c:pt>
              </c:numCache>
            </c:numRef>
          </c:cat>
          <c:val>
            <c:numRef>
              <c:f>Sheet1!$H$218:$K$218</c:f>
              <c:numCache>
                <c:formatCode>General</c:formatCode>
                <c:ptCount val="4"/>
                <c:pt idx="0">
                  <c:v>-2.2000000000000002</c:v>
                </c:pt>
                <c:pt idx="1">
                  <c:v>-2.2000000000000002</c:v>
                </c:pt>
                <c:pt idx="2">
                  <c:v>-2.5</c:v>
                </c:pt>
              </c:numCache>
            </c:numRef>
          </c:val>
        </c:ser>
        <c:ser>
          <c:idx val="1"/>
          <c:order val="1"/>
          <c:tx>
            <c:strRef>
              <c:f>Sheet1!$G$219</c:f>
              <c:strCache>
                <c:ptCount val="1"/>
                <c:pt idx="0">
                  <c:v>X2</c:v>
                </c:pt>
              </c:strCache>
            </c:strRef>
          </c:tx>
          <c:cat>
            <c:numRef>
              <c:f>Sheet1!$H$217:$K$217</c:f>
              <c:numCache>
                <c:formatCode>General</c:formatCode>
                <c:ptCount val="4"/>
                <c:pt idx="0">
                  <c:v>2016</c:v>
                </c:pt>
                <c:pt idx="1">
                  <c:v>2017</c:v>
                </c:pt>
                <c:pt idx="2">
                  <c:v>2018</c:v>
                </c:pt>
              </c:numCache>
            </c:numRef>
          </c:cat>
          <c:val>
            <c:numRef>
              <c:f>Sheet1!$H$219:$K$219</c:f>
              <c:numCache>
                <c:formatCode>General</c:formatCode>
                <c:ptCount val="4"/>
                <c:pt idx="0">
                  <c:v>0</c:v>
                </c:pt>
                <c:pt idx="1">
                  <c:v>0</c:v>
                </c:pt>
                <c:pt idx="2">
                  <c:v>0</c:v>
                </c:pt>
              </c:numCache>
            </c:numRef>
          </c:val>
        </c:ser>
        <c:ser>
          <c:idx val="2"/>
          <c:order val="2"/>
          <c:tx>
            <c:strRef>
              <c:f>Sheet1!$G$220</c:f>
              <c:strCache>
                <c:ptCount val="1"/>
                <c:pt idx="0">
                  <c:v>Y1</c:v>
                </c:pt>
              </c:strCache>
            </c:strRef>
          </c:tx>
          <c:cat>
            <c:numRef>
              <c:f>Sheet1!$H$217:$K$217</c:f>
              <c:numCache>
                <c:formatCode>General</c:formatCode>
                <c:ptCount val="4"/>
                <c:pt idx="0">
                  <c:v>2016</c:v>
                </c:pt>
                <c:pt idx="1">
                  <c:v>2017</c:v>
                </c:pt>
                <c:pt idx="2">
                  <c:v>2018</c:v>
                </c:pt>
              </c:numCache>
            </c:numRef>
          </c:cat>
          <c:val>
            <c:numRef>
              <c:f>Sheet1!$H$220:$K$220</c:f>
              <c:numCache>
                <c:formatCode>General</c:formatCode>
                <c:ptCount val="4"/>
                <c:pt idx="0">
                  <c:v>-2.2999999999999998</c:v>
                </c:pt>
                <c:pt idx="1">
                  <c:v>-2.2999999999999998</c:v>
                </c:pt>
                <c:pt idx="2">
                  <c:v>-2.2000000000000002</c:v>
                </c:pt>
              </c:numCache>
            </c:numRef>
          </c:val>
        </c:ser>
        <c:ser>
          <c:idx val="3"/>
          <c:order val="3"/>
          <c:tx>
            <c:strRef>
              <c:f>Sheet1!$G$221</c:f>
              <c:strCache>
                <c:ptCount val="1"/>
                <c:pt idx="0">
                  <c:v>Y2</c:v>
                </c:pt>
              </c:strCache>
            </c:strRef>
          </c:tx>
          <c:cat>
            <c:numRef>
              <c:f>Sheet1!$H$217:$K$217</c:f>
              <c:numCache>
                <c:formatCode>General</c:formatCode>
                <c:ptCount val="4"/>
                <c:pt idx="0">
                  <c:v>2016</c:v>
                </c:pt>
                <c:pt idx="1">
                  <c:v>2017</c:v>
                </c:pt>
                <c:pt idx="2">
                  <c:v>2018</c:v>
                </c:pt>
              </c:numCache>
            </c:numRef>
          </c:cat>
          <c:val>
            <c:numRef>
              <c:f>Sheet1!$H$221:$K$221</c:f>
              <c:numCache>
                <c:formatCode>General</c:formatCode>
                <c:ptCount val="4"/>
                <c:pt idx="0">
                  <c:v>0.9</c:v>
                </c:pt>
                <c:pt idx="1">
                  <c:v>0.9</c:v>
                </c:pt>
                <c:pt idx="2">
                  <c:v>0.8</c:v>
                </c:pt>
              </c:numCache>
            </c:numRef>
          </c:val>
        </c:ser>
        <c:axId val="78045568"/>
        <c:axId val="78047488"/>
      </c:barChart>
      <c:catAx>
        <c:axId val="78045568"/>
        <c:scaling>
          <c:orientation val="minMax"/>
        </c:scaling>
        <c:axPos val="b"/>
        <c:numFmt formatCode="General" sourceLinked="1"/>
        <c:tickLblPos val="nextTo"/>
        <c:crossAx val="78047488"/>
        <c:crosses val="autoZero"/>
        <c:auto val="1"/>
        <c:lblAlgn val="ctr"/>
        <c:lblOffset val="100"/>
      </c:catAx>
      <c:valAx>
        <c:axId val="78047488"/>
        <c:scaling>
          <c:orientation val="minMax"/>
        </c:scaling>
        <c:axPos val="l"/>
        <c:majorGridlines/>
        <c:numFmt formatCode="General" sourceLinked="1"/>
        <c:tickLblPos val="nextTo"/>
        <c:crossAx val="78045568"/>
        <c:crosses val="autoZero"/>
        <c:crossBetween val="between"/>
      </c:valAx>
    </c:plotArea>
    <c:legend>
      <c:legendPos val="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id-ID"/>
  <c:chart>
    <c:plotArea>
      <c:layout/>
      <c:barChart>
        <c:barDir val="col"/>
        <c:grouping val="clustered"/>
        <c:ser>
          <c:idx val="0"/>
          <c:order val="0"/>
          <c:tx>
            <c:strRef>
              <c:f>Sheet1!$G$233</c:f>
              <c:strCache>
                <c:ptCount val="1"/>
                <c:pt idx="0">
                  <c:v>X1</c:v>
                </c:pt>
              </c:strCache>
            </c:strRef>
          </c:tx>
          <c:cat>
            <c:numRef>
              <c:f>Sheet1!$H$232:$K$232</c:f>
              <c:numCache>
                <c:formatCode>General</c:formatCode>
                <c:ptCount val="4"/>
                <c:pt idx="0">
                  <c:v>2016</c:v>
                </c:pt>
                <c:pt idx="1">
                  <c:v>2017</c:v>
                </c:pt>
                <c:pt idx="2">
                  <c:v>2018</c:v>
                </c:pt>
              </c:numCache>
            </c:numRef>
          </c:cat>
          <c:val>
            <c:numRef>
              <c:f>Sheet1!$H$233:$K$233</c:f>
              <c:numCache>
                <c:formatCode>General</c:formatCode>
                <c:ptCount val="4"/>
                <c:pt idx="0">
                  <c:v>-5.7</c:v>
                </c:pt>
                <c:pt idx="1">
                  <c:v>-5.7</c:v>
                </c:pt>
                <c:pt idx="2">
                  <c:v>-5.8</c:v>
                </c:pt>
              </c:numCache>
            </c:numRef>
          </c:val>
        </c:ser>
        <c:ser>
          <c:idx val="1"/>
          <c:order val="1"/>
          <c:tx>
            <c:strRef>
              <c:f>Sheet1!$G$234</c:f>
              <c:strCache>
                <c:ptCount val="1"/>
                <c:pt idx="0">
                  <c:v>X2</c:v>
                </c:pt>
              </c:strCache>
            </c:strRef>
          </c:tx>
          <c:cat>
            <c:numRef>
              <c:f>Sheet1!$H$232:$K$232</c:f>
              <c:numCache>
                <c:formatCode>General</c:formatCode>
                <c:ptCount val="4"/>
                <c:pt idx="0">
                  <c:v>2016</c:v>
                </c:pt>
                <c:pt idx="1">
                  <c:v>2017</c:v>
                </c:pt>
                <c:pt idx="2">
                  <c:v>2018</c:v>
                </c:pt>
              </c:numCache>
            </c:numRef>
          </c:cat>
          <c:val>
            <c:numRef>
              <c:f>Sheet1!$H$234:$K$234</c:f>
              <c:numCache>
                <c:formatCode>General</c:formatCode>
                <c:ptCount val="4"/>
                <c:pt idx="0">
                  <c:v>-1.2</c:v>
                </c:pt>
                <c:pt idx="1">
                  <c:v>-1.2</c:v>
                </c:pt>
                <c:pt idx="2">
                  <c:v>-1.4</c:v>
                </c:pt>
              </c:numCache>
            </c:numRef>
          </c:val>
        </c:ser>
        <c:ser>
          <c:idx val="2"/>
          <c:order val="2"/>
          <c:tx>
            <c:strRef>
              <c:f>Sheet1!$G$235</c:f>
              <c:strCache>
                <c:ptCount val="1"/>
                <c:pt idx="0">
                  <c:v>Y1</c:v>
                </c:pt>
              </c:strCache>
            </c:strRef>
          </c:tx>
          <c:cat>
            <c:numRef>
              <c:f>Sheet1!$H$232:$K$232</c:f>
              <c:numCache>
                <c:formatCode>General</c:formatCode>
                <c:ptCount val="4"/>
                <c:pt idx="0">
                  <c:v>2016</c:v>
                </c:pt>
                <c:pt idx="1">
                  <c:v>2017</c:v>
                </c:pt>
                <c:pt idx="2">
                  <c:v>2018</c:v>
                </c:pt>
              </c:numCache>
            </c:numRef>
          </c:cat>
          <c:val>
            <c:numRef>
              <c:f>Sheet1!$H$235:$K$235</c:f>
              <c:numCache>
                <c:formatCode>General</c:formatCode>
                <c:ptCount val="4"/>
                <c:pt idx="0">
                  <c:v>-1.2</c:v>
                </c:pt>
                <c:pt idx="1">
                  <c:v>-0.9</c:v>
                </c:pt>
                <c:pt idx="2">
                  <c:v>-0.9</c:v>
                </c:pt>
              </c:numCache>
            </c:numRef>
          </c:val>
        </c:ser>
        <c:ser>
          <c:idx val="3"/>
          <c:order val="3"/>
          <c:tx>
            <c:strRef>
              <c:f>Sheet1!$G$236</c:f>
              <c:strCache>
                <c:ptCount val="1"/>
                <c:pt idx="0">
                  <c:v>Y2</c:v>
                </c:pt>
              </c:strCache>
            </c:strRef>
          </c:tx>
          <c:cat>
            <c:numRef>
              <c:f>Sheet1!$H$232:$K$232</c:f>
              <c:numCache>
                <c:formatCode>General</c:formatCode>
                <c:ptCount val="4"/>
                <c:pt idx="0">
                  <c:v>2016</c:v>
                </c:pt>
                <c:pt idx="1">
                  <c:v>2017</c:v>
                </c:pt>
                <c:pt idx="2">
                  <c:v>2018</c:v>
                </c:pt>
              </c:numCache>
            </c:numRef>
          </c:cat>
          <c:val>
            <c:numRef>
              <c:f>Sheet1!$H$236:$K$236</c:f>
              <c:numCache>
                <c:formatCode>General</c:formatCode>
                <c:ptCount val="4"/>
                <c:pt idx="0">
                  <c:v>-4</c:v>
                </c:pt>
                <c:pt idx="1">
                  <c:v>-4.2</c:v>
                </c:pt>
                <c:pt idx="2">
                  <c:v>-3.8</c:v>
                </c:pt>
              </c:numCache>
            </c:numRef>
          </c:val>
        </c:ser>
        <c:axId val="81471744"/>
        <c:axId val="81478016"/>
      </c:barChart>
      <c:catAx>
        <c:axId val="81471744"/>
        <c:scaling>
          <c:orientation val="minMax"/>
        </c:scaling>
        <c:axPos val="b"/>
        <c:numFmt formatCode="General" sourceLinked="1"/>
        <c:tickLblPos val="nextTo"/>
        <c:crossAx val="81478016"/>
        <c:crosses val="autoZero"/>
        <c:auto val="1"/>
        <c:lblAlgn val="ctr"/>
        <c:lblOffset val="100"/>
      </c:catAx>
      <c:valAx>
        <c:axId val="81478016"/>
        <c:scaling>
          <c:orientation val="minMax"/>
        </c:scaling>
        <c:axPos val="l"/>
        <c:majorGridlines/>
        <c:numFmt formatCode="General" sourceLinked="1"/>
        <c:tickLblPos val="nextTo"/>
        <c:crossAx val="81471744"/>
        <c:crosses val="autoZero"/>
        <c:crossBetween val="between"/>
      </c:valAx>
    </c:plotArea>
    <c:legend>
      <c:legendPos val="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id-ID"/>
  <c:chart>
    <c:plotArea>
      <c:layout/>
      <c:barChart>
        <c:barDir val="col"/>
        <c:grouping val="clustered"/>
        <c:ser>
          <c:idx val="0"/>
          <c:order val="0"/>
          <c:tx>
            <c:strRef>
              <c:f>Sheet1!$G$252</c:f>
              <c:strCache>
                <c:ptCount val="1"/>
                <c:pt idx="0">
                  <c:v>X1</c:v>
                </c:pt>
              </c:strCache>
            </c:strRef>
          </c:tx>
          <c:cat>
            <c:numRef>
              <c:f>Sheet1!$H$251:$K$251</c:f>
              <c:numCache>
                <c:formatCode>General</c:formatCode>
                <c:ptCount val="4"/>
                <c:pt idx="0">
                  <c:v>2016</c:v>
                </c:pt>
                <c:pt idx="1">
                  <c:v>2017</c:v>
                </c:pt>
                <c:pt idx="2">
                  <c:v>2018</c:v>
                </c:pt>
              </c:numCache>
            </c:numRef>
          </c:cat>
          <c:val>
            <c:numRef>
              <c:f>Sheet1!$H$252:$K$252</c:f>
              <c:numCache>
                <c:formatCode>General</c:formatCode>
                <c:ptCount val="4"/>
                <c:pt idx="0">
                  <c:v>0.2</c:v>
                </c:pt>
                <c:pt idx="1">
                  <c:v>0.2</c:v>
                </c:pt>
                <c:pt idx="2">
                  <c:v>0</c:v>
                </c:pt>
              </c:numCache>
            </c:numRef>
          </c:val>
        </c:ser>
        <c:ser>
          <c:idx val="1"/>
          <c:order val="1"/>
          <c:tx>
            <c:strRef>
              <c:f>Sheet1!$G$253</c:f>
              <c:strCache>
                <c:ptCount val="1"/>
                <c:pt idx="0">
                  <c:v>X2</c:v>
                </c:pt>
              </c:strCache>
            </c:strRef>
          </c:tx>
          <c:cat>
            <c:numRef>
              <c:f>Sheet1!$H$251:$K$251</c:f>
              <c:numCache>
                <c:formatCode>General</c:formatCode>
                <c:ptCount val="4"/>
                <c:pt idx="0">
                  <c:v>2016</c:v>
                </c:pt>
                <c:pt idx="1">
                  <c:v>2017</c:v>
                </c:pt>
                <c:pt idx="2">
                  <c:v>2018</c:v>
                </c:pt>
              </c:numCache>
            </c:numRef>
          </c:cat>
          <c:val>
            <c:numRef>
              <c:f>Sheet1!$H$253:$K$253</c:f>
              <c:numCache>
                <c:formatCode>General</c:formatCode>
                <c:ptCount val="4"/>
                <c:pt idx="0">
                  <c:v>0.5</c:v>
                </c:pt>
                <c:pt idx="1">
                  <c:v>0.60000000000000064</c:v>
                </c:pt>
                <c:pt idx="2">
                  <c:v>0.60000000000000064</c:v>
                </c:pt>
              </c:numCache>
            </c:numRef>
          </c:val>
        </c:ser>
        <c:ser>
          <c:idx val="2"/>
          <c:order val="2"/>
          <c:tx>
            <c:strRef>
              <c:f>Sheet1!$G$254</c:f>
              <c:strCache>
                <c:ptCount val="1"/>
                <c:pt idx="0">
                  <c:v>Y1</c:v>
                </c:pt>
              </c:strCache>
            </c:strRef>
          </c:tx>
          <c:cat>
            <c:numRef>
              <c:f>Sheet1!$H$251:$K$251</c:f>
              <c:numCache>
                <c:formatCode>General</c:formatCode>
                <c:ptCount val="4"/>
                <c:pt idx="0">
                  <c:v>2016</c:v>
                </c:pt>
                <c:pt idx="1">
                  <c:v>2017</c:v>
                </c:pt>
                <c:pt idx="2">
                  <c:v>2018</c:v>
                </c:pt>
              </c:numCache>
            </c:numRef>
          </c:cat>
          <c:val>
            <c:numRef>
              <c:f>Sheet1!$H$254:$K$254</c:f>
              <c:numCache>
                <c:formatCode>General</c:formatCode>
                <c:ptCount val="4"/>
                <c:pt idx="0">
                  <c:v>0.30000000000000032</c:v>
                </c:pt>
                <c:pt idx="1">
                  <c:v>0.2</c:v>
                </c:pt>
                <c:pt idx="2">
                  <c:v>0.2</c:v>
                </c:pt>
              </c:numCache>
            </c:numRef>
          </c:val>
        </c:ser>
        <c:ser>
          <c:idx val="3"/>
          <c:order val="3"/>
          <c:tx>
            <c:strRef>
              <c:f>Sheet1!$G$255</c:f>
              <c:strCache>
                <c:ptCount val="1"/>
                <c:pt idx="0">
                  <c:v>Y2</c:v>
                </c:pt>
              </c:strCache>
            </c:strRef>
          </c:tx>
          <c:cat>
            <c:numRef>
              <c:f>Sheet1!$H$251:$K$251</c:f>
              <c:numCache>
                <c:formatCode>General</c:formatCode>
                <c:ptCount val="4"/>
                <c:pt idx="0">
                  <c:v>2016</c:v>
                </c:pt>
                <c:pt idx="1">
                  <c:v>2017</c:v>
                </c:pt>
                <c:pt idx="2">
                  <c:v>2018</c:v>
                </c:pt>
              </c:numCache>
            </c:numRef>
          </c:cat>
          <c:val>
            <c:numRef>
              <c:f>Sheet1!$H$255:$K$255</c:f>
              <c:numCache>
                <c:formatCode>General</c:formatCode>
                <c:ptCount val="4"/>
                <c:pt idx="0">
                  <c:v>0.5</c:v>
                </c:pt>
                <c:pt idx="1">
                  <c:v>0.60000000000000064</c:v>
                </c:pt>
                <c:pt idx="2">
                  <c:v>0.60000000000000064</c:v>
                </c:pt>
              </c:numCache>
            </c:numRef>
          </c:val>
        </c:ser>
        <c:axId val="88544000"/>
        <c:axId val="88545536"/>
      </c:barChart>
      <c:catAx>
        <c:axId val="88544000"/>
        <c:scaling>
          <c:orientation val="minMax"/>
        </c:scaling>
        <c:axPos val="b"/>
        <c:numFmt formatCode="General" sourceLinked="1"/>
        <c:tickLblPos val="nextTo"/>
        <c:crossAx val="88545536"/>
        <c:crosses val="autoZero"/>
        <c:auto val="1"/>
        <c:lblAlgn val="ctr"/>
        <c:lblOffset val="100"/>
      </c:catAx>
      <c:valAx>
        <c:axId val="88545536"/>
        <c:scaling>
          <c:orientation val="minMax"/>
        </c:scaling>
        <c:axPos val="l"/>
        <c:majorGridlines/>
        <c:numFmt formatCode="General" sourceLinked="1"/>
        <c:tickLblPos val="nextTo"/>
        <c:crossAx val="88544000"/>
        <c:crosses val="autoZero"/>
        <c:crossBetween val="between"/>
      </c:valAx>
    </c:plotArea>
    <c:legend>
      <c:legendPos val="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id-ID"/>
  <c:chart>
    <c:plotArea>
      <c:layout/>
      <c:barChart>
        <c:barDir val="col"/>
        <c:grouping val="clustered"/>
        <c:ser>
          <c:idx val="0"/>
          <c:order val="0"/>
          <c:tx>
            <c:strRef>
              <c:f>Sheet1!$G$267</c:f>
              <c:strCache>
                <c:ptCount val="1"/>
                <c:pt idx="0">
                  <c:v>X1</c:v>
                </c:pt>
              </c:strCache>
            </c:strRef>
          </c:tx>
          <c:cat>
            <c:numRef>
              <c:f>Sheet1!$H$266:$K$266</c:f>
              <c:numCache>
                <c:formatCode>General</c:formatCode>
                <c:ptCount val="4"/>
                <c:pt idx="0">
                  <c:v>2016</c:v>
                </c:pt>
                <c:pt idx="1">
                  <c:v>2017</c:v>
                </c:pt>
                <c:pt idx="2">
                  <c:v>2018</c:v>
                </c:pt>
              </c:numCache>
            </c:numRef>
          </c:cat>
          <c:val>
            <c:numRef>
              <c:f>Sheet1!$H$267:$K$267</c:f>
              <c:numCache>
                <c:formatCode>General</c:formatCode>
                <c:ptCount val="4"/>
                <c:pt idx="0">
                  <c:v>-0.5</c:v>
                </c:pt>
                <c:pt idx="1">
                  <c:v>-0.60000000000000064</c:v>
                </c:pt>
                <c:pt idx="2">
                  <c:v>-0.60000000000000064</c:v>
                </c:pt>
              </c:numCache>
            </c:numRef>
          </c:val>
        </c:ser>
        <c:ser>
          <c:idx val="1"/>
          <c:order val="1"/>
          <c:tx>
            <c:strRef>
              <c:f>Sheet1!$G$268</c:f>
              <c:strCache>
                <c:ptCount val="1"/>
                <c:pt idx="0">
                  <c:v>X2</c:v>
                </c:pt>
              </c:strCache>
            </c:strRef>
          </c:tx>
          <c:cat>
            <c:numRef>
              <c:f>Sheet1!$H$266:$K$266</c:f>
              <c:numCache>
                <c:formatCode>General</c:formatCode>
                <c:ptCount val="4"/>
                <c:pt idx="0">
                  <c:v>2016</c:v>
                </c:pt>
                <c:pt idx="1">
                  <c:v>2017</c:v>
                </c:pt>
                <c:pt idx="2">
                  <c:v>2018</c:v>
                </c:pt>
              </c:numCache>
            </c:numRef>
          </c:cat>
          <c:val>
            <c:numRef>
              <c:f>Sheet1!$H$268:$K$268</c:f>
              <c:numCache>
                <c:formatCode>General</c:formatCode>
                <c:ptCount val="4"/>
                <c:pt idx="0">
                  <c:v>-0.30000000000000032</c:v>
                </c:pt>
                <c:pt idx="1">
                  <c:v>-0.2</c:v>
                </c:pt>
                <c:pt idx="2">
                  <c:v>-0.2</c:v>
                </c:pt>
              </c:numCache>
            </c:numRef>
          </c:val>
        </c:ser>
        <c:ser>
          <c:idx val="2"/>
          <c:order val="2"/>
          <c:tx>
            <c:strRef>
              <c:f>Sheet1!$G$269</c:f>
              <c:strCache>
                <c:ptCount val="1"/>
                <c:pt idx="0">
                  <c:v>Y1</c:v>
                </c:pt>
              </c:strCache>
            </c:strRef>
          </c:tx>
          <c:cat>
            <c:numRef>
              <c:f>Sheet1!$H$266:$K$266</c:f>
              <c:numCache>
                <c:formatCode>General</c:formatCode>
                <c:ptCount val="4"/>
                <c:pt idx="0">
                  <c:v>2016</c:v>
                </c:pt>
                <c:pt idx="1">
                  <c:v>2017</c:v>
                </c:pt>
                <c:pt idx="2">
                  <c:v>2018</c:v>
                </c:pt>
              </c:numCache>
            </c:numRef>
          </c:cat>
          <c:val>
            <c:numRef>
              <c:f>Sheet1!$H$269:$K$269</c:f>
              <c:numCache>
                <c:formatCode>General</c:formatCode>
                <c:ptCount val="4"/>
                <c:pt idx="0">
                  <c:v>-0.30000000000000032</c:v>
                </c:pt>
                <c:pt idx="1">
                  <c:v>-0.2</c:v>
                </c:pt>
                <c:pt idx="2">
                  <c:v>-0.2</c:v>
                </c:pt>
              </c:numCache>
            </c:numRef>
          </c:val>
        </c:ser>
        <c:ser>
          <c:idx val="3"/>
          <c:order val="3"/>
          <c:tx>
            <c:strRef>
              <c:f>Sheet1!$G$270</c:f>
              <c:strCache>
                <c:ptCount val="1"/>
                <c:pt idx="0">
                  <c:v>Y2</c:v>
                </c:pt>
              </c:strCache>
            </c:strRef>
          </c:tx>
          <c:cat>
            <c:numRef>
              <c:f>Sheet1!$H$266:$K$266</c:f>
              <c:numCache>
                <c:formatCode>General</c:formatCode>
                <c:ptCount val="4"/>
                <c:pt idx="0">
                  <c:v>2016</c:v>
                </c:pt>
                <c:pt idx="1">
                  <c:v>2017</c:v>
                </c:pt>
                <c:pt idx="2">
                  <c:v>2018</c:v>
                </c:pt>
              </c:numCache>
            </c:numRef>
          </c:cat>
          <c:val>
            <c:numRef>
              <c:f>Sheet1!$H$270:$K$270</c:f>
              <c:numCache>
                <c:formatCode>General</c:formatCode>
                <c:ptCount val="4"/>
                <c:pt idx="0">
                  <c:v>-0.2</c:v>
                </c:pt>
                <c:pt idx="1">
                  <c:v>-0.30000000000000032</c:v>
                </c:pt>
                <c:pt idx="2">
                  <c:v>-0.30000000000000032</c:v>
                </c:pt>
              </c:numCache>
            </c:numRef>
          </c:val>
        </c:ser>
        <c:axId val="116890240"/>
        <c:axId val="121344768"/>
      </c:barChart>
      <c:catAx>
        <c:axId val="116890240"/>
        <c:scaling>
          <c:orientation val="minMax"/>
        </c:scaling>
        <c:axPos val="b"/>
        <c:numFmt formatCode="General" sourceLinked="1"/>
        <c:tickLblPos val="nextTo"/>
        <c:crossAx val="121344768"/>
        <c:crosses val="autoZero"/>
        <c:auto val="1"/>
        <c:lblAlgn val="ctr"/>
        <c:lblOffset val="100"/>
      </c:catAx>
      <c:valAx>
        <c:axId val="121344768"/>
        <c:scaling>
          <c:orientation val="minMax"/>
        </c:scaling>
        <c:axPos val="l"/>
        <c:majorGridlines/>
        <c:numFmt formatCode="General" sourceLinked="1"/>
        <c:tickLblPos val="nextTo"/>
        <c:crossAx val="116890240"/>
        <c:crosses val="autoZero"/>
        <c:crossBetween val="between"/>
      </c:valAx>
    </c:plotArea>
    <c:legend>
      <c:legendPos val="r"/>
    </c:legend>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09EAB-8553-4FB4-84AB-4EF1A4C08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Flux 2017</Template>
  <TotalTime>148</TotalTime>
  <Pages>6</Pages>
  <Words>2382</Words>
  <Characters>13581</Characters>
  <Application>Microsoft Office Word</Application>
  <DocSecurity>0</DocSecurity>
  <PresentationFormat/>
  <Lines>113</Lines>
  <Paragraphs>31</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Template Flux 2017</vt:lpstr>
    </vt:vector>
  </TitlesOfParts>
  <Company>Prodi Fisika FMIPA UNLAM</Company>
  <LinksUpToDate>false</LinksUpToDate>
  <CharactersWithSpaces>15932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Flux 2017</dc:title>
  <dc:subject>Versi a</dc:subject>
  <dc:creator>User</dc:creator>
  <cp:keywords>template; flux</cp:keywords>
  <cp:lastModifiedBy>yunusu</cp:lastModifiedBy>
  <cp:revision>21</cp:revision>
  <cp:lastPrinted>2017-05-19T03:59:00Z</cp:lastPrinted>
  <dcterms:created xsi:type="dcterms:W3CDTF">2019-04-30T06:05:00Z</dcterms:created>
  <dcterms:modified xsi:type="dcterms:W3CDTF">2019-05-02T17:55:00Z</dcterms:modified>
  <cp:category>jurnal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y fmtid="{D5CDD505-2E9C-101B-9397-08002B2CF9AE}" pid="3" name="Mendeley Document_1">
    <vt:lpwstr>True</vt:lpwstr>
  </property>
  <property fmtid="{D5CDD505-2E9C-101B-9397-08002B2CF9AE}" pid="4" name="Mendeley Unique User Id_1">
    <vt:lpwstr>85c92a79-6c1c-3320-a18d-5e82cda1c4cd</vt:lpwstr>
  </property>
  <property fmtid="{D5CDD505-2E9C-101B-9397-08002B2CF9AE}" pid="5" name="Mendeley Recent Style Id 0_1">
    <vt:lpwstr>http://www.zotero.org/styles/harvard-durham-university-business-school</vt:lpwstr>
  </property>
  <property fmtid="{D5CDD505-2E9C-101B-9397-08002B2CF9AE}" pid="6" name="Mendeley Recent Style Name 0_1">
    <vt:lpwstr>Harvard - Durham University Business School</vt:lpwstr>
  </property>
  <property fmtid="{D5CDD505-2E9C-101B-9397-08002B2CF9AE}" pid="7" name="Mendeley Recent Style Id 1_1">
    <vt:lpwstr>http://www.zotero.org/styles/harvard-educational-review</vt:lpwstr>
  </property>
  <property fmtid="{D5CDD505-2E9C-101B-9397-08002B2CF9AE}" pid="8" name="Mendeley Recent Style Name 1_1">
    <vt:lpwstr>Harvard Educational Review</vt:lpwstr>
  </property>
  <property fmtid="{D5CDD505-2E9C-101B-9397-08002B2CF9AE}" pid="9" name="Mendeley Recent Style Id 2_1">
    <vt:lpwstr>http://www.zotero.org/styles/harvard1</vt:lpwstr>
  </property>
  <property fmtid="{D5CDD505-2E9C-101B-9397-08002B2CF9AE}" pid="10" name="Mendeley Recent Style Name 2_1">
    <vt:lpwstr>Harvard Reference format 1 (author-date)</vt:lpwstr>
  </property>
  <property fmtid="{D5CDD505-2E9C-101B-9397-08002B2CF9AE}" pid="11" name="Mendeley Recent Style Id 3_1">
    <vt:lpwstr>http://www.zotero.org/styles/harvard7de</vt:lpwstr>
  </property>
  <property fmtid="{D5CDD505-2E9C-101B-9397-08002B2CF9AE}" pid="12" name="Mendeley Recent Style Name 3_1">
    <vt:lpwstr>Harvard Reference format 7 (author-date, German)</vt:lpwstr>
  </property>
  <property fmtid="{D5CDD505-2E9C-101B-9397-08002B2CF9AE}" pid="13" name="Mendeley Recent Style Id 4_1">
    <vt:lpwstr>http://www.zotero.org/styles/institute-of-physics-harvard</vt:lpwstr>
  </property>
  <property fmtid="{D5CDD505-2E9C-101B-9397-08002B2CF9AE}" pid="14" name="Mendeley Recent Style Name 4_1">
    <vt:lpwstr>Institute of Physics (Harvard)</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http://www.zotero.org/styles/taylor-and-francis-harvard-v</vt:lpwstr>
  </property>
  <property fmtid="{D5CDD505-2E9C-101B-9397-08002B2CF9AE}" pid="18" name="Mendeley Recent Style Name 6_1">
    <vt:lpwstr>Taylor &amp; Francis - Harvard V</vt:lpwstr>
  </property>
  <property fmtid="{D5CDD505-2E9C-101B-9397-08002B2CF9AE}" pid="19" name="Mendeley Recent Style Id 7_1">
    <vt:lpwstr>http://www.zotero.org/styles/taylor-and-francis-harvard-x</vt:lpwstr>
  </property>
  <property fmtid="{D5CDD505-2E9C-101B-9397-08002B2CF9AE}" pid="20" name="Mendeley Recent Style Name 7_1">
    <vt:lpwstr>Taylor &amp; Francis - Harvard X</vt:lpwstr>
  </property>
  <property fmtid="{D5CDD505-2E9C-101B-9397-08002B2CF9AE}" pid="21" name="Mendeley Recent Style Id 8_1">
    <vt:lpwstr>http://www.zotero.org/styles/the-open-university-harvard</vt:lpwstr>
  </property>
  <property fmtid="{D5CDD505-2E9C-101B-9397-08002B2CF9AE}" pid="22" name="Mendeley Recent Style Name 8_1">
    <vt:lpwstr>The Open University (Harvard)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Citation Style_1">
    <vt:lpwstr>http://www.zotero.org/styles/taylor-and-francis-harvard-x</vt:lpwstr>
  </property>
</Properties>
</file>