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586F8C" w14:textId="10854AC8" w:rsidR="00C968E2" w:rsidRPr="008C12AA" w:rsidRDefault="00711FCC" w:rsidP="00D90076">
      <w:pPr>
        <w:pStyle w:val="Stylepapertitle14pt"/>
        <w:tabs>
          <w:tab w:val="left" w:pos="4253"/>
        </w:tabs>
        <w:rPr>
          <w:rFonts w:ascii="Palatino Linotype" w:hAnsi="Palatino Linotype"/>
          <w:b/>
          <w:color w:val="000000" w:themeColor="text1"/>
          <w:sz w:val="32"/>
          <w:szCs w:val="32"/>
        </w:rPr>
      </w:pPr>
      <w:r>
        <w:rPr>
          <w:rFonts w:ascii="Palatino Linotype" w:hAnsi="Palatino Linotype"/>
          <w:b/>
          <w:color w:val="000000" w:themeColor="text1"/>
          <w:sz w:val="32"/>
          <w:szCs w:val="32"/>
        </w:rPr>
        <w:t xml:space="preserve">PENDUGAAN STRUKTUR BAWAH PERMUKAAN GUNUNG MERAPI </w:t>
      </w:r>
      <w:r w:rsidR="00F85ADC">
        <w:rPr>
          <w:rFonts w:ascii="Palatino Linotype" w:hAnsi="Palatino Linotype"/>
          <w:b/>
          <w:color w:val="000000" w:themeColor="text1"/>
          <w:sz w:val="32"/>
          <w:szCs w:val="32"/>
        </w:rPr>
        <w:t xml:space="preserve">BERDASARKAN ANALISIS DATA ANOMALI MEDAN GRAVITASI CITRA SATELIT </w:t>
      </w:r>
      <w:r w:rsidR="00C968E2" w:rsidRPr="008C12AA">
        <w:rPr>
          <w:rFonts w:ascii="Palatino Linotype" w:hAnsi="Palatino Linotype"/>
          <w:b/>
          <w:color w:val="000000" w:themeColor="text1"/>
          <w:sz w:val="32"/>
        </w:rPr>
        <w:br/>
      </w:r>
    </w:p>
    <w:p w14:paraId="39BC4179" w14:textId="0478FA11" w:rsidR="00C968E2" w:rsidRPr="008C12AA" w:rsidRDefault="00C968E2" w:rsidP="00C968E2">
      <w:pPr>
        <w:pStyle w:val="Fluxpenulis"/>
        <w:spacing w:before="0" w:after="0"/>
        <w:rPr>
          <w:rFonts w:ascii="Palatino Linotype" w:hAnsi="Palatino Linotype"/>
          <w:color w:val="000000" w:themeColor="text1"/>
          <w:szCs w:val="22"/>
          <w:vertAlign w:val="superscript"/>
          <w:lang w:val="en-US"/>
        </w:rPr>
      </w:pPr>
      <w:r w:rsidRPr="008C12AA">
        <w:rPr>
          <w:rFonts w:ascii="Palatino Linotype" w:hAnsi="Palatino Linotype"/>
          <w:color w:val="000000" w:themeColor="text1"/>
          <w:szCs w:val="22"/>
        </w:rPr>
        <w:t xml:space="preserve"> </w:t>
      </w:r>
      <w:r w:rsidR="00D90076" w:rsidRPr="008C12AA">
        <w:rPr>
          <w:rFonts w:ascii="Palatino Linotype" w:hAnsi="Palatino Linotype"/>
          <w:color w:val="000000" w:themeColor="text1"/>
          <w:szCs w:val="22"/>
          <w:lang w:val="en-GB"/>
        </w:rPr>
        <w:t>Uswatun Chasanah</w:t>
      </w:r>
      <w:r w:rsidR="00D90076" w:rsidRPr="008C12AA">
        <w:rPr>
          <w:rFonts w:ascii="Palatino Linotype" w:hAnsi="Palatino Linotype"/>
          <w:color w:val="000000" w:themeColor="text1"/>
          <w:szCs w:val="22"/>
          <w:vertAlign w:val="superscript"/>
          <w:lang w:val="en-GB"/>
        </w:rPr>
        <w:t>1</w:t>
      </w:r>
      <w:r w:rsidR="00D90076" w:rsidRPr="008C12AA">
        <w:rPr>
          <w:rFonts w:ascii="Palatino Linotype" w:hAnsi="Palatino Linotype"/>
          <w:color w:val="000000" w:themeColor="text1"/>
          <w:szCs w:val="22"/>
          <w:lang w:val="en-GB"/>
        </w:rPr>
        <w:t xml:space="preserve">, </w:t>
      </w:r>
      <w:r w:rsidRPr="008C12AA">
        <w:rPr>
          <w:rFonts w:ascii="Palatino Linotype" w:hAnsi="Palatino Linotype"/>
          <w:color w:val="000000" w:themeColor="text1"/>
          <w:szCs w:val="22"/>
          <w:lang w:val="en-US"/>
        </w:rPr>
        <w:t>Siti Diah Ayu Febriani</w:t>
      </w:r>
      <w:r w:rsidR="00D90076" w:rsidRPr="008C12AA">
        <w:rPr>
          <w:rFonts w:ascii="Palatino Linotype" w:hAnsi="Palatino Linotype"/>
          <w:color w:val="000000" w:themeColor="text1"/>
          <w:szCs w:val="22"/>
          <w:vertAlign w:val="superscript"/>
          <w:lang w:val="en-US"/>
        </w:rPr>
        <w:t>2</w:t>
      </w:r>
      <w:r w:rsidRPr="008C12AA">
        <w:rPr>
          <w:rFonts w:ascii="Palatino Linotype" w:hAnsi="Palatino Linotype"/>
          <w:color w:val="000000" w:themeColor="text1"/>
          <w:szCs w:val="22"/>
        </w:rPr>
        <w:t xml:space="preserve">, </w:t>
      </w:r>
      <w:r w:rsidR="00D90076" w:rsidRPr="008C12AA">
        <w:rPr>
          <w:rFonts w:ascii="Palatino Linotype" w:hAnsi="Palatino Linotype"/>
          <w:color w:val="000000" w:themeColor="text1"/>
          <w:szCs w:val="22"/>
          <w:lang w:val="en-US"/>
        </w:rPr>
        <w:t>Eko Minarto</w:t>
      </w:r>
      <w:r w:rsidR="00D90076" w:rsidRPr="008C12AA">
        <w:rPr>
          <w:rFonts w:ascii="Palatino Linotype" w:hAnsi="Palatino Linotype"/>
          <w:color w:val="000000" w:themeColor="text1"/>
          <w:szCs w:val="22"/>
          <w:vertAlign w:val="superscript"/>
          <w:lang w:val="en-US"/>
        </w:rPr>
        <w:t>3</w:t>
      </w:r>
    </w:p>
    <w:p w14:paraId="301E0644" w14:textId="2CF8314A" w:rsidR="00D90076" w:rsidRPr="008C12AA" w:rsidRDefault="00D90076" w:rsidP="00D90076">
      <w:pPr>
        <w:pStyle w:val="Fluxafiliasi"/>
        <w:rPr>
          <w:rFonts w:ascii="Palatino Linotype" w:hAnsi="Palatino Linotype"/>
          <w:b w:val="0"/>
          <w:bCs w:val="0"/>
          <w:color w:val="000000" w:themeColor="text1"/>
          <w:sz w:val="22"/>
          <w:szCs w:val="22"/>
        </w:rPr>
      </w:pPr>
      <w:r w:rsidRPr="008C12AA">
        <w:rPr>
          <w:rFonts w:ascii="Palatino Linotype" w:hAnsi="Palatino Linotype"/>
          <w:b w:val="0"/>
          <w:bCs w:val="0"/>
          <w:color w:val="000000" w:themeColor="text1"/>
          <w:sz w:val="22"/>
          <w:szCs w:val="22"/>
          <w:vertAlign w:val="superscript"/>
          <w:lang w:val="en-GB"/>
        </w:rPr>
        <w:t>1</w:t>
      </w:r>
      <w:r w:rsidRPr="008C12AA">
        <w:rPr>
          <w:rFonts w:ascii="Palatino Linotype" w:hAnsi="Palatino Linotype"/>
          <w:b w:val="0"/>
          <w:bCs w:val="0"/>
          <w:color w:val="000000" w:themeColor="text1"/>
          <w:sz w:val="22"/>
          <w:szCs w:val="22"/>
          <w:lang w:val="en-GB"/>
        </w:rPr>
        <w:t>Fisika,</w:t>
      </w:r>
      <w:r w:rsidR="00BB7D27" w:rsidRPr="008C12AA">
        <w:rPr>
          <w:rFonts w:ascii="Palatino Linotype" w:hAnsi="Palatino Linotype"/>
          <w:b w:val="0"/>
          <w:bCs w:val="0"/>
          <w:color w:val="000000" w:themeColor="text1"/>
          <w:sz w:val="22"/>
          <w:szCs w:val="22"/>
          <w:lang w:val="en-GB"/>
        </w:rPr>
        <w:t xml:space="preserve"> </w:t>
      </w:r>
      <w:r w:rsidRPr="008C12AA">
        <w:rPr>
          <w:rFonts w:ascii="Palatino Linotype" w:hAnsi="Palatino Linotype"/>
          <w:b w:val="0"/>
          <w:bCs w:val="0"/>
          <w:color w:val="000000" w:themeColor="text1"/>
          <w:sz w:val="22"/>
          <w:szCs w:val="22"/>
          <w:lang w:val="en-GB"/>
        </w:rPr>
        <w:t>Universitas Muhammadiyah Lamongan</w:t>
      </w:r>
    </w:p>
    <w:p w14:paraId="0628A34A" w14:textId="11751641" w:rsidR="00C968E2" w:rsidRPr="008C12AA" w:rsidRDefault="00D90076" w:rsidP="00D90076">
      <w:pPr>
        <w:pStyle w:val="Fluxafiliasi"/>
        <w:rPr>
          <w:rFonts w:ascii="Palatino Linotype" w:hAnsi="Palatino Linotype"/>
          <w:b w:val="0"/>
          <w:bCs w:val="0"/>
          <w:color w:val="000000" w:themeColor="text1"/>
          <w:sz w:val="22"/>
          <w:szCs w:val="22"/>
          <w:lang w:val="en-US"/>
        </w:rPr>
      </w:pPr>
      <w:r w:rsidRPr="008C12AA">
        <w:rPr>
          <w:rFonts w:ascii="Palatino Linotype" w:hAnsi="Palatino Linotype"/>
          <w:b w:val="0"/>
          <w:bCs w:val="0"/>
          <w:color w:val="000000" w:themeColor="text1"/>
          <w:sz w:val="22"/>
          <w:szCs w:val="22"/>
          <w:vertAlign w:val="superscript"/>
          <w:lang w:val="en-GB"/>
        </w:rPr>
        <w:t>2</w:t>
      </w:r>
      <w:r w:rsidR="00C968E2" w:rsidRPr="008C12AA">
        <w:rPr>
          <w:rFonts w:ascii="Palatino Linotype" w:hAnsi="Palatino Linotype"/>
          <w:b w:val="0"/>
          <w:bCs w:val="0"/>
          <w:color w:val="000000" w:themeColor="text1"/>
          <w:sz w:val="22"/>
          <w:szCs w:val="22"/>
          <w:lang w:val="en-US"/>
        </w:rPr>
        <w:t>Teknik Energi Terbarukan, Politeknik Negeri Jember</w:t>
      </w:r>
    </w:p>
    <w:p w14:paraId="04643AD5" w14:textId="1FE898C4" w:rsidR="00D90076" w:rsidRPr="008C12AA" w:rsidRDefault="00D90076" w:rsidP="00D90076">
      <w:pPr>
        <w:pStyle w:val="Fluxafiliasi"/>
        <w:rPr>
          <w:rFonts w:ascii="Palatino Linotype" w:hAnsi="Palatino Linotype"/>
          <w:b w:val="0"/>
          <w:bCs w:val="0"/>
          <w:color w:val="000000" w:themeColor="text1"/>
          <w:sz w:val="22"/>
          <w:szCs w:val="22"/>
          <w:lang w:val="en-US"/>
        </w:rPr>
      </w:pPr>
      <w:r w:rsidRPr="008C12AA">
        <w:rPr>
          <w:rFonts w:ascii="Palatino Linotype" w:hAnsi="Palatino Linotype"/>
          <w:b w:val="0"/>
          <w:bCs w:val="0"/>
          <w:color w:val="000000" w:themeColor="text1"/>
          <w:sz w:val="22"/>
          <w:szCs w:val="22"/>
          <w:vertAlign w:val="superscript"/>
          <w:lang w:val="en-US"/>
        </w:rPr>
        <w:t>3</w:t>
      </w:r>
      <w:r w:rsidRPr="008C12AA">
        <w:rPr>
          <w:rFonts w:ascii="Palatino Linotype" w:hAnsi="Palatino Linotype"/>
          <w:b w:val="0"/>
          <w:bCs w:val="0"/>
          <w:color w:val="000000" w:themeColor="text1"/>
          <w:sz w:val="22"/>
          <w:szCs w:val="22"/>
          <w:lang w:val="en-US"/>
        </w:rPr>
        <w:t>Fisika, Institut Teknologi Sepuluh Nopember</w:t>
      </w:r>
    </w:p>
    <w:p w14:paraId="600D09AD" w14:textId="77777777" w:rsidR="00C968E2" w:rsidRPr="008C12AA" w:rsidRDefault="00C968E2" w:rsidP="00C968E2">
      <w:pPr>
        <w:pStyle w:val="Fluxafiliasi"/>
        <w:jc w:val="left"/>
        <w:rPr>
          <w:rFonts w:ascii="Palatino Linotype" w:hAnsi="Palatino Linotype"/>
          <w:color w:val="000000" w:themeColor="text1"/>
          <w:sz w:val="22"/>
          <w:szCs w:val="22"/>
          <w:lang w:val="en-US"/>
        </w:rPr>
      </w:pPr>
    </w:p>
    <w:p w14:paraId="18F202C9" w14:textId="77777777" w:rsidR="00D90076" w:rsidRPr="008C12AA" w:rsidRDefault="00C968E2" w:rsidP="00D90076">
      <w:pPr>
        <w:pStyle w:val="Fluxemailkoresponden"/>
        <w:spacing w:after="0"/>
        <w:rPr>
          <w:b w:val="0"/>
          <w:color w:val="000000" w:themeColor="text1"/>
          <w:sz w:val="22"/>
          <w:szCs w:val="22"/>
          <w:lang w:val="en-US"/>
        </w:rPr>
      </w:pPr>
      <w:r w:rsidRPr="008C12AA">
        <w:rPr>
          <w:b w:val="0"/>
          <w:color w:val="000000" w:themeColor="text1"/>
          <w:sz w:val="22"/>
          <w:szCs w:val="22"/>
        </w:rPr>
        <w:t xml:space="preserve">Email: </w:t>
      </w:r>
      <w:r w:rsidR="00D90076" w:rsidRPr="008C12AA">
        <w:rPr>
          <w:rStyle w:val="Hyperlink"/>
          <w:b w:val="0"/>
          <w:color w:val="000000" w:themeColor="text1"/>
          <w:sz w:val="22"/>
          <w:szCs w:val="22"/>
          <w:u w:val="none"/>
          <w:vertAlign w:val="superscript"/>
          <w:lang w:val="en-US"/>
        </w:rPr>
        <w:t>1</w:t>
      </w:r>
      <w:r w:rsidR="00D90076" w:rsidRPr="008C12AA">
        <w:rPr>
          <w:rStyle w:val="Hyperlink"/>
          <w:b w:val="0"/>
          <w:color w:val="000000" w:themeColor="text1"/>
          <w:sz w:val="22"/>
          <w:szCs w:val="22"/>
          <w:u w:val="none"/>
          <w:lang w:val="en-US"/>
        </w:rPr>
        <w:t>chasanah.us23@umla.ac.id</w:t>
      </w:r>
    </w:p>
    <w:p w14:paraId="6F3909BC" w14:textId="176195A4" w:rsidR="00C968E2" w:rsidRPr="008C12AA" w:rsidRDefault="00D90076" w:rsidP="00C968E2">
      <w:pPr>
        <w:pStyle w:val="Fluxemailkoresponden"/>
        <w:spacing w:after="0"/>
        <w:rPr>
          <w:rStyle w:val="Hyperlink"/>
          <w:b w:val="0"/>
          <w:color w:val="000000" w:themeColor="text1"/>
          <w:sz w:val="22"/>
          <w:szCs w:val="22"/>
          <w:u w:val="none"/>
          <w:lang w:val="en-US"/>
        </w:rPr>
      </w:pPr>
      <w:r w:rsidRPr="008C12AA">
        <w:rPr>
          <w:b w:val="0"/>
          <w:color w:val="000000" w:themeColor="text1"/>
          <w:sz w:val="22"/>
          <w:szCs w:val="22"/>
          <w:vertAlign w:val="superscript"/>
          <w:lang w:val="en-GB"/>
        </w:rPr>
        <w:t xml:space="preserve">   2</w:t>
      </w:r>
      <w:hyperlink r:id="rId8" w:history="1">
        <w:r w:rsidR="00C968E2" w:rsidRPr="008C12AA">
          <w:rPr>
            <w:rStyle w:val="Hyperlink"/>
            <w:b w:val="0"/>
            <w:color w:val="000000" w:themeColor="text1"/>
            <w:sz w:val="22"/>
            <w:szCs w:val="22"/>
            <w:u w:val="none"/>
            <w:lang w:val="en-US"/>
          </w:rPr>
          <w:t>siti_diah@polije.ac.id</w:t>
        </w:r>
      </w:hyperlink>
    </w:p>
    <w:p w14:paraId="53E36AD1" w14:textId="047D82E5" w:rsidR="00D90076" w:rsidRPr="008C12AA" w:rsidRDefault="000F2423" w:rsidP="00C968E2">
      <w:pPr>
        <w:pStyle w:val="Fluxemailkoresponden"/>
        <w:spacing w:after="0"/>
        <w:rPr>
          <w:rStyle w:val="Hyperlink"/>
          <w:b w:val="0"/>
          <w:color w:val="000000" w:themeColor="text1"/>
          <w:sz w:val="22"/>
          <w:szCs w:val="22"/>
          <w:u w:val="none"/>
          <w:lang w:val="en-US"/>
        </w:rPr>
      </w:pPr>
      <w:r w:rsidRPr="008C12AA">
        <w:rPr>
          <w:rStyle w:val="Hyperlink"/>
          <w:b w:val="0"/>
          <w:color w:val="000000" w:themeColor="text1"/>
          <w:sz w:val="22"/>
          <w:szCs w:val="22"/>
          <w:u w:val="none"/>
          <w:vertAlign w:val="superscript"/>
          <w:lang w:val="en-US"/>
        </w:rPr>
        <w:t xml:space="preserve">                     </w:t>
      </w:r>
      <w:r w:rsidR="00D90076" w:rsidRPr="008C12AA">
        <w:rPr>
          <w:rStyle w:val="Hyperlink"/>
          <w:b w:val="0"/>
          <w:color w:val="000000" w:themeColor="text1"/>
          <w:sz w:val="22"/>
          <w:szCs w:val="22"/>
          <w:u w:val="none"/>
          <w:vertAlign w:val="superscript"/>
          <w:lang w:val="en-US"/>
        </w:rPr>
        <w:t>3</w:t>
      </w:r>
      <w:r w:rsidRPr="008C12AA">
        <w:rPr>
          <w:color w:val="000000" w:themeColor="text1"/>
        </w:rPr>
        <w:t xml:space="preserve"> </w:t>
      </w:r>
      <w:r w:rsidRPr="008C12AA">
        <w:rPr>
          <w:rStyle w:val="Hyperlink"/>
          <w:b w:val="0"/>
          <w:color w:val="000000" w:themeColor="text1"/>
          <w:sz w:val="22"/>
          <w:szCs w:val="22"/>
          <w:u w:val="none"/>
          <w:lang w:val="en-US"/>
        </w:rPr>
        <w:t>e.minarto@googlemail.com</w:t>
      </w:r>
    </w:p>
    <w:p w14:paraId="7A3773F8" w14:textId="77777777" w:rsidR="00C968E2" w:rsidRPr="008C12AA" w:rsidRDefault="00C968E2" w:rsidP="00C968E2">
      <w:pPr>
        <w:pStyle w:val="Fluxemailkoresponden"/>
        <w:spacing w:after="0"/>
        <w:rPr>
          <w:color w:val="000000" w:themeColor="text1"/>
          <w:sz w:val="22"/>
          <w:szCs w:val="22"/>
          <w:lang w:val="en-US"/>
        </w:rPr>
      </w:pPr>
    </w:p>
    <w:p w14:paraId="3C68E8E8" w14:textId="77777777" w:rsidR="00C968E2" w:rsidRPr="008C12AA" w:rsidRDefault="00C968E2" w:rsidP="00C968E2">
      <w:pPr>
        <w:tabs>
          <w:tab w:val="left" w:pos="567"/>
        </w:tabs>
        <w:jc w:val="center"/>
        <w:rPr>
          <w:rFonts w:ascii="Palatino Linotype" w:hAnsi="Palatino Linotype"/>
          <w:color w:val="000000" w:themeColor="text1"/>
          <w:sz w:val="22"/>
          <w:szCs w:val="22"/>
          <w:lang w:val="en-US"/>
        </w:rPr>
      </w:pPr>
      <w:r w:rsidRPr="008C12AA">
        <w:rPr>
          <w:rFonts w:ascii="Palatino Linotype" w:hAnsi="Palatino Linotype"/>
          <w:color w:val="000000" w:themeColor="text1"/>
          <w:sz w:val="22"/>
          <w:szCs w:val="22"/>
          <w:lang w:val="en-US"/>
        </w:rPr>
        <w:t>DOI: https://doi.org/...........</w:t>
      </w:r>
    </w:p>
    <w:p w14:paraId="1FBBD0D8" w14:textId="4E41BC9F" w:rsidR="00C968E2" w:rsidRPr="008C12AA" w:rsidRDefault="00C968E2" w:rsidP="00C968E2">
      <w:pPr>
        <w:pStyle w:val="Fluxemailkoresponden"/>
        <w:spacing w:after="0"/>
        <w:rPr>
          <w:b w:val="0"/>
          <w:color w:val="000000" w:themeColor="text1"/>
          <w:sz w:val="22"/>
          <w:szCs w:val="22"/>
          <w:lang w:val="en-US"/>
        </w:rPr>
      </w:pPr>
      <w:r w:rsidRPr="008C12AA">
        <w:rPr>
          <w:b w:val="0"/>
          <w:i/>
          <w:color w:val="000000" w:themeColor="text1"/>
          <w:sz w:val="22"/>
          <w:szCs w:val="22"/>
          <w:lang w:val="en-US"/>
        </w:rPr>
        <w:t>Submitted</w:t>
      </w:r>
      <w:r w:rsidR="00D90076" w:rsidRPr="008C12AA">
        <w:rPr>
          <w:b w:val="0"/>
          <w:color w:val="000000" w:themeColor="text1"/>
          <w:sz w:val="22"/>
          <w:szCs w:val="22"/>
          <w:lang w:val="en-US"/>
        </w:rPr>
        <w:t>: 29 April 2020</w:t>
      </w:r>
      <w:r w:rsidRPr="008C12AA">
        <w:rPr>
          <w:b w:val="0"/>
          <w:color w:val="000000" w:themeColor="text1"/>
          <w:sz w:val="22"/>
          <w:szCs w:val="22"/>
          <w:lang w:val="en-US"/>
        </w:rPr>
        <w:t xml:space="preserve">; </w:t>
      </w:r>
      <w:r w:rsidRPr="008C12AA">
        <w:rPr>
          <w:b w:val="0"/>
          <w:i/>
          <w:color w:val="000000" w:themeColor="text1"/>
          <w:sz w:val="22"/>
          <w:szCs w:val="22"/>
          <w:lang w:val="en-US"/>
        </w:rPr>
        <w:t>Accepted</w:t>
      </w:r>
      <w:r w:rsidR="00D90076" w:rsidRPr="008C12AA">
        <w:rPr>
          <w:b w:val="0"/>
          <w:color w:val="000000" w:themeColor="text1"/>
          <w:sz w:val="22"/>
          <w:szCs w:val="22"/>
          <w:lang w:val="en-US"/>
        </w:rPr>
        <w:t xml:space="preserve">: </w:t>
      </w:r>
    </w:p>
    <w:p w14:paraId="0347A9AB" w14:textId="77777777" w:rsidR="00C968E2" w:rsidRPr="008C12AA" w:rsidRDefault="00C968E2" w:rsidP="00C968E2">
      <w:pPr>
        <w:pStyle w:val="Fluxemailkoresponden"/>
        <w:spacing w:after="0"/>
        <w:rPr>
          <w:color w:val="000000" w:themeColor="text1"/>
          <w:sz w:val="22"/>
          <w:szCs w:val="22"/>
          <w:lang w:val="en-US"/>
        </w:rPr>
      </w:pPr>
    </w:p>
    <w:p w14:paraId="73C4343C" w14:textId="4BE442AD" w:rsidR="00D90076" w:rsidRPr="008C12AA" w:rsidRDefault="00C968E2" w:rsidP="00D90076">
      <w:pPr>
        <w:pStyle w:val="HTMLPreformatted"/>
        <w:shd w:val="clear" w:color="auto" w:fill="FFFFFF"/>
        <w:jc w:val="both"/>
        <w:rPr>
          <w:rFonts w:ascii="Palatino Linotype" w:hAnsi="Palatino Linotype" w:cs="Courier New"/>
          <w:color w:val="000000" w:themeColor="text1"/>
          <w:lang w:val="en" w:eastAsia="en-GB"/>
        </w:rPr>
      </w:pPr>
      <w:bookmarkStart w:id="0" w:name="_GoBack"/>
      <w:r w:rsidRPr="008C12AA">
        <w:rPr>
          <w:rFonts w:ascii="Palatino Linotype" w:hAnsi="Palatino Linotype"/>
          <w:b/>
          <w:bCs/>
          <w:color w:val="000000" w:themeColor="text1"/>
          <w:szCs w:val="19"/>
          <w:lang w:val="en-US"/>
        </w:rPr>
        <w:t>ABSTRACT-</w:t>
      </w:r>
      <w:r w:rsidRPr="008C12AA">
        <w:rPr>
          <w:rFonts w:ascii="Palatino Linotype" w:hAnsi="Palatino Linotype"/>
          <w:color w:val="000000" w:themeColor="text1"/>
          <w:lang w:val="en"/>
        </w:rPr>
        <w:t xml:space="preserve"> </w:t>
      </w:r>
      <w:r w:rsidR="009B20C2" w:rsidRPr="008C12AA">
        <w:rPr>
          <w:rFonts w:ascii="Palatino Linotype" w:hAnsi="Palatino Linotype"/>
          <w:iCs/>
          <w:color w:val="000000" w:themeColor="text1"/>
          <w:lang w:eastAsia="id-ID"/>
        </w:rPr>
        <w:t>Merapi Mount (2978</w:t>
      </w:r>
      <w:r w:rsidR="00D90076" w:rsidRPr="008C12AA">
        <w:rPr>
          <w:rFonts w:ascii="Palatino Linotype" w:hAnsi="Palatino Linotype"/>
          <w:iCs/>
          <w:color w:val="000000" w:themeColor="text1"/>
          <w:lang w:eastAsia="id-ID"/>
        </w:rPr>
        <w:t xml:space="preserve"> msl) is one of the </w:t>
      </w:r>
      <w:r w:rsidR="00BB7D27" w:rsidRPr="008C12AA">
        <w:rPr>
          <w:rFonts w:ascii="Palatino Linotype" w:hAnsi="Palatino Linotype"/>
          <w:iCs/>
          <w:color w:val="000000" w:themeColor="text1"/>
          <w:lang w:eastAsia="id-ID"/>
        </w:rPr>
        <w:t xml:space="preserve">active volcanoes in Indonesia, </w:t>
      </w:r>
      <w:r w:rsidR="00D90076" w:rsidRPr="008C12AA">
        <w:rPr>
          <w:rFonts w:ascii="Palatino Linotype" w:hAnsi="Palatino Linotype"/>
          <w:iCs/>
          <w:color w:val="000000" w:themeColor="text1"/>
          <w:lang w:eastAsia="id-ID"/>
        </w:rPr>
        <w:t>which located in Sleman district, DI. Yogyakarta, and Magelang district, Boyolali district, Klaten district, Central Java. The eruption center of Merapi Mount controlled by weak or unstable zone. This weak or unstable zone can be known from several rock lithology which lies below the surfaces of Merapi Mount through the density differences. One</w:t>
      </w:r>
      <w:r w:rsidR="00200A43">
        <w:rPr>
          <w:rFonts w:ascii="Palatino Linotype" w:hAnsi="Palatino Linotype"/>
          <w:iCs/>
          <w:color w:val="000000" w:themeColor="text1"/>
          <w:lang w:val="en-US" w:eastAsia="id-ID"/>
        </w:rPr>
        <w:t xml:space="preserve"> of</w:t>
      </w:r>
      <w:r w:rsidR="00D90076" w:rsidRPr="008C12AA">
        <w:rPr>
          <w:rFonts w:ascii="Palatino Linotype" w:hAnsi="Palatino Linotype"/>
          <w:iCs/>
          <w:color w:val="000000" w:themeColor="text1"/>
          <w:lang w:eastAsia="id-ID"/>
        </w:rPr>
        <w:t xml:space="preserve"> method for determine the subsurface density</w:t>
      </w:r>
      <w:r w:rsidR="00200A43">
        <w:rPr>
          <w:rFonts w:ascii="Palatino Linotype" w:hAnsi="Palatino Linotype"/>
          <w:iCs/>
          <w:color w:val="000000" w:themeColor="text1"/>
          <w:lang w:val="en-US" w:eastAsia="id-ID"/>
        </w:rPr>
        <w:t xml:space="preserve"> in geophysics science</w:t>
      </w:r>
      <w:r w:rsidR="00D90076" w:rsidRPr="008C12AA">
        <w:rPr>
          <w:rFonts w:ascii="Palatino Linotype" w:hAnsi="Palatino Linotype"/>
          <w:iCs/>
          <w:color w:val="000000" w:themeColor="text1"/>
          <w:lang w:eastAsia="id-ID"/>
        </w:rPr>
        <w:t xml:space="preserve"> is gravity method. </w:t>
      </w:r>
      <w:r w:rsidR="00200A43">
        <w:rPr>
          <w:rFonts w:ascii="Palatino Linotype" w:hAnsi="Palatino Linotype"/>
          <w:iCs/>
          <w:color w:val="000000" w:themeColor="text1"/>
          <w:lang w:val="en-US" w:eastAsia="id-ID"/>
        </w:rPr>
        <w:t xml:space="preserve">The gravity method </w:t>
      </w:r>
      <w:r w:rsidR="00D90076" w:rsidRPr="008C12AA">
        <w:rPr>
          <w:rFonts w:ascii="Palatino Linotype" w:hAnsi="Palatino Linotype"/>
          <w:iCs/>
          <w:color w:val="000000" w:themeColor="text1"/>
          <w:lang w:eastAsia="id-ID"/>
        </w:rPr>
        <w:t xml:space="preserve">based on the difference in mass below the surface, where that mass is larger or smaller if compared with the </w:t>
      </w:r>
      <w:r w:rsidR="00200A43">
        <w:rPr>
          <w:rFonts w:ascii="Palatino Linotype" w:hAnsi="Palatino Linotype"/>
          <w:iCs/>
          <w:color w:val="000000" w:themeColor="text1"/>
          <w:lang w:val="en-US" w:eastAsia="id-ID"/>
        </w:rPr>
        <w:t xml:space="preserve">other </w:t>
      </w:r>
      <w:r w:rsidR="00D90076" w:rsidRPr="008C12AA">
        <w:rPr>
          <w:rFonts w:ascii="Palatino Linotype" w:hAnsi="Palatino Linotype"/>
          <w:iCs/>
          <w:color w:val="000000" w:themeColor="text1"/>
          <w:lang w:eastAsia="id-ID"/>
        </w:rPr>
        <w:t xml:space="preserve">material around it. The goals of this research is to determine the distribution pattern lithology of Merapi Mount based on the density differences. Data processing in this research covers the entire process begins with a reading tool in field to obtained the values of Bouguer anomaly at every point. Then to know the appearance below the surface of Merapi Mount, creating  some structure lithology modeling by using software surfer 10 and Grav2DC. The result obtained in this research indicated that lithology below the surface of Merapi Mount. The variant of rocks density is between </w:t>
      </w:r>
      <w:r w:rsidR="00D90076" w:rsidRPr="008C12AA">
        <w:rPr>
          <w:rFonts w:ascii="Palatino Linotype" w:hAnsi="Palatino Linotype"/>
          <w:color w:val="000000" w:themeColor="text1"/>
        </w:rPr>
        <w:t>2,256- 3,298  gr.cm</w:t>
      </w:r>
      <w:r w:rsidR="00D90076" w:rsidRPr="008C12AA">
        <w:rPr>
          <w:rFonts w:ascii="Palatino Linotype" w:hAnsi="Palatino Linotype"/>
          <w:color w:val="000000" w:themeColor="text1"/>
          <w:vertAlign w:val="superscript"/>
        </w:rPr>
        <w:t>-3</w:t>
      </w:r>
      <w:r w:rsidR="00D90076" w:rsidRPr="008C12AA">
        <w:rPr>
          <w:rFonts w:ascii="Palatino Linotype" w:hAnsi="Palatino Linotype"/>
          <w:color w:val="000000" w:themeColor="text1"/>
        </w:rPr>
        <w:t xml:space="preserve">. </w:t>
      </w:r>
      <w:r w:rsidR="00D90076" w:rsidRPr="008C12AA">
        <w:rPr>
          <w:rFonts w:ascii="Palatino Linotype" w:hAnsi="Palatino Linotype"/>
          <w:iCs/>
          <w:color w:val="000000" w:themeColor="text1"/>
          <w:lang w:eastAsia="id-ID"/>
        </w:rPr>
        <w:t>Most of them is sedimentary rock such as such as sandstone, granite and basalt. Where the whole rocks an abundance of cold lava of Merapi Mount.</w:t>
      </w:r>
    </w:p>
    <w:p w14:paraId="2DF038EA" w14:textId="77777777" w:rsidR="00D90076" w:rsidRPr="008C12AA" w:rsidRDefault="00D90076" w:rsidP="00C968E2">
      <w:pPr>
        <w:pStyle w:val="HTMLPreformatted"/>
        <w:shd w:val="clear" w:color="auto" w:fill="FFFFFF"/>
        <w:jc w:val="both"/>
        <w:rPr>
          <w:rFonts w:ascii="Palatino Linotype" w:hAnsi="Palatino Linotype" w:cs="Courier New"/>
          <w:color w:val="000000" w:themeColor="text1"/>
          <w:lang w:val="en" w:eastAsia="en-GB"/>
        </w:rPr>
      </w:pPr>
    </w:p>
    <w:p w14:paraId="3784F8A0" w14:textId="08A862D9" w:rsidR="00C968E2" w:rsidRPr="008C12AA" w:rsidRDefault="00C968E2" w:rsidP="00C968E2">
      <w:pPr>
        <w:pStyle w:val="HTMLPreformatted"/>
        <w:shd w:val="clear" w:color="auto" w:fill="FFFFFF"/>
        <w:jc w:val="both"/>
        <w:rPr>
          <w:rFonts w:ascii="Palatino Linotype" w:hAnsi="Palatino Linotype" w:cs="Courier New"/>
          <w:color w:val="000000" w:themeColor="text1"/>
          <w:lang w:val="en-GB" w:eastAsia="en-GB"/>
        </w:rPr>
      </w:pPr>
      <w:r w:rsidRPr="008C12AA">
        <w:rPr>
          <w:rFonts w:ascii="Palatino Linotype" w:hAnsi="Palatino Linotype"/>
          <w:b/>
          <w:color w:val="000000" w:themeColor="text1"/>
          <w:szCs w:val="22"/>
        </w:rPr>
        <w:t>KEYWORD</w:t>
      </w:r>
      <w:r w:rsidRPr="008C12AA">
        <w:rPr>
          <w:rFonts w:ascii="Palatino Linotype" w:hAnsi="Palatino Linotype"/>
          <w:b/>
          <w:color w:val="000000" w:themeColor="text1"/>
          <w:szCs w:val="22"/>
          <w:lang w:val="en-US"/>
        </w:rPr>
        <w:t>S</w:t>
      </w:r>
      <w:r w:rsidRPr="008C12AA">
        <w:rPr>
          <w:rFonts w:ascii="Palatino Linotype" w:hAnsi="Palatino Linotype"/>
          <w:b/>
          <w:color w:val="000000" w:themeColor="text1"/>
          <w:szCs w:val="22"/>
          <w:lang w:val="en-GB"/>
        </w:rPr>
        <w:t xml:space="preserve"> : </w:t>
      </w:r>
      <w:r w:rsidR="00D90076" w:rsidRPr="008C12AA">
        <w:rPr>
          <w:rFonts w:ascii="Palatino Linotype" w:hAnsi="Palatino Linotype"/>
          <w:b/>
          <w:iCs/>
          <w:color w:val="000000" w:themeColor="text1"/>
          <w:szCs w:val="22"/>
          <w:lang w:val="en-GB"/>
        </w:rPr>
        <w:t>Density, Gravity, Lithology, Merapi Mount</w:t>
      </w:r>
    </w:p>
    <w:p w14:paraId="0342D14B" w14:textId="77777777" w:rsidR="00C968E2" w:rsidRPr="008C12AA" w:rsidRDefault="00C968E2" w:rsidP="00C968E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Palatino Linotype" w:hAnsi="Palatino Linotype"/>
          <w:bCs/>
          <w:color w:val="000000" w:themeColor="text1"/>
          <w:szCs w:val="19"/>
          <w:lang w:val="en-US"/>
        </w:rPr>
      </w:pPr>
    </w:p>
    <w:p w14:paraId="3563E271" w14:textId="77777777" w:rsidR="00C968E2" w:rsidRPr="008C12AA" w:rsidRDefault="00C968E2" w:rsidP="00C968E2">
      <w:pPr>
        <w:pStyle w:val="Fluxisi"/>
        <w:ind w:firstLine="0"/>
        <w:rPr>
          <w:rFonts w:ascii="Helvetica" w:hAnsi="Helvetica"/>
          <w:bCs/>
          <w:color w:val="000000" w:themeColor="text1"/>
          <w:sz w:val="20"/>
          <w:szCs w:val="19"/>
          <w:lang w:val="en-US"/>
        </w:rPr>
      </w:pPr>
    </w:p>
    <w:p w14:paraId="53F2EBBC" w14:textId="77777777" w:rsidR="00C968E2" w:rsidRPr="008C12AA" w:rsidRDefault="00C968E2" w:rsidP="00C968E2">
      <w:pPr>
        <w:pStyle w:val="Fluxisi"/>
        <w:ind w:firstLine="0"/>
        <w:rPr>
          <w:rFonts w:ascii="Helvetica" w:hAnsi="Helvetica"/>
          <w:bCs/>
          <w:color w:val="000000" w:themeColor="text1"/>
          <w:sz w:val="20"/>
          <w:szCs w:val="19"/>
          <w:lang w:val="en-US"/>
        </w:rPr>
        <w:sectPr w:rsidR="00C968E2" w:rsidRPr="008C12AA" w:rsidSect="00C968E2">
          <w:headerReference w:type="even" r:id="rId9"/>
          <w:headerReference w:type="default" r:id="rId10"/>
          <w:footerReference w:type="default" r:id="rId11"/>
          <w:pgSz w:w="11909" w:h="16834"/>
          <w:pgMar w:top="1152" w:right="1152" w:bottom="1152" w:left="1152" w:header="432" w:footer="432" w:gutter="0"/>
          <w:pgNumType w:start="1"/>
          <w:cols w:space="720"/>
          <w:docGrid w:linePitch="272"/>
        </w:sectPr>
      </w:pPr>
    </w:p>
    <w:p w14:paraId="294A5E3F" w14:textId="77777777" w:rsidR="00C968E2" w:rsidRPr="008C12AA" w:rsidRDefault="00C968E2" w:rsidP="00C968E2">
      <w:pPr>
        <w:pStyle w:val="Heading1"/>
        <w:rPr>
          <w:rFonts w:ascii="Palatino Linotype" w:hAnsi="Palatino Linotype"/>
          <w:color w:val="000000" w:themeColor="text1"/>
        </w:rPr>
      </w:pPr>
      <w:r w:rsidRPr="008C12AA">
        <w:rPr>
          <w:rFonts w:ascii="Palatino Linotype" w:hAnsi="Palatino Linotype"/>
          <w:color w:val="000000" w:themeColor="text1"/>
        </w:rPr>
        <w:lastRenderedPageBreak/>
        <w:t xml:space="preserve">PENDAHULUAN </w:t>
      </w:r>
    </w:p>
    <w:p w14:paraId="30D9878D" w14:textId="057446D6" w:rsidR="00B154E0" w:rsidRPr="008C12AA" w:rsidRDefault="00C968E2" w:rsidP="00B154E0">
      <w:pPr>
        <w:pStyle w:val="BodyText1"/>
        <w:spacing w:line="276" w:lineRule="auto"/>
        <w:ind w:firstLine="284"/>
        <w:rPr>
          <w:rFonts w:ascii="Palatino Linotype" w:hAnsi="Palatino Linotype"/>
          <w:color w:val="000000" w:themeColor="text1"/>
          <w:sz w:val="22"/>
          <w:szCs w:val="22"/>
        </w:rPr>
      </w:pPr>
      <w:r w:rsidRPr="008C12AA">
        <w:rPr>
          <w:color w:val="000000" w:themeColor="text1"/>
        </w:rPr>
        <w:tab/>
      </w:r>
      <w:r w:rsidR="00B154E0" w:rsidRPr="008C12AA">
        <w:rPr>
          <w:rFonts w:ascii="Palatino Linotype" w:hAnsi="Palatino Linotype"/>
          <w:color w:val="000000" w:themeColor="text1"/>
          <w:sz w:val="22"/>
          <w:szCs w:val="22"/>
        </w:rPr>
        <w:t>Penelitian terhadap gunung api sangat diperlukan terutama di wilayah yang banyak mempunyai gunung api seperti Indonesia. Sampai saat ini, tercatat 129 gunung api aktif di Indonesia, jumlah tersebut setara dengan 14% dari jumlah gunung api di dunia</w:t>
      </w:r>
      <w:r w:rsidR="0056086C" w:rsidRPr="008C12AA">
        <w:rPr>
          <w:rFonts w:ascii="Palatino Linotype" w:hAnsi="Palatino Linotype"/>
          <w:color w:val="000000" w:themeColor="text1"/>
          <w:sz w:val="22"/>
          <w:szCs w:val="22"/>
        </w:rPr>
        <w:t xml:space="preserve"> </w:t>
      </w:r>
      <w:r w:rsidR="0056086C" w:rsidRPr="008C12AA">
        <w:rPr>
          <w:rFonts w:ascii="Palatino Linotype" w:hAnsi="Palatino Linotype"/>
          <w:color w:val="000000" w:themeColor="text1"/>
          <w:sz w:val="22"/>
          <w:szCs w:val="22"/>
        </w:rPr>
        <w:fldChar w:fldCharType="begin" w:fldLock="1"/>
      </w:r>
      <w:r w:rsidR="00D12831" w:rsidRPr="008C12AA">
        <w:rPr>
          <w:rFonts w:ascii="Palatino Linotype" w:hAnsi="Palatino Linotype"/>
          <w:color w:val="000000" w:themeColor="text1"/>
          <w:sz w:val="22"/>
          <w:szCs w:val="22"/>
        </w:rPr>
        <w:instrText>ADDIN CSL_CITATION {"citationItems":[{"id":"ITEM-1","itemData":{"abstract":"Telah dilakukan analisis terhadap data medan magnetik di gunung Merapi dan Merbabu. Maksud dari penelitian ini adalah memetakan anomali medan magnet total di Gunung Merapi, Merbabu, dan sekitarnya, serta bertujuan untuk membuat model bawah permukaan kedua gunung tersebut. Pengambilan data dilakukan di 320 titik amat, yang tersebar di sekeliling kedua gunung sampai ke puncak kedua gunung tersebut. Alat yang digunakan adalah PPM (Proton Precession Magnetometer) tipe Geometrics model G-856. Penentuan posisi dengan menggunakan 2 buah GPS type Geodetik Trimble 4600 LS, yang berfungsi sebagai base dan rover. Sebaran titik dibuat dengan mengikuti pola jalan dari jalan aspal sampai dengan jalan setapak. Pengolahan data magnetik relatif sederhana, yaitu hanya malakukan koreksi variasi harian dan IGRF. Selanjutnya anomali medan magnet total dikontinuasi ke atas setinggi 1000 meter untuk mendapatkan anomali yang lebih sederhana. Pengolahan data yang lain dengan mamanfaatkan software Geosoft adalah reduksi ke kutub untuk memperjelas posisi anomali. Pemodelan 2,5D menghasilkan 3 lapisan, yaitu lapisan atas adalah diinterpretasi sebagai hasil produk aktivitas gunung Merapi dan Merbabu, lapisan kedua adalah merupakan posisi kantong magma, dan lapisan ketiga merupakan lapisan pensuplai magma. Hasil pemodelan menunjukkan lapisan pertama di Gunung Merbabu lebih tebal dibandingkan di Gunung Merapi, sedangkan lapisan ketiga lebih tipis dan dangkal di Gunung Merapi. Kedua hal ini menjadi petunjuk untuk menjelaskan aktivitas Gunung Merapi yang lebih besar dan lebih sering dibandingkan aktivitas Gunung Merbabu.","author":[{"dropping-particle":"","family":"Suyanto","given":"Imam","non-dropping-particle":"","parse-names":false,"suffix":""}],"container-title":"Laporan penelitian prodi geofisika Jurusan Fisika UGM","id":"ITEM-1","issued":{"date-parts":[["2012"]]},"page":"1-48","title":"Pemodelan Bawah Permukaan Gunung Merapi Dari Analisis Data Magnetik Dengan Menggunakan Software Geosoft","type":"article-journal"},"uris":["http://www.mendeley.com/documents/?uuid=9a113de2-c27e-42b5-acb5-df2bf5aca1b0"]}],"mendeley":{"formattedCitation":"(Suyanto, 2012)","plainTextFormattedCitation":"(Suyanto, 2012)","previouslyFormattedCitation":"(Suyanto, 2012)"},"properties":{"noteIndex":0},"schema":"https://github.com/citation-style-language/schema/raw/master/csl-citation.json"}</w:instrText>
      </w:r>
      <w:r w:rsidR="0056086C" w:rsidRPr="008C12AA">
        <w:rPr>
          <w:rFonts w:ascii="Palatino Linotype" w:hAnsi="Palatino Linotype"/>
          <w:color w:val="000000" w:themeColor="text1"/>
          <w:sz w:val="22"/>
          <w:szCs w:val="22"/>
        </w:rPr>
        <w:fldChar w:fldCharType="separate"/>
      </w:r>
      <w:r w:rsidR="0056086C" w:rsidRPr="008C12AA">
        <w:rPr>
          <w:rFonts w:ascii="Palatino Linotype" w:hAnsi="Palatino Linotype"/>
          <w:noProof/>
          <w:color w:val="000000" w:themeColor="text1"/>
          <w:sz w:val="22"/>
          <w:szCs w:val="22"/>
        </w:rPr>
        <w:t>(Suyanto, 2012)</w:t>
      </w:r>
      <w:r w:rsidR="0056086C" w:rsidRPr="008C12AA">
        <w:rPr>
          <w:rFonts w:ascii="Palatino Linotype" w:hAnsi="Palatino Linotype"/>
          <w:color w:val="000000" w:themeColor="text1"/>
          <w:sz w:val="22"/>
          <w:szCs w:val="22"/>
        </w:rPr>
        <w:fldChar w:fldCharType="end"/>
      </w:r>
      <w:r w:rsidR="00B154E0" w:rsidRPr="008C12AA">
        <w:rPr>
          <w:rFonts w:ascii="Palatino Linotype" w:hAnsi="Palatino Linotype"/>
          <w:color w:val="000000" w:themeColor="text1"/>
          <w:sz w:val="22"/>
          <w:szCs w:val="22"/>
        </w:rPr>
        <w:t xml:space="preserve">. Bahaya yang ditimbulkan bencana gunung api sangat tinggi, untuk meminimalkan kerugian yang muncul akibat </w:t>
      </w:r>
      <w:r w:rsidR="00B154E0" w:rsidRPr="008C12AA">
        <w:rPr>
          <w:rFonts w:ascii="Palatino Linotype" w:hAnsi="Palatino Linotype"/>
          <w:color w:val="000000" w:themeColor="text1"/>
          <w:sz w:val="22"/>
          <w:szCs w:val="22"/>
        </w:rPr>
        <w:lastRenderedPageBreak/>
        <w:t xml:space="preserve">bencana gunung api, baik kerugian korban jiwa dan material. Salah satu cara yang dapat dilakukan adalah dengan memahami perilaku dan aktivitas gunung api itu sendiri. </w:t>
      </w:r>
    </w:p>
    <w:p w14:paraId="24320025" w14:textId="4CA6B032" w:rsidR="00B154E0" w:rsidRPr="008C12AA" w:rsidRDefault="00B154E0" w:rsidP="00B154E0">
      <w:pPr>
        <w:pStyle w:val="BodyText1"/>
        <w:spacing w:line="276" w:lineRule="auto"/>
        <w:ind w:firstLine="284"/>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Gunung Merapi merupakan salah satu gunung api di Indonesia yang memiliki aktivitas vulkanik yang sangat tinggi. Gunung Merapi merupakan objek yang menarik untuk diteliti lebih dalam lagi mengenai struktur bawah permukaanya, karena struktur di </w:t>
      </w:r>
      <w:r w:rsidRPr="008C12AA">
        <w:rPr>
          <w:rFonts w:ascii="Palatino Linotype" w:hAnsi="Palatino Linotype"/>
          <w:color w:val="000000" w:themeColor="text1"/>
          <w:sz w:val="22"/>
          <w:szCs w:val="22"/>
        </w:rPr>
        <w:lastRenderedPageBreak/>
        <w:t xml:space="preserve">bawah permukaan ini memiliki peranan penting terhadap proses-proses vulkanik dan tektonik yang terjadi didalam Gunung Merapi. </w:t>
      </w:r>
    </w:p>
    <w:p w14:paraId="2D3C4FB4" w14:textId="18006D5F" w:rsidR="00B154E0" w:rsidRPr="008C12AA" w:rsidRDefault="00B154E0" w:rsidP="005E6F2A">
      <w:pPr>
        <w:pStyle w:val="BodyText1"/>
        <w:spacing w:line="276" w:lineRule="auto"/>
        <w:ind w:firstLine="284"/>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Gunung Merapi secara geografis </w:t>
      </w:r>
      <w:r w:rsidR="002D3A97" w:rsidRPr="008C12AA">
        <w:rPr>
          <w:rFonts w:ascii="Palatino Linotype" w:hAnsi="Palatino Linotype"/>
          <w:color w:val="000000" w:themeColor="text1"/>
          <w:sz w:val="22"/>
          <w:szCs w:val="22"/>
        </w:rPr>
        <w:t xml:space="preserve">terletak di koordinat 7,32°LS dan 110,26° BT dan secara administratif </w:t>
      </w:r>
      <w:r w:rsidRPr="008C12AA">
        <w:rPr>
          <w:rFonts w:ascii="Palatino Linotype" w:hAnsi="Palatino Linotype"/>
          <w:color w:val="000000" w:themeColor="text1"/>
          <w:sz w:val="22"/>
          <w:szCs w:val="22"/>
        </w:rPr>
        <w:t xml:space="preserve">berada di wilayah perbatasan antara Propinsi Daerah Istimewa Yogyakarta dengan Propinsi Jawa </w:t>
      </w:r>
      <w:r w:rsidR="002D3A97" w:rsidRPr="008C12AA">
        <w:rPr>
          <w:rFonts w:ascii="Palatino Linotype" w:hAnsi="Palatino Linotype"/>
          <w:color w:val="000000" w:themeColor="text1"/>
          <w:sz w:val="22"/>
          <w:szCs w:val="22"/>
        </w:rPr>
        <w:t>Tengah dengan ketinggian 2978</w:t>
      </w:r>
      <w:r w:rsidRPr="008C12AA">
        <w:rPr>
          <w:rFonts w:ascii="Palatino Linotype" w:hAnsi="Palatino Linotype"/>
          <w:color w:val="000000" w:themeColor="text1"/>
          <w:sz w:val="22"/>
          <w:szCs w:val="22"/>
        </w:rPr>
        <w:t xml:space="preserve"> mdpl</w:t>
      </w:r>
      <w:r w:rsidR="002D3A97" w:rsidRPr="008C12AA">
        <w:rPr>
          <w:rFonts w:ascii="Palatino Linotype" w:hAnsi="Palatino Linotype"/>
          <w:color w:val="000000" w:themeColor="text1"/>
          <w:sz w:val="22"/>
          <w:szCs w:val="22"/>
        </w:rPr>
        <w:t xml:space="preserve"> </w:t>
      </w:r>
      <w:r w:rsidR="002D3A97" w:rsidRPr="008C12AA">
        <w:rPr>
          <w:rFonts w:ascii="Palatino Linotype" w:hAnsi="Palatino Linotype"/>
          <w:color w:val="000000" w:themeColor="text1"/>
          <w:sz w:val="22"/>
          <w:szCs w:val="22"/>
        </w:rPr>
        <w:fldChar w:fldCharType="begin" w:fldLock="1"/>
      </w:r>
      <w:r w:rsidR="00AC4197" w:rsidRPr="008C12AA">
        <w:rPr>
          <w:rFonts w:ascii="Palatino Linotype" w:hAnsi="Palatino Linotype"/>
          <w:color w:val="000000" w:themeColor="text1"/>
          <w:sz w:val="22"/>
          <w:szCs w:val="22"/>
        </w:rPr>
        <w:instrText>ADDIN CSL_CITATION {"citationItems":[{"id":"ITEM-1","itemData":{"abstract":"Telah dilakukan analisis terhadap data medan magnetik di gunung Merapi dan Merbabu. Maksud dari penelitian ini adalah memetakan anomali medan magnet total di Gunung Merapi, Merbabu, dan sekitarnya, serta bertujuan untuk membuat model bawah permukaan kedua gunung tersebut. Pengambilan data dilakukan di 320 titik amat, yang tersebar di sekeliling kedua gunung sampai ke puncak kedua gunung tersebut. Alat yang digunakan adalah PPM (Proton Precession Magnetometer) tipe Geometrics model G-856. Penentuan posisi dengan menggunakan 2 buah GPS type Geodetik Trimble 4600 LS, yang berfungsi sebagai base dan rover. Sebaran titik dibuat dengan mengikuti pola jalan dari jalan aspal sampai dengan jalan setapak. Pengolahan data magnetik relatif sederhana, yaitu hanya malakukan koreksi variasi harian dan IGRF. Selanjutnya anomali medan magnet total dikontinuasi ke atas setinggi 1000 meter untuk mendapatkan anomali yang lebih sederhana. Pengolahan data yang lain dengan mamanfaatkan software Geosoft adalah reduksi ke kutub untuk memperjelas posisi anomali. Pemodelan 2,5D menghasilkan 3 lapisan, yaitu lapisan atas adalah diinterpretasi sebagai hasil produk aktivitas gunung Merapi dan Merbabu, lapisan kedua adalah merupakan posisi kantong magma, dan lapisan ketiga merupakan lapisan pensuplai magma. Hasil pemodelan menunjukkan lapisan pertama di Gunung Merbabu lebih tebal dibandingkan di Gunung Merapi, sedangkan lapisan ketiga lebih tipis dan dangkal di Gunung Merapi. Kedua hal ini menjadi petunjuk untuk menjelaskan aktivitas Gunung Merapi yang lebih besar dan lebih sering dibandingkan aktivitas Gunung Merbabu.","author":[{"dropping-particle":"","family":"Suyanto","given":"Imam","non-dropping-particle":"","parse-names":false,"suffix":""}],"container-title":"Laporan penelitian prodi geofisika Jurusan Fisika UGM","id":"ITEM-1","issued":{"date-parts":[["2012"]]},"page":"1-48","title":"Pemodelan Bawah Permukaan Gunung Merapi Dari Analisis Data Magnetik Dengan Menggunakan Software Geosoft","type":"article-journal"},"uris":["http://www.mendeley.com/documents/?uuid=9a113de2-c27e-42b5-acb5-df2bf5aca1b0"]},{"id":"ITEM-2","itemData":{"DOI":"10.12962/j23373520.v7i2.34024","ISSN":"2301-928X","author":[{"dropping-particle":"","family":"Islamiyah","given":"Okinawa Rikenata Aida","non-dropping-particle":"","parse-names":false,"suffix":""},{"dropping-particle":"","family":"Minarto","given":"Eko","non-dropping-particle":"","parse-names":false,"suffix":""},{"dropping-particle":"","family":"Santoso","given":"Agus Budi","non-dropping-particle":"","parse-names":false,"suffix":""}],"container-title":"Jurnal Sains dan Seni ITS","id":"ITEM-2","issue":"2","issued":{"date-parts":[["2019"]]},"page":"4-8","title":"Estimasi Kedalaman dan Perubahan Volume Sumber Tekanan Gunung Merapi Berdasarkan Pengamatan Data Tiltmeter","type":"article-journal","volume":"7"},"uris":["http://www.mendeley.com/documents/?uuid=c623aa66-bfb2-43f3-bc5e-c699b5fcd4db"]}],"mendeley":{"formattedCitation":"(Islamiyah et al., 2019; Suyanto, 2012)","plainTextFormattedCitation":"(Islamiyah et al., 2019; Suyanto, 2012)","previouslyFormattedCitation":"(Islamiyah et al., 2019; Suyanto, 2012)"},"properties":{"noteIndex":0},"schema":"https://github.com/citation-style-language/schema/raw/master/csl-citation.json"}</w:instrText>
      </w:r>
      <w:r w:rsidR="002D3A97" w:rsidRPr="008C12AA">
        <w:rPr>
          <w:rFonts w:ascii="Palatino Linotype" w:hAnsi="Palatino Linotype"/>
          <w:color w:val="000000" w:themeColor="text1"/>
          <w:sz w:val="22"/>
          <w:szCs w:val="22"/>
        </w:rPr>
        <w:fldChar w:fldCharType="separate"/>
      </w:r>
      <w:r w:rsidR="002D3A97" w:rsidRPr="008C12AA">
        <w:rPr>
          <w:rFonts w:ascii="Palatino Linotype" w:hAnsi="Palatino Linotype"/>
          <w:noProof/>
          <w:color w:val="000000" w:themeColor="text1"/>
          <w:sz w:val="22"/>
          <w:szCs w:val="22"/>
        </w:rPr>
        <w:t>(Islamiyah et al., 2019; Suyanto, 2012)</w:t>
      </w:r>
      <w:r w:rsidR="002D3A97" w:rsidRPr="008C12AA">
        <w:rPr>
          <w:rFonts w:ascii="Palatino Linotype" w:hAnsi="Palatino Linotype"/>
          <w:color w:val="000000" w:themeColor="text1"/>
          <w:sz w:val="22"/>
          <w:szCs w:val="22"/>
        </w:rPr>
        <w:fldChar w:fldCharType="end"/>
      </w:r>
      <w:r w:rsidRPr="008C12AA">
        <w:rPr>
          <w:rFonts w:ascii="Palatino Linotype" w:hAnsi="Palatino Linotype"/>
          <w:color w:val="000000" w:themeColor="text1"/>
          <w:sz w:val="22"/>
          <w:szCs w:val="22"/>
        </w:rPr>
        <w:t xml:space="preserve">. Gunung Merapi terakhir kali erupsi pada </w:t>
      </w:r>
      <w:r w:rsidR="002D3A97" w:rsidRPr="008C12AA">
        <w:rPr>
          <w:rFonts w:ascii="Palatino Linotype" w:hAnsi="Palatino Linotype"/>
          <w:color w:val="000000" w:themeColor="text1"/>
          <w:sz w:val="22"/>
          <w:szCs w:val="22"/>
        </w:rPr>
        <w:t>28 Maret 2020 (erupsi kecil)</w:t>
      </w:r>
      <w:r w:rsidRPr="008C12AA">
        <w:rPr>
          <w:rFonts w:ascii="Palatino Linotype" w:hAnsi="Palatino Linotype"/>
          <w:color w:val="000000" w:themeColor="text1"/>
          <w:sz w:val="22"/>
          <w:szCs w:val="22"/>
        </w:rPr>
        <w:t xml:space="preserve"> dan merupakan erupsi Gunung Merapi yang paling besar sejak 100 tahun terakhir </w:t>
      </w:r>
      <w:r w:rsidR="000743BC" w:rsidRPr="008C12AA">
        <w:rPr>
          <w:rFonts w:ascii="Palatino Linotype" w:hAnsi="Palatino Linotype"/>
          <w:color w:val="000000" w:themeColor="text1"/>
          <w:sz w:val="22"/>
          <w:szCs w:val="22"/>
        </w:rPr>
        <w:t xml:space="preserve">dengan intensitas 3-5 tahun sekali mengalami erupsi </w:t>
      </w:r>
      <w:r w:rsidRPr="008C12AA">
        <w:rPr>
          <w:rFonts w:ascii="Palatino Linotype" w:hAnsi="Palatino Linotype"/>
          <w:color w:val="000000" w:themeColor="text1"/>
          <w:sz w:val="22"/>
          <w:szCs w:val="22"/>
        </w:rPr>
        <w:t>(</w:t>
      </w:r>
      <w:r w:rsidR="0076031E">
        <w:rPr>
          <w:rFonts w:ascii="Palatino Linotype" w:hAnsi="Palatino Linotype"/>
          <w:color w:val="000000" w:themeColor="text1"/>
          <w:sz w:val="22"/>
          <w:szCs w:val="22"/>
        </w:rPr>
        <w:t>Cu</w:t>
      </w:r>
      <w:r w:rsidR="000743BC" w:rsidRPr="008C12AA">
        <w:rPr>
          <w:rFonts w:ascii="Palatino Linotype" w:hAnsi="Palatino Linotype"/>
          <w:color w:val="000000" w:themeColor="text1"/>
          <w:sz w:val="22"/>
          <w:szCs w:val="22"/>
        </w:rPr>
        <w:t xml:space="preserve">mus </w:t>
      </w:r>
      <w:r w:rsidR="000743BC" w:rsidRPr="008C12AA">
        <w:rPr>
          <w:rFonts w:ascii="Palatino Linotype" w:hAnsi="Palatino Linotype"/>
          <w:i/>
          <w:color w:val="000000" w:themeColor="text1"/>
          <w:sz w:val="22"/>
          <w:szCs w:val="22"/>
        </w:rPr>
        <w:t xml:space="preserve">et al, 2000, </w:t>
      </w:r>
      <w:r w:rsidRPr="008C12AA">
        <w:rPr>
          <w:rFonts w:ascii="Palatino Linotype" w:hAnsi="Palatino Linotype"/>
          <w:color w:val="000000" w:themeColor="text1"/>
          <w:sz w:val="22"/>
          <w:szCs w:val="22"/>
        </w:rPr>
        <w:t>Sarkowi, 2010</w:t>
      </w:r>
      <w:r w:rsidR="000743BC" w:rsidRPr="008C12AA">
        <w:rPr>
          <w:rFonts w:ascii="Palatino Linotype" w:hAnsi="Palatino Linotype"/>
          <w:color w:val="000000" w:themeColor="text1"/>
          <w:sz w:val="22"/>
          <w:szCs w:val="22"/>
        </w:rPr>
        <w:t xml:space="preserve">, Damby </w:t>
      </w:r>
      <w:r w:rsidR="000743BC" w:rsidRPr="008C12AA">
        <w:rPr>
          <w:rFonts w:ascii="Palatino Linotype" w:hAnsi="Palatino Linotype"/>
          <w:i/>
          <w:color w:val="000000" w:themeColor="text1"/>
          <w:sz w:val="22"/>
          <w:szCs w:val="22"/>
        </w:rPr>
        <w:t>et al</w:t>
      </w:r>
      <w:r w:rsidR="000743BC" w:rsidRPr="008C12AA">
        <w:rPr>
          <w:rFonts w:ascii="Palatino Linotype" w:hAnsi="Palatino Linotype"/>
          <w:color w:val="000000" w:themeColor="text1"/>
          <w:sz w:val="22"/>
          <w:szCs w:val="22"/>
        </w:rPr>
        <w:t>, 2012</w:t>
      </w:r>
      <w:r w:rsidRPr="008C12AA">
        <w:rPr>
          <w:rFonts w:ascii="Palatino Linotype" w:hAnsi="Palatino Linotype"/>
          <w:color w:val="000000" w:themeColor="text1"/>
          <w:sz w:val="22"/>
          <w:szCs w:val="22"/>
        </w:rPr>
        <w:t>)</w:t>
      </w:r>
      <w:r w:rsidR="006C01A4" w:rsidRPr="008C12AA">
        <w:rPr>
          <w:rFonts w:ascii="Palatino Linotype" w:hAnsi="Palatino Linotype"/>
          <w:color w:val="000000" w:themeColor="text1"/>
          <w:sz w:val="22"/>
          <w:szCs w:val="22"/>
        </w:rPr>
        <w:t xml:space="preserve">. Erupsi yang didominasi ekspulsi kental dengan lava kristal yang selanjutnya membentuk sebuah kuba lava bulat serta tebal dengan aliran pendek dan menghasilkan </w:t>
      </w:r>
      <w:r w:rsidR="006C01A4" w:rsidRPr="008C12AA">
        <w:rPr>
          <w:rFonts w:ascii="Palatino Linotype" w:hAnsi="Palatino Linotype"/>
          <w:i/>
          <w:color w:val="000000" w:themeColor="text1"/>
          <w:sz w:val="22"/>
          <w:szCs w:val="22"/>
        </w:rPr>
        <w:t xml:space="preserve">nuee ardante, </w:t>
      </w:r>
      <w:r w:rsidR="006C01A4" w:rsidRPr="008C12AA">
        <w:rPr>
          <w:rFonts w:ascii="Palatino Linotype" w:hAnsi="Palatino Linotype"/>
          <w:color w:val="000000" w:themeColor="text1"/>
          <w:sz w:val="22"/>
          <w:szCs w:val="22"/>
        </w:rPr>
        <w:t xml:space="preserve">hal ini menunjukkan bahwa terdapat aliran piroklastik (Voight </w:t>
      </w:r>
      <w:r w:rsidR="006C01A4" w:rsidRPr="008C12AA">
        <w:rPr>
          <w:rFonts w:ascii="Palatino Linotype" w:hAnsi="Palatino Linotype"/>
          <w:i/>
          <w:color w:val="000000" w:themeColor="text1"/>
          <w:sz w:val="22"/>
          <w:szCs w:val="22"/>
        </w:rPr>
        <w:t xml:space="preserve">et </w:t>
      </w:r>
      <w:r w:rsidR="006C01A4" w:rsidRPr="008C12AA">
        <w:rPr>
          <w:rFonts w:ascii="Palatino Linotype" w:hAnsi="Palatino Linotype"/>
          <w:color w:val="000000" w:themeColor="text1"/>
          <w:sz w:val="22"/>
          <w:szCs w:val="22"/>
        </w:rPr>
        <w:t xml:space="preserve">al, 2000). </w:t>
      </w:r>
    </w:p>
    <w:p w14:paraId="7DCA7212" w14:textId="4A55492D" w:rsidR="00B154E0" w:rsidRPr="008C12AA" w:rsidRDefault="00B154E0" w:rsidP="00EF3C9E">
      <w:pPr>
        <w:pStyle w:val="BodyText1"/>
        <w:spacing w:line="276" w:lineRule="auto"/>
        <w:ind w:firstLine="0"/>
        <w:jc w:val="center"/>
        <w:rPr>
          <w:rFonts w:ascii="Palatino Linotype" w:hAnsi="Palatino Linotype"/>
          <w:color w:val="000000" w:themeColor="text1"/>
          <w:sz w:val="22"/>
          <w:szCs w:val="22"/>
        </w:rPr>
      </w:pPr>
      <w:r w:rsidRPr="008C12AA">
        <w:rPr>
          <w:rFonts w:ascii="Palatino Linotype" w:hAnsi="Palatino Linotype"/>
          <w:noProof/>
          <w:color w:val="000000" w:themeColor="text1"/>
          <w:sz w:val="22"/>
          <w:szCs w:val="22"/>
        </w:rPr>
        <w:drawing>
          <wp:inline distT="0" distB="0" distL="0" distR="0" wp14:anchorId="1455E140" wp14:editId="051DC016">
            <wp:extent cx="2478156" cy="2221295"/>
            <wp:effectExtent l="0" t="0" r="0" b="7620"/>
            <wp:docPr id="35" name="Picture 35" descr="lokasi-mera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kasi-merap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98404" cy="2239444"/>
                    </a:xfrm>
                    <a:prstGeom prst="rect">
                      <a:avLst/>
                    </a:prstGeom>
                    <a:noFill/>
                    <a:ln>
                      <a:noFill/>
                    </a:ln>
                  </pic:spPr>
                </pic:pic>
              </a:graphicData>
            </a:graphic>
          </wp:inline>
        </w:drawing>
      </w:r>
    </w:p>
    <w:p w14:paraId="2B43DBD9" w14:textId="74CDD018" w:rsidR="006C01A4" w:rsidRPr="008C12AA" w:rsidRDefault="00B154E0" w:rsidP="005F1E88">
      <w:pPr>
        <w:pStyle w:val="BodyText1"/>
        <w:ind w:left="851" w:hanging="851"/>
        <w:rPr>
          <w:rFonts w:ascii="Palatino Linotype" w:hAnsi="Palatino Linotype"/>
          <w:b/>
          <w:color w:val="000000" w:themeColor="text1"/>
        </w:rPr>
      </w:pPr>
      <w:r w:rsidRPr="008C12AA">
        <w:rPr>
          <w:rFonts w:ascii="Palatino Linotype" w:hAnsi="Palatino Linotype"/>
          <w:b/>
          <w:color w:val="000000" w:themeColor="text1"/>
        </w:rPr>
        <w:t>Gambar 1. Posisi Gunung Merapi yang terletak di zona tengah, zona vulkanik pulau Jawa</w:t>
      </w:r>
      <w:r w:rsidR="00BD0546" w:rsidRPr="008C12AA">
        <w:rPr>
          <w:rFonts w:ascii="Palatino Linotype" w:hAnsi="Palatino Linotype"/>
          <w:b/>
          <w:color w:val="000000" w:themeColor="text1"/>
        </w:rPr>
        <w:t xml:space="preserve"> </w:t>
      </w:r>
      <w:r w:rsidR="0056086C" w:rsidRPr="008C12AA">
        <w:rPr>
          <w:rFonts w:ascii="Palatino Linotype" w:hAnsi="Palatino Linotype"/>
          <w:b/>
          <w:color w:val="000000" w:themeColor="text1"/>
        </w:rPr>
        <w:fldChar w:fldCharType="begin" w:fldLock="1"/>
      </w:r>
      <w:r w:rsidR="00914383" w:rsidRPr="008C12AA">
        <w:rPr>
          <w:rFonts w:ascii="Palatino Linotype" w:hAnsi="Palatino Linotype"/>
          <w:b/>
          <w:color w:val="000000" w:themeColor="text1"/>
        </w:rPr>
        <w:instrText>ADDIN CSL_CITATION {"citationItems":[{"id":"ITEM-1","itemData":{"ISSN":"1410-9662","author":[{"dropping-particle":"","family":"Sarkowi","given":"Muh","non-dropping-particle":"","parse-names":false,"suffix":""}],"container-title":"Berkala Fisika","id":"ITEM-1","issue":"2","issued":{"date-parts":[["2010"]]},"page":"11-18","title":"Interpretasi Struktur Bawah Permukaan Daerah Gunung Merbabu-Merapi Berdasarkan Pemodelan 3D Anomali Bouguer","type":"article-journal","volume":"13"},"uris":["http://www.mendeley.com/documents/?uuid=f00c56d6-294d-46c1-8c12-6d74b9cf6f5d"]}],"mendeley":{"formattedCitation":"(Sarkowi, 2010)","manualFormatting":"(Sumber: Sarkowi, 2010)","plainTextFormattedCitation":"(Sarkowi, 2010)","previouslyFormattedCitation":"(Sarkowi, 2010)"},"properties":{"noteIndex":0},"schema":"https://github.com/citation-style-language/schema/raw/master/csl-citation.json"}</w:instrText>
      </w:r>
      <w:r w:rsidR="0056086C" w:rsidRPr="008C12AA">
        <w:rPr>
          <w:rFonts w:ascii="Palatino Linotype" w:hAnsi="Palatino Linotype"/>
          <w:b/>
          <w:color w:val="000000" w:themeColor="text1"/>
        </w:rPr>
        <w:fldChar w:fldCharType="separate"/>
      </w:r>
      <w:r w:rsidR="0056086C" w:rsidRPr="008C12AA">
        <w:rPr>
          <w:rFonts w:ascii="Palatino Linotype" w:hAnsi="Palatino Linotype"/>
          <w:b/>
          <w:noProof/>
          <w:color w:val="000000" w:themeColor="text1"/>
        </w:rPr>
        <w:t>(</w:t>
      </w:r>
      <w:r w:rsidR="00914383" w:rsidRPr="008C12AA">
        <w:rPr>
          <w:rFonts w:ascii="Palatino Linotype" w:hAnsi="Palatino Linotype"/>
          <w:b/>
          <w:noProof/>
          <w:color w:val="000000" w:themeColor="text1"/>
        </w:rPr>
        <w:t xml:space="preserve">Sumber: </w:t>
      </w:r>
      <w:r w:rsidR="0056086C" w:rsidRPr="008C12AA">
        <w:rPr>
          <w:rFonts w:ascii="Palatino Linotype" w:hAnsi="Palatino Linotype"/>
          <w:b/>
          <w:noProof/>
          <w:color w:val="000000" w:themeColor="text1"/>
        </w:rPr>
        <w:t>Sarkowi, 2010)</w:t>
      </w:r>
      <w:r w:rsidR="0056086C" w:rsidRPr="008C12AA">
        <w:rPr>
          <w:rFonts w:ascii="Palatino Linotype" w:hAnsi="Palatino Linotype"/>
          <w:b/>
          <w:color w:val="000000" w:themeColor="text1"/>
        </w:rPr>
        <w:fldChar w:fldCharType="end"/>
      </w:r>
    </w:p>
    <w:p w14:paraId="06F59AFC" w14:textId="77777777" w:rsidR="005F1E88" w:rsidRPr="008C12AA" w:rsidRDefault="005F1E88" w:rsidP="005F1E88">
      <w:pPr>
        <w:pStyle w:val="BodyText1"/>
        <w:ind w:left="851" w:hanging="851"/>
        <w:rPr>
          <w:rFonts w:ascii="Palatino Linotype" w:hAnsi="Palatino Linotype"/>
          <w:b/>
          <w:color w:val="000000" w:themeColor="text1"/>
        </w:rPr>
      </w:pPr>
    </w:p>
    <w:p w14:paraId="5B21807E" w14:textId="72614A95" w:rsidR="00077ED0" w:rsidRPr="008C12AA" w:rsidRDefault="00077ED0" w:rsidP="00BD0546">
      <w:pPr>
        <w:pStyle w:val="BodyText1"/>
        <w:spacing w:line="276" w:lineRule="auto"/>
        <w:ind w:firstLine="284"/>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Berdasarkan uraian aktivitas vulkanik Gunung Merapi tersebut, maka kajian geofisika bawah permukaan sangat diperlukan sebagai salah satu </w:t>
      </w:r>
      <w:r w:rsidR="00BD0546" w:rsidRPr="008C12AA">
        <w:rPr>
          <w:rFonts w:ascii="Palatino Linotype" w:hAnsi="Palatino Linotype"/>
          <w:color w:val="000000" w:themeColor="text1"/>
          <w:sz w:val="22"/>
          <w:szCs w:val="22"/>
        </w:rPr>
        <w:t xml:space="preserve">langkah untuk mengetahui distribusi struktur geologi bawah permukaan Gunung Merapi. Salah satu metode geofisika yang dapat menentukan distribusi struktur geologi yaitu metode </w:t>
      </w:r>
      <w:r w:rsidR="00BD0546" w:rsidRPr="008C12AA">
        <w:rPr>
          <w:rFonts w:ascii="Palatino Linotype" w:hAnsi="Palatino Linotype"/>
          <w:color w:val="000000" w:themeColor="text1"/>
          <w:sz w:val="22"/>
          <w:szCs w:val="22"/>
        </w:rPr>
        <w:lastRenderedPageBreak/>
        <w:t xml:space="preserve">gravitasi. Metode gravitasi </w:t>
      </w:r>
      <w:r w:rsidR="005F1E88" w:rsidRPr="008C12AA">
        <w:rPr>
          <w:rFonts w:ascii="Palatino Linotype" w:hAnsi="Palatino Linotype"/>
          <w:color w:val="000000" w:themeColor="text1"/>
          <w:sz w:val="22"/>
          <w:szCs w:val="22"/>
        </w:rPr>
        <w:t xml:space="preserve">berdasarkan pada pengukuran variasi </w:t>
      </w:r>
      <w:r w:rsidR="00202023" w:rsidRPr="008C12AA">
        <w:rPr>
          <w:rFonts w:ascii="Palatino Linotype" w:hAnsi="Palatino Linotype"/>
          <w:color w:val="000000" w:themeColor="text1"/>
          <w:sz w:val="22"/>
          <w:szCs w:val="22"/>
        </w:rPr>
        <w:t xml:space="preserve">anomali </w:t>
      </w:r>
      <w:r w:rsidR="005804E4" w:rsidRPr="008C12AA">
        <w:rPr>
          <w:rFonts w:ascii="Palatino Linotype" w:hAnsi="Palatino Linotype"/>
          <w:color w:val="000000" w:themeColor="text1"/>
          <w:sz w:val="22"/>
          <w:szCs w:val="22"/>
        </w:rPr>
        <w:t>medan</w:t>
      </w:r>
      <w:r w:rsidR="00BD0546" w:rsidRPr="008C12AA">
        <w:rPr>
          <w:rFonts w:ascii="Palatino Linotype" w:hAnsi="Palatino Linotype"/>
          <w:color w:val="000000" w:themeColor="text1"/>
          <w:sz w:val="22"/>
          <w:szCs w:val="22"/>
        </w:rPr>
        <w:t xml:space="preserve"> gravitasi di permukaan bumi. Variasi </w:t>
      </w:r>
      <w:r w:rsidR="00202023" w:rsidRPr="008C12AA">
        <w:rPr>
          <w:rFonts w:ascii="Palatino Linotype" w:hAnsi="Palatino Linotype"/>
          <w:color w:val="000000" w:themeColor="text1"/>
          <w:sz w:val="22"/>
          <w:szCs w:val="22"/>
        </w:rPr>
        <w:t xml:space="preserve">anomali </w:t>
      </w:r>
      <w:r w:rsidR="00BD0546" w:rsidRPr="008C12AA">
        <w:rPr>
          <w:rFonts w:ascii="Palatino Linotype" w:hAnsi="Palatino Linotype"/>
          <w:color w:val="000000" w:themeColor="text1"/>
          <w:sz w:val="22"/>
          <w:szCs w:val="22"/>
        </w:rPr>
        <w:t xml:space="preserve">medan gravitasi ini timbul karena adanya perbedaan massa jenis batuan bawah permukaan. Pengukuran data gravitasi </w:t>
      </w:r>
      <w:r w:rsidR="005F1E88" w:rsidRPr="008C12AA">
        <w:rPr>
          <w:rFonts w:ascii="Palatino Linotype" w:hAnsi="Palatino Linotype"/>
          <w:color w:val="000000" w:themeColor="text1"/>
          <w:sz w:val="22"/>
          <w:szCs w:val="22"/>
        </w:rPr>
        <w:t>pada masa kini dapat menggunakan data satelit selain dengan pengukuran terjun langsung ke lapangan</w:t>
      </w:r>
      <w:r w:rsidR="00F76E75" w:rsidRPr="008C12AA">
        <w:rPr>
          <w:rFonts w:ascii="Palatino Linotype" w:hAnsi="Palatino Linotype"/>
          <w:color w:val="000000" w:themeColor="text1"/>
          <w:sz w:val="22"/>
          <w:szCs w:val="22"/>
        </w:rPr>
        <w:t xml:space="preserve">, </w:t>
      </w:r>
      <w:r w:rsidR="00BD0546" w:rsidRPr="008C12AA">
        <w:rPr>
          <w:rFonts w:ascii="Palatino Linotype" w:hAnsi="Palatino Linotype"/>
          <w:color w:val="000000" w:themeColor="text1"/>
          <w:sz w:val="22"/>
          <w:szCs w:val="22"/>
        </w:rPr>
        <w:t xml:space="preserve">misalnya </w:t>
      </w:r>
      <w:r w:rsidR="00BD0546" w:rsidRPr="008C12AA">
        <w:rPr>
          <w:rFonts w:ascii="Palatino Linotype" w:hAnsi="Palatino Linotype"/>
          <w:i/>
          <w:color w:val="000000" w:themeColor="text1"/>
          <w:sz w:val="22"/>
          <w:szCs w:val="22"/>
        </w:rPr>
        <w:t>Geodetic Satellite</w:t>
      </w:r>
      <w:r w:rsidR="00BD0546" w:rsidRPr="008C12AA">
        <w:rPr>
          <w:rFonts w:ascii="Palatino Linotype" w:hAnsi="Palatino Linotype"/>
          <w:color w:val="000000" w:themeColor="text1"/>
          <w:sz w:val="22"/>
          <w:szCs w:val="22"/>
        </w:rPr>
        <w:t xml:space="preserve"> (GeoSat) dan </w:t>
      </w:r>
      <w:r w:rsidR="00BD0546" w:rsidRPr="008C12AA">
        <w:rPr>
          <w:rFonts w:ascii="Palatino Linotype" w:hAnsi="Palatino Linotype"/>
          <w:i/>
          <w:color w:val="000000" w:themeColor="text1"/>
          <w:sz w:val="22"/>
          <w:szCs w:val="22"/>
        </w:rPr>
        <w:t>European Remote Sensing-1</w:t>
      </w:r>
      <w:r w:rsidR="00BD0546" w:rsidRPr="008C12AA">
        <w:rPr>
          <w:rFonts w:ascii="Palatino Linotype" w:hAnsi="Palatino Linotype"/>
          <w:color w:val="000000" w:themeColor="text1"/>
          <w:sz w:val="22"/>
          <w:szCs w:val="22"/>
        </w:rPr>
        <w:t xml:space="preserve"> (ERS-1) </w:t>
      </w:r>
      <w:r w:rsidR="00BD0546" w:rsidRPr="008C12AA">
        <w:rPr>
          <w:rFonts w:ascii="Palatino Linotype" w:hAnsi="Palatino Linotype"/>
          <w:i/>
          <w:color w:val="000000" w:themeColor="text1"/>
          <w:sz w:val="22"/>
          <w:szCs w:val="22"/>
        </w:rPr>
        <w:t>Satellite</w:t>
      </w:r>
      <w:r w:rsidR="00BD0546" w:rsidRPr="008C12AA">
        <w:rPr>
          <w:rFonts w:ascii="Palatino Linotype" w:hAnsi="Palatino Linotype"/>
          <w:color w:val="000000" w:themeColor="text1"/>
          <w:sz w:val="22"/>
          <w:szCs w:val="22"/>
        </w:rPr>
        <w:t xml:space="preserve">. </w:t>
      </w:r>
      <w:r w:rsidR="00F76E75" w:rsidRPr="008C12AA">
        <w:rPr>
          <w:rFonts w:ascii="Palatino Linotype" w:hAnsi="Palatino Linotype"/>
          <w:color w:val="000000" w:themeColor="text1"/>
          <w:sz w:val="22"/>
          <w:szCs w:val="22"/>
        </w:rPr>
        <w:t xml:space="preserve">Data satelit tersebut merupakan data </w:t>
      </w:r>
      <w:r w:rsidR="0045696B" w:rsidRPr="008C12AA">
        <w:rPr>
          <w:rFonts w:ascii="Palatino Linotype" w:hAnsi="Palatino Linotype"/>
          <w:color w:val="000000" w:themeColor="text1"/>
          <w:sz w:val="22"/>
          <w:szCs w:val="22"/>
        </w:rPr>
        <w:t>anomali</w:t>
      </w:r>
      <w:r w:rsidR="00F76E75" w:rsidRPr="008C12AA">
        <w:rPr>
          <w:rFonts w:ascii="Palatino Linotype" w:hAnsi="Palatino Linotype"/>
          <w:color w:val="000000" w:themeColor="text1"/>
          <w:sz w:val="22"/>
          <w:szCs w:val="22"/>
        </w:rPr>
        <w:t xml:space="preserve"> medan gravitasi global. </w:t>
      </w:r>
      <w:r w:rsidR="00BD0546" w:rsidRPr="008C12AA">
        <w:rPr>
          <w:rFonts w:ascii="Palatino Linotype" w:hAnsi="Palatino Linotype"/>
          <w:color w:val="000000" w:themeColor="text1"/>
          <w:sz w:val="22"/>
          <w:szCs w:val="22"/>
        </w:rPr>
        <w:t>Hasil pengukuran gravitasi citra satelit memiliki keakuratan yang baik dalam menentukan indikasi keberadaan struktur geologi</w:t>
      </w:r>
      <w:r w:rsidR="00620761" w:rsidRPr="008C12AA">
        <w:rPr>
          <w:rFonts w:ascii="Palatino Linotype" w:hAnsi="Palatino Linotype"/>
          <w:color w:val="000000" w:themeColor="text1"/>
          <w:sz w:val="22"/>
          <w:szCs w:val="22"/>
        </w:rPr>
        <w:t xml:space="preserve"> </w:t>
      </w:r>
      <w:r w:rsidR="00620761" w:rsidRPr="008C12AA">
        <w:rPr>
          <w:rFonts w:ascii="Palatino Linotype" w:hAnsi="Palatino Linotype"/>
          <w:color w:val="000000" w:themeColor="text1"/>
          <w:sz w:val="22"/>
          <w:szCs w:val="22"/>
        </w:rPr>
        <w:fldChar w:fldCharType="begin" w:fldLock="1"/>
      </w:r>
      <w:r w:rsidR="005572B1" w:rsidRPr="008C12AA">
        <w:rPr>
          <w:rFonts w:ascii="Palatino Linotype" w:hAnsi="Palatino Linotype"/>
          <w:color w:val="000000" w:themeColor="text1"/>
          <w:sz w:val="22"/>
          <w:szCs w:val="22"/>
        </w:rPr>
        <w:instrText>ADDIN CSL_CITATION {"citationItems":[{"id":"ITEM-1","itemData":{"DOI":"10.1029/2008JB006008","ISSN":"21699356","abstract":"Three approaches are used to reduce the error in the satellite-derived marine gravity anomalies. First, we have retracked the raw waveforms ftom the ERS-1 and Geosat/GM missions resulting in improvements in range precision of 40% and 27%, respectively. Second, we have used the recently published EGM2008 global gravity model as a reference field to provide a seamless gravity transition from land to ocean. Third, we have used a biharmonic spline interpolation method to construct residual vertical deflection grids. Companisons between shipboard gravity and the global gravity grid show errors ranging from 2.0 mGal in the Gulf of Mexico to 4.0 mGal in areas with rugged seafloor topography. The largest errors of up to 20 mGal occur on the crests of narrow large seamounts. The global spreading ridges are well resolved and show variations in ridge axis morphology and segmentation with spreading rate. For rates less than about 60 mm/a the typical ridge segment is 50-80 km long while it increases dramatically at higher rates (100-1000 km). This transition spreading rate of 60 mm/a also marks the transition from axial valley to axial high. We speculate that a single mechanism controls both transitions; candidates include both lithospheric and asthenospheric processes. Copyright 2009 by the American Geophysical Union.","author":[{"dropping-particle":"","family":"Sandwell","given":"David T.","non-dropping-particle":"","parse-names":false,"suffix":""},{"dropping-particle":"","family":"Smith","given":"Walter H.F.","non-dropping-particle":"","parse-names":false,"suffix":""}],"container-title":"Journal of Geophysical Research: Solid Earth","id":"ITEM-1","issue":"1","issued":{"date-parts":[["2009"]]},"page":"1-18","title":"Global marine gravity from retracked Geosat and ERS-1 altimetry: Ridge segmentation versus spreading rate","type":"article-journal","volume":"114"},"uris":["http://www.mendeley.com/documents/?uuid=fbf57ad2-e6b5-408d-a93d-e460e9e392f2"]},{"id":"ITEM-2","itemData":{"ISSN":"1410-9662","author":[{"dropping-particle":"","family":"Reswara","given":"Ardhana","non-dropping-particle":"","parse-names":false,"suffix":""},{"dropping-particle":"","family":"Sehah","given":"P A","non-dropping-particle":"","parse-names":false,"suffix":""}],"container-title":"Berkala Fisika","id":"ITEM-2","issue":"2","issued":{"date-parts":[["2014"]]},"page":"45-54","title":"Pendugaan Lapisan Reservoir Panas Bumi Di Kawasan Gunungapi Slamet Dengan Memanfaatkan Data Anomali Medan Gravitasi Citra Satelit","type":"article-journal","volume":"17"},"uris":["http://www.mendeley.com/documents/?uuid=a651567c-e88c-477b-ad70-5202b8aba4dc"]}],"mendeley":{"formattedCitation":"(Reswara &amp; Sehah, 2014; Sandwell &amp; Smith, 2009)","plainTextFormattedCitation":"(Reswara &amp; Sehah, 2014; Sandwell &amp; Smith, 2009)","previouslyFormattedCitation":"(Reswara &amp; Sehah, 2014; Sandwell &amp; Smith, 2009)"},"properties":{"noteIndex":0},"schema":"https://github.com/citation-style-language/schema/raw/master/csl-citation.json"}</w:instrText>
      </w:r>
      <w:r w:rsidR="00620761" w:rsidRPr="008C12AA">
        <w:rPr>
          <w:rFonts w:ascii="Palatino Linotype" w:hAnsi="Palatino Linotype"/>
          <w:color w:val="000000" w:themeColor="text1"/>
          <w:sz w:val="22"/>
          <w:szCs w:val="22"/>
        </w:rPr>
        <w:fldChar w:fldCharType="separate"/>
      </w:r>
      <w:r w:rsidR="00620761" w:rsidRPr="008C12AA">
        <w:rPr>
          <w:rFonts w:ascii="Palatino Linotype" w:hAnsi="Palatino Linotype"/>
          <w:noProof/>
          <w:color w:val="000000" w:themeColor="text1"/>
          <w:sz w:val="22"/>
          <w:szCs w:val="22"/>
        </w:rPr>
        <w:t>(Reswara &amp; Sehah, 2014; Sandwell &amp; Smith, 2009)</w:t>
      </w:r>
      <w:r w:rsidR="00620761" w:rsidRPr="008C12AA">
        <w:rPr>
          <w:rFonts w:ascii="Palatino Linotype" w:hAnsi="Palatino Linotype"/>
          <w:color w:val="000000" w:themeColor="text1"/>
          <w:sz w:val="22"/>
          <w:szCs w:val="22"/>
        </w:rPr>
        <w:fldChar w:fldCharType="end"/>
      </w:r>
      <w:r w:rsidR="00620761" w:rsidRPr="008C12AA">
        <w:rPr>
          <w:rFonts w:ascii="Palatino Linotype" w:hAnsi="Palatino Linotype"/>
          <w:color w:val="000000" w:themeColor="text1"/>
          <w:sz w:val="22"/>
          <w:szCs w:val="22"/>
        </w:rPr>
        <w:t xml:space="preserve"> </w:t>
      </w:r>
    </w:p>
    <w:p w14:paraId="32D1BD7F" w14:textId="77777777" w:rsidR="00B154E0" w:rsidRPr="008C12AA" w:rsidRDefault="00B154E0" w:rsidP="00B154E0">
      <w:pPr>
        <w:spacing w:before="120" w:after="60"/>
        <w:jc w:val="both"/>
        <w:rPr>
          <w:rFonts w:ascii="Palatino Linotype" w:hAnsi="Palatino Linotype" w:cs="TimesNewRomanPS-BoldMT"/>
          <w:b/>
          <w:bCs/>
          <w:color w:val="000000" w:themeColor="text1"/>
          <w:sz w:val="22"/>
          <w:szCs w:val="22"/>
          <w:lang w:eastAsia="id-ID"/>
        </w:rPr>
      </w:pPr>
      <w:r w:rsidRPr="008C12AA">
        <w:rPr>
          <w:rFonts w:ascii="Palatino Linotype" w:hAnsi="Palatino Linotype" w:cs="TimesNewRomanPS-BoldMT"/>
          <w:b/>
          <w:bCs/>
          <w:color w:val="000000" w:themeColor="text1"/>
          <w:sz w:val="22"/>
          <w:szCs w:val="22"/>
          <w:lang w:eastAsia="id-ID"/>
        </w:rPr>
        <w:t>Metode Gravitasi</w:t>
      </w:r>
    </w:p>
    <w:p w14:paraId="335F9012" w14:textId="328BC4A9" w:rsidR="00B154E0" w:rsidRPr="008C12AA" w:rsidRDefault="00B154E0" w:rsidP="00B154E0">
      <w:pPr>
        <w:pStyle w:val="BodyText1"/>
        <w:spacing w:line="276" w:lineRule="auto"/>
        <w:ind w:firstLine="284"/>
        <w:rPr>
          <w:rFonts w:ascii="Palatino Linotype" w:hAnsi="Palatino Linotype"/>
          <w:color w:val="000000" w:themeColor="text1"/>
          <w:sz w:val="22"/>
          <w:szCs w:val="22"/>
        </w:rPr>
      </w:pPr>
      <w:r w:rsidRPr="008C12AA">
        <w:rPr>
          <w:rFonts w:ascii="Palatino Linotype" w:hAnsi="Palatino Linotype"/>
          <w:color w:val="000000" w:themeColor="text1"/>
          <w:sz w:val="22"/>
          <w:szCs w:val="22"/>
        </w:rPr>
        <w:t>Teori yang mendasari metode gravitasi adalah oleh hukum Newton tentang gravitasi. Hukum gravitasi Newton yang menyatakan bahwa gaya tarik menarik antara dua buah benda dengan massa m</w:t>
      </w:r>
      <w:r w:rsidRPr="008C12AA">
        <w:rPr>
          <w:rFonts w:ascii="Palatino Linotype" w:hAnsi="Palatino Linotype"/>
          <w:color w:val="000000" w:themeColor="text1"/>
          <w:sz w:val="22"/>
          <w:szCs w:val="22"/>
          <w:vertAlign w:val="subscript"/>
        </w:rPr>
        <w:t>1</w:t>
      </w:r>
      <w:r w:rsidRPr="008C12AA">
        <w:rPr>
          <w:rFonts w:ascii="Palatino Linotype" w:hAnsi="Palatino Linotype"/>
          <w:color w:val="000000" w:themeColor="text1"/>
          <w:sz w:val="22"/>
          <w:szCs w:val="22"/>
        </w:rPr>
        <w:t xml:space="preserve"> dan m</w:t>
      </w:r>
      <w:r w:rsidRPr="008C12AA">
        <w:rPr>
          <w:rFonts w:ascii="Palatino Linotype" w:hAnsi="Palatino Linotype"/>
          <w:color w:val="000000" w:themeColor="text1"/>
          <w:sz w:val="22"/>
          <w:szCs w:val="22"/>
          <w:vertAlign w:val="subscript"/>
        </w:rPr>
        <w:t>2</w:t>
      </w:r>
      <w:r w:rsidR="00BB7D27" w:rsidRPr="008C12AA">
        <w:rPr>
          <w:rFonts w:ascii="Palatino Linotype" w:hAnsi="Palatino Linotype"/>
          <w:color w:val="000000" w:themeColor="text1"/>
          <w:sz w:val="22"/>
          <w:szCs w:val="22"/>
        </w:rPr>
        <w:t xml:space="preserve"> yang terpisah oleh jarak </w:t>
      </w:r>
      <w:r w:rsidRPr="008C12AA">
        <w:rPr>
          <w:rFonts w:ascii="Palatino Linotype" w:hAnsi="Palatino Linotype"/>
          <w:i/>
          <w:color w:val="000000" w:themeColor="text1"/>
          <w:sz w:val="22"/>
          <w:szCs w:val="22"/>
        </w:rPr>
        <w:t>r</w:t>
      </w:r>
      <w:r w:rsidR="00F645F2" w:rsidRPr="008C12AA">
        <w:rPr>
          <w:rFonts w:ascii="Palatino Linotype" w:hAnsi="Palatino Linotype"/>
          <w:color w:val="000000" w:themeColor="text1"/>
          <w:sz w:val="22"/>
          <w:szCs w:val="22"/>
        </w:rPr>
        <w:t xml:space="preserve"> </w:t>
      </w:r>
      <w:r w:rsidRPr="008C12AA">
        <w:rPr>
          <w:rFonts w:ascii="Palatino Linotype" w:hAnsi="Palatino Linotype"/>
          <w:color w:val="000000" w:themeColor="text1"/>
          <w:sz w:val="22"/>
          <w:szCs w:val="22"/>
        </w:rPr>
        <w:t xml:space="preserve">dapat diyatakan sebagai berikut  </w:t>
      </w:r>
      <w:r w:rsidR="00EF3C9E" w:rsidRPr="008C12AA">
        <w:rPr>
          <w:rFonts w:ascii="Palatino Linotype" w:hAnsi="Palatino Linotype"/>
          <w:color w:val="000000" w:themeColor="text1"/>
          <w:sz w:val="22"/>
          <w:szCs w:val="22"/>
        </w:rPr>
        <w:t xml:space="preserve">(Kearey </w:t>
      </w:r>
      <w:r w:rsidR="00EF3C9E" w:rsidRPr="008C12AA">
        <w:rPr>
          <w:rFonts w:ascii="Palatino Linotype" w:hAnsi="Palatino Linotype"/>
          <w:i/>
          <w:color w:val="000000" w:themeColor="text1"/>
          <w:sz w:val="22"/>
          <w:szCs w:val="22"/>
        </w:rPr>
        <w:t>et al</w:t>
      </w:r>
      <w:r w:rsidR="00EF3C9E" w:rsidRPr="008C12AA">
        <w:rPr>
          <w:rFonts w:ascii="Palatino Linotype" w:hAnsi="Palatino Linotype"/>
          <w:color w:val="000000" w:themeColor="text1"/>
          <w:sz w:val="22"/>
          <w:szCs w:val="22"/>
        </w:rPr>
        <w:t>, 2009).</w:t>
      </w:r>
    </w:p>
    <w:p w14:paraId="1A090A91" w14:textId="2D8148FB" w:rsidR="00EF3C9E" w:rsidRPr="008C12AA" w:rsidRDefault="00EF3C9E" w:rsidP="00B154E0">
      <w:pPr>
        <w:pStyle w:val="BodyText1"/>
        <w:spacing w:line="276" w:lineRule="auto"/>
        <w:ind w:firstLine="284"/>
        <w:rPr>
          <w:rFonts w:ascii="Palatino Linotype" w:hAnsi="Palatino Linotype"/>
          <w:color w:val="000000" w:themeColor="text1"/>
          <w:sz w:val="22"/>
          <w:szCs w:val="22"/>
        </w:rPr>
      </w:pPr>
      <m:oMath>
        <m:r>
          <w:rPr>
            <w:rFonts w:ascii="Cambria Math" w:hAnsi="Cambria Math"/>
            <w:color w:val="000000" w:themeColor="text1"/>
            <w:sz w:val="22"/>
            <w:szCs w:val="22"/>
          </w:rPr>
          <m:t>F=</m:t>
        </m:r>
        <m:f>
          <m:fPr>
            <m:ctrlPr>
              <w:rPr>
                <w:rFonts w:ascii="Cambria Math" w:hAnsi="Cambria Math"/>
                <w:i/>
                <w:color w:val="000000" w:themeColor="text1"/>
                <w:sz w:val="22"/>
                <w:szCs w:val="22"/>
              </w:rPr>
            </m:ctrlPr>
          </m:fPr>
          <m:num>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Gm</m:t>
                </m:r>
              </m:e>
              <m:sub>
                <m:r>
                  <w:rPr>
                    <w:rFonts w:ascii="Cambria Math" w:hAnsi="Cambria Math"/>
                    <w:color w:val="000000" w:themeColor="text1"/>
                    <w:sz w:val="22"/>
                    <w:szCs w:val="22"/>
                  </w:rPr>
                  <m:t>1</m:t>
                </m:r>
              </m:sub>
            </m:sSub>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m</m:t>
                </m:r>
              </m:e>
              <m:sub>
                <m:r>
                  <w:rPr>
                    <w:rFonts w:ascii="Cambria Math" w:hAnsi="Cambria Math"/>
                    <w:color w:val="000000" w:themeColor="text1"/>
                    <w:sz w:val="22"/>
                    <w:szCs w:val="22"/>
                  </w:rPr>
                  <m:t>2</m:t>
                </m:r>
              </m:sub>
            </m:sSub>
          </m:num>
          <m:den>
            <m:sSup>
              <m:sSupPr>
                <m:ctrlPr>
                  <w:rPr>
                    <w:rFonts w:ascii="Cambria Math" w:hAnsi="Cambria Math"/>
                    <w:i/>
                    <w:color w:val="000000" w:themeColor="text1"/>
                    <w:sz w:val="22"/>
                    <w:szCs w:val="22"/>
                  </w:rPr>
                </m:ctrlPr>
              </m:sSupPr>
              <m:e>
                <m:r>
                  <w:rPr>
                    <w:rFonts w:ascii="Cambria Math" w:hAnsi="Cambria Math"/>
                    <w:color w:val="000000" w:themeColor="text1"/>
                    <w:sz w:val="22"/>
                    <w:szCs w:val="22"/>
                  </w:rPr>
                  <m:t>r</m:t>
                </m:r>
              </m:e>
              <m:sup>
                <m:r>
                  <w:rPr>
                    <w:rFonts w:ascii="Cambria Math" w:hAnsi="Cambria Math"/>
                    <w:color w:val="000000" w:themeColor="text1"/>
                    <w:sz w:val="22"/>
                    <w:szCs w:val="22"/>
                  </w:rPr>
                  <m:t>2</m:t>
                </m:r>
              </m:sup>
            </m:sSup>
          </m:den>
        </m:f>
      </m:oMath>
      <w:r w:rsidRPr="008C12AA">
        <w:rPr>
          <w:rFonts w:ascii="Palatino Linotype" w:hAnsi="Palatino Linotype"/>
          <w:color w:val="000000" w:themeColor="text1"/>
          <w:sz w:val="22"/>
          <w:szCs w:val="22"/>
        </w:rPr>
        <w:t xml:space="preserve">  </w:t>
      </w:r>
      <w:r w:rsidRPr="008C12AA">
        <w:rPr>
          <w:rFonts w:ascii="Palatino Linotype" w:hAnsi="Palatino Linotype"/>
          <w:color w:val="000000" w:themeColor="text1"/>
          <w:sz w:val="22"/>
          <w:szCs w:val="22"/>
        </w:rPr>
        <w:tab/>
      </w:r>
      <w:r w:rsidRPr="008C12AA">
        <w:rPr>
          <w:rFonts w:ascii="Palatino Linotype" w:hAnsi="Palatino Linotype"/>
          <w:color w:val="000000" w:themeColor="text1"/>
          <w:sz w:val="22"/>
          <w:szCs w:val="22"/>
        </w:rPr>
        <w:tab/>
      </w:r>
      <w:r w:rsidRPr="008C12AA">
        <w:rPr>
          <w:rFonts w:ascii="Palatino Linotype" w:hAnsi="Palatino Linotype"/>
          <w:color w:val="000000" w:themeColor="text1"/>
          <w:sz w:val="22"/>
          <w:szCs w:val="22"/>
        </w:rPr>
        <w:tab/>
      </w:r>
      <w:r w:rsidRPr="008C12AA">
        <w:rPr>
          <w:rFonts w:ascii="Palatino Linotype" w:hAnsi="Palatino Linotype"/>
          <w:color w:val="000000" w:themeColor="text1"/>
          <w:sz w:val="22"/>
          <w:szCs w:val="22"/>
        </w:rPr>
        <w:tab/>
        <w:t xml:space="preserve">          (1)</w:t>
      </w:r>
    </w:p>
    <w:p w14:paraId="6EF1143E" w14:textId="77777777" w:rsidR="00EF3C9E" w:rsidRPr="008C12AA" w:rsidRDefault="00B154E0" w:rsidP="00B154E0">
      <w:pPr>
        <w:pStyle w:val="BodyText1"/>
        <w:spacing w:line="276" w:lineRule="auto"/>
        <w:ind w:firstLine="0"/>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Dimana, </w:t>
      </w:r>
    </w:p>
    <w:p w14:paraId="12AD5DBB" w14:textId="61D15235" w:rsidR="00B154E0" w:rsidRPr="008C12AA" w:rsidRDefault="00E95357" w:rsidP="00B154E0">
      <w:pPr>
        <w:pStyle w:val="BodyText1"/>
        <w:spacing w:line="276" w:lineRule="auto"/>
        <w:ind w:firstLine="0"/>
        <w:rPr>
          <w:rFonts w:ascii="Palatino Linotype" w:hAnsi="Palatino Linotype"/>
          <w:color w:val="000000" w:themeColor="text1"/>
          <w:sz w:val="22"/>
          <w:szCs w:val="22"/>
        </w:rPr>
      </w:pPr>
      <w:r w:rsidRPr="008C12AA">
        <w:rPr>
          <w:rFonts w:ascii="Palatino Linotype" w:hAnsi="Palatino Linotype"/>
          <w:color w:val="000000" w:themeColor="text1"/>
          <w:sz w:val="22"/>
          <w:szCs w:val="22"/>
        </w:rPr>
        <w:t>konstanta gravitasi (G) = 6,</w:t>
      </w:r>
      <w:r w:rsidR="00B154E0" w:rsidRPr="008C12AA">
        <w:rPr>
          <w:rFonts w:ascii="Palatino Linotype" w:hAnsi="Palatino Linotype"/>
          <w:color w:val="000000" w:themeColor="text1"/>
          <w:sz w:val="22"/>
          <w:szCs w:val="22"/>
        </w:rPr>
        <w:t>67 x 10</w:t>
      </w:r>
      <w:r w:rsidR="00B154E0" w:rsidRPr="008C12AA">
        <w:rPr>
          <w:rFonts w:ascii="Palatino Linotype" w:hAnsi="Palatino Linotype"/>
          <w:color w:val="000000" w:themeColor="text1"/>
          <w:sz w:val="22"/>
          <w:szCs w:val="22"/>
          <w:vertAlign w:val="superscript"/>
        </w:rPr>
        <w:t>-11</w:t>
      </w:r>
      <w:r w:rsidR="00B154E0" w:rsidRPr="008C12AA">
        <w:rPr>
          <w:rFonts w:ascii="Palatino Linotype" w:hAnsi="Palatino Linotype"/>
          <w:color w:val="000000" w:themeColor="text1"/>
          <w:sz w:val="22"/>
          <w:szCs w:val="22"/>
        </w:rPr>
        <w:t xml:space="preserve"> m</w:t>
      </w:r>
      <w:r w:rsidR="00B154E0" w:rsidRPr="008C12AA">
        <w:rPr>
          <w:rFonts w:ascii="Palatino Linotype" w:hAnsi="Palatino Linotype"/>
          <w:color w:val="000000" w:themeColor="text1"/>
          <w:sz w:val="22"/>
          <w:szCs w:val="22"/>
          <w:vertAlign w:val="superscript"/>
        </w:rPr>
        <w:t>2</w:t>
      </w:r>
      <w:r w:rsidR="00B154E0" w:rsidRPr="008C12AA">
        <w:rPr>
          <w:rFonts w:ascii="Palatino Linotype" w:hAnsi="Palatino Linotype"/>
          <w:color w:val="000000" w:themeColor="text1"/>
          <w:sz w:val="22"/>
          <w:szCs w:val="22"/>
        </w:rPr>
        <w:t>kg</w:t>
      </w:r>
      <w:r w:rsidR="00B154E0" w:rsidRPr="008C12AA">
        <w:rPr>
          <w:rFonts w:ascii="Palatino Linotype" w:hAnsi="Palatino Linotype"/>
          <w:color w:val="000000" w:themeColor="text1"/>
          <w:sz w:val="22"/>
          <w:szCs w:val="22"/>
          <w:vertAlign w:val="superscript"/>
        </w:rPr>
        <w:t>-1</w:t>
      </w:r>
      <w:r w:rsidR="00B154E0" w:rsidRPr="008C12AA">
        <w:rPr>
          <w:rFonts w:ascii="Palatino Linotype" w:hAnsi="Palatino Linotype"/>
          <w:color w:val="000000" w:themeColor="text1"/>
          <w:sz w:val="22"/>
          <w:szCs w:val="22"/>
        </w:rPr>
        <w:t>s</w:t>
      </w:r>
      <w:r w:rsidR="00B154E0" w:rsidRPr="008C12AA">
        <w:rPr>
          <w:rFonts w:ascii="Palatino Linotype" w:hAnsi="Palatino Linotype"/>
          <w:color w:val="000000" w:themeColor="text1"/>
          <w:sz w:val="22"/>
          <w:szCs w:val="22"/>
          <w:vertAlign w:val="superscript"/>
        </w:rPr>
        <w:t>-2</w:t>
      </w:r>
      <w:r w:rsidR="00B154E0" w:rsidRPr="008C12AA">
        <w:rPr>
          <w:rFonts w:ascii="Palatino Linotype" w:hAnsi="Palatino Linotype"/>
          <w:color w:val="000000" w:themeColor="text1"/>
          <w:sz w:val="22"/>
          <w:szCs w:val="22"/>
        </w:rPr>
        <w:t xml:space="preserve">. </w:t>
      </w:r>
    </w:p>
    <w:p w14:paraId="1FF19059" w14:textId="0D1CBBD7" w:rsidR="00B154E0" w:rsidRPr="008C12AA" w:rsidRDefault="00B154E0" w:rsidP="00B154E0">
      <w:pPr>
        <w:pStyle w:val="BodyText1"/>
        <w:spacing w:line="276" w:lineRule="auto"/>
        <w:ind w:firstLine="284"/>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Jika kita misalkan gaya tarik gravitasi benda dengan massa </w:t>
      </w:r>
      <w:r w:rsidRPr="008C12AA">
        <w:rPr>
          <w:rFonts w:ascii="Palatino Linotype" w:hAnsi="Palatino Linotype"/>
          <w:i/>
          <w:color w:val="000000" w:themeColor="text1"/>
          <w:sz w:val="22"/>
          <w:szCs w:val="22"/>
        </w:rPr>
        <w:t>m</w:t>
      </w:r>
      <w:r w:rsidRPr="008C12AA">
        <w:rPr>
          <w:rFonts w:ascii="Palatino Linotype" w:hAnsi="Palatino Linotype"/>
          <w:color w:val="000000" w:themeColor="text1"/>
          <w:sz w:val="22"/>
          <w:szCs w:val="22"/>
        </w:rPr>
        <w:t xml:space="preserve"> diatas permukaan Bumi yang homogen dan tidak berotasi dengan massa </w:t>
      </w:r>
      <w:r w:rsidRPr="008C12AA">
        <w:rPr>
          <w:rFonts w:ascii="Palatino Linotype" w:hAnsi="Palatino Linotype"/>
          <w:i/>
          <w:color w:val="000000" w:themeColor="text1"/>
          <w:sz w:val="22"/>
          <w:szCs w:val="22"/>
        </w:rPr>
        <w:t>M</w:t>
      </w:r>
      <w:r w:rsidRPr="008C12AA">
        <w:rPr>
          <w:rFonts w:ascii="Palatino Linotype" w:hAnsi="Palatino Linotype"/>
          <w:color w:val="000000" w:themeColor="text1"/>
          <w:sz w:val="22"/>
          <w:szCs w:val="22"/>
        </w:rPr>
        <w:t xml:space="preserve"> dan berjari-jari </w:t>
      </w:r>
      <w:r w:rsidRPr="008C12AA">
        <w:rPr>
          <w:rFonts w:ascii="Palatino Linotype" w:hAnsi="Palatino Linotype"/>
          <w:i/>
          <w:color w:val="000000" w:themeColor="text1"/>
          <w:sz w:val="22"/>
          <w:szCs w:val="22"/>
        </w:rPr>
        <w:t>R</w:t>
      </w:r>
      <w:r w:rsidRPr="008C12AA">
        <w:rPr>
          <w:rFonts w:ascii="Palatino Linotype" w:hAnsi="Palatino Linotype"/>
          <w:color w:val="000000" w:themeColor="text1"/>
          <w:sz w:val="22"/>
          <w:szCs w:val="22"/>
        </w:rPr>
        <w:t xml:space="preserve">, maka berlaku pula Hukum Newton mengenai gerak Newton, </w:t>
      </w:r>
      <w:r w:rsidR="006C01A4" w:rsidRPr="008C12AA">
        <w:rPr>
          <w:rFonts w:ascii="Palatino Linotype" w:hAnsi="Palatino Linotype"/>
          <w:color w:val="000000" w:themeColor="text1"/>
          <w:sz w:val="22"/>
          <w:szCs w:val="22"/>
        </w:rPr>
        <w:t xml:space="preserve"> dan kita dapat mensubstitusikan </w:t>
      </w:r>
      <w:r w:rsidRPr="008C12AA">
        <w:rPr>
          <w:rFonts w:ascii="Palatino Linotype" w:hAnsi="Palatino Linotype"/>
          <w:color w:val="000000" w:themeColor="text1"/>
          <w:sz w:val="22"/>
          <w:szCs w:val="22"/>
        </w:rPr>
        <w:t xml:space="preserve">persamaan (1) kedalamnya, sehingga </w:t>
      </w:r>
      <w:r w:rsidR="00F5507F" w:rsidRPr="008C12AA">
        <w:rPr>
          <w:rFonts w:ascii="Palatino Linotype" w:hAnsi="Palatino Linotype"/>
          <w:color w:val="000000" w:themeColor="text1"/>
          <w:sz w:val="22"/>
          <w:szCs w:val="22"/>
        </w:rPr>
        <w:t xml:space="preserve">(Kearey </w:t>
      </w:r>
      <w:r w:rsidR="00F5507F" w:rsidRPr="008C12AA">
        <w:rPr>
          <w:rFonts w:ascii="Palatino Linotype" w:hAnsi="Palatino Linotype"/>
          <w:i/>
          <w:color w:val="000000" w:themeColor="text1"/>
          <w:sz w:val="22"/>
          <w:szCs w:val="22"/>
        </w:rPr>
        <w:t>et al</w:t>
      </w:r>
      <w:r w:rsidR="00F5507F" w:rsidRPr="008C12AA">
        <w:rPr>
          <w:rFonts w:ascii="Palatino Linotype" w:hAnsi="Palatino Linotype"/>
          <w:color w:val="000000" w:themeColor="text1"/>
          <w:sz w:val="22"/>
          <w:szCs w:val="22"/>
        </w:rPr>
        <w:t>, 2009).</w:t>
      </w:r>
    </w:p>
    <w:p w14:paraId="6C1E52EE" w14:textId="77777777" w:rsidR="00F5507F" w:rsidRPr="008C12AA" w:rsidRDefault="00F5507F" w:rsidP="00F5507F">
      <w:pPr>
        <w:pStyle w:val="BodyText1"/>
        <w:ind w:firstLine="284"/>
        <w:rPr>
          <w:rFonts w:ascii="Palatino Linotype" w:hAnsi="Palatino Linotype"/>
          <w:color w:val="000000" w:themeColor="text1"/>
          <w:sz w:val="22"/>
          <w:szCs w:val="22"/>
        </w:rPr>
      </w:pPr>
    </w:p>
    <w:p w14:paraId="62606B98" w14:textId="2617C8C2" w:rsidR="00F5507F" w:rsidRPr="008C12AA" w:rsidRDefault="0076031E" w:rsidP="00F5507F">
      <w:pPr>
        <w:pStyle w:val="BodyText1"/>
        <w:spacing w:line="276" w:lineRule="auto"/>
        <w:ind w:firstLine="284"/>
        <w:rPr>
          <w:rFonts w:ascii="Palatino Linotype" w:hAnsi="Palatino Linotype"/>
          <w:color w:val="000000" w:themeColor="text1"/>
          <w:sz w:val="22"/>
          <w:szCs w:val="22"/>
        </w:rPr>
      </w:pPr>
      <w:r w:rsidRPr="00D22070">
        <w:rPr>
          <w:rFonts w:ascii="Cambria Math" w:hAnsi="Cambria Math"/>
          <w:i/>
          <w:color w:val="000000" w:themeColor="text1"/>
          <w:position w:val="-30"/>
          <w:sz w:val="22"/>
          <w:szCs w:val="22"/>
        </w:rPr>
        <w:object w:dxaOrig="1520" w:dyaOrig="680" w14:anchorId="01D339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6.85pt;height:26.1pt" o:ole="" fillcolor="window">
            <v:imagedata r:id="rId13" o:title=""/>
          </v:shape>
          <o:OLEObject Type="Embed" ProgID="Equation.3" ShapeID="_x0000_i1026" DrawAspect="Content" ObjectID="_1650701612" r:id="rId14"/>
        </w:object>
      </w:r>
      <w:r w:rsidR="00B154E0" w:rsidRPr="00D22070">
        <w:rPr>
          <w:rFonts w:ascii="Cambria Math" w:hAnsi="Cambria Math"/>
          <w:color w:val="000000" w:themeColor="text1"/>
          <w:sz w:val="22"/>
          <w:szCs w:val="22"/>
        </w:rPr>
        <w:tab/>
      </w:r>
      <w:r w:rsidR="00B154E0" w:rsidRPr="008C12AA">
        <w:rPr>
          <w:rFonts w:ascii="Palatino Linotype" w:hAnsi="Palatino Linotype"/>
          <w:color w:val="000000" w:themeColor="text1"/>
          <w:sz w:val="22"/>
          <w:szCs w:val="22"/>
        </w:rPr>
        <w:tab/>
      </w:r>
      <w:r w:rsidR="00D441B3">
        <w:rPr>
          <w:rFonts w:ascii="Palatino Linotype" w:hAnsi="Palatino Linotype"/>
          <w:color w:val="000000" w:themeColor="text1"/>
          <w:sz w:val="22"/>
          <w:szCs w:val="22"/>
        </w:rPr>
        <w:tab/>
      </w:r>
      <w:r w:rsidR="00B154E0" w:rsidRPr="008C12AA">
        <w:rPr>
          <w:rFonts w:ascii="Palatino Linotype" w:hAnsi="Palatino Linotype"/>
          <w:color w:val="000000" w:themeColor="text1"/>
          <w:sz w:val="22"/>
          <w:szCs w:val="22"/>
        </w:rPr>
        <w:tab/>
      </w:r>
      <w:r w:rsidR="00F5507F" w:rsidRPr="008C12AA">
        <w:rPr>
          <w:rFonts w:ascii="Palatino Linotype" w:hAnsi="Palatino Linotype"/>
          <w:color w:val="000000" w:themeColor="text1"/>
          <w:sz w:val="22"/>
          <w:szCs w:val="22"/>
        </w:rPr>
        <w:t xml:space="preserve">          </w:t>
      </w:r>
      <w:r w:rsidR="00EF3C9E" w:rsidRPr="008C12AA">
        <w:rPr>
          <w:rFonts w:ascii="Palatino Linotype" w:hAnsi="Palatino Linotype"/>
          <w:color w:val="000000" w:themeColor="text1"/>
          <w:sz w:val="22"/>
          <w:szCs w:val="22"/>
        </w:rPr>
        <w:t xml:space="preserve"> </w:t>
      </w:r>
      <w:r w:rsidR="00B154E0" w:rsidRPr="008C12AA">
        <w:rPr>
          <w:rFonts w:ascii="Palatino Linotype" w:hAnsi="Palatino Linotype"/>
          <w:color w:val="000000" w:themeColor="text1"/>
          <w:sz w:val="22"/>
          <w:szCs w:val="22"/>
        </w:rPr>
        <w:t>(2)</w:t>
      </w:r>
    </w:p>
    <w:p w14:paraId="303B65FB" w14:textId="2BDD58D6" w:rsidR="00B154E0" w:rsidRPr="00D22070" w:rsidRDefault="00B154E0" w:rsidP="00B154E0">
      <w:pPr>
        <w:pStyle w:val="BodyText1"/>
        <w:spacing w:line="276" w:lineRule="auto"/>
        <w:ind w:firstLine="0"/>
        <w:rPr>
          <w:rFonts w:ascii="Cambria Math" w:hAnsi="Cambria Math"/>
          <w:color w:val="000000" w:themeColor="text1"/>
          <w:sz w:val="22"/>
          <w:szCs w:val="22"/>
        </w:rPr>
      </w:pPr>
      <w:r w:rsidRPr="008C12AA">
        <w:rPr>
          <w:rFonts w:ascii="Palatino Linotype" w:hAnsi="Palatino Linotype"/>
          <w:color w:val="000000" w:themeColor="text1"/>
          <w:sz w:val="22"/>
          <w:szCs w:val="22"/>
        </w:rPr>
        <w:t>Sehingga didapatkan nilai percepatan gravit</w:t>
      </w:r>
      <w:r w:rsidR="006C01A4" w:rsidRPr="008C12AA">
        <w:rPr>
          <w:rFonts w:ascii="Palatino Linotype" w:hAnsi="Palatino Linotype"/>
          <w:color w:val="000000" w:themeColor="text1"/>
          <w:sz w:val="22"/>
          <w:szCs w:val="22"/>
        </w:rPr>
        <w:t>asi sebagai berikut</w:t>
      </w:r>
      <w:r w:rsidRPr="008C12AA">
        <w:rPr>
          <w:rFonts w:ascii="Palatino Linotype" w:hAnsi="Palatino Linotype"/>
          <w:color w:val="000000" w:themeColor="text1"/>
          <w:sz w:val="22"/>
          <w:szCs w:val="22"/>
        </w:rPr>
        <w:t xml:space="preserve">: </w:t>
      </w:r>
      <w:r w:rsidR="00F5507F" w:rsidRPr="008C12AA">
        <w:rPr>
          <w:rFonts w:ascii="Palatino Linotype" w:hAnsi="Palatino Linotype"/>
          <w:color w:val="000000" w:themeColor="text1"/>
          <w:sz w:val="22"/>
          <w:szCs w:val="22"/>
        </w:rPr>
        <w:t xml:space="preserve">(Kearey </w:t>
      </w:r>
      <w:r w:rsidR="00F5507F" w:rsidRPr="008C12AA">
        <w:rPr>
          <w:rFonts w:ascii="Palatino Linotype" w:hAnsi="Palatino Linotype"/>
          <w:i/>
          <w:color w:val="000000" w:themeColor="text1"/>
          <w:sz w:val="22"/>
          <w:szCs w:val="22"/>
        </w:rPr>
        <w:t>et al</w:t>
      </w:r>
      <w:r w:rsidR="00F5507F" w:rsidRPr="008C12AA">
        <w:rPr>
          <w:rFonts w:ascii="Palatino Linotype" w:hAnsi="Palatino Linotype"/>
          <w:color w:val="000000" w:themeColor="text1"/>
          <w:sz w:val="22"/>
          <w:szCs w:val="22"/>
        </w:rPr>
        <w:t>, 2009).</w:t>
      </w:r>
    </w:p>
    <w:p w14:paraId="71C4155D" w14:textId="5F509CB3" w:rsidR="00B154E0" w:rsidRPr="008C12AA" w:rsidRDefault="00B154E0" w:rsidP="00B154E0">
      <w:pPr>
        <w:pStyle w:val="BodyText1"/>
        <w:spacing w:line="276" w:lineRule="auto"/>
        <w:ind w:firstLine="284"/>
        <w:rPr>
          <w:rFonts w:ascii="Palatino Linotype" w:hAnsi="Palatino Linotype"/>
          <w:color w:val="000000" w:themeColor="text1"/>
          <w:sz w:val="22"/>
          <w:szCs w:val="22"/>
        </w:rPr>
      </w:pPr>
      <w:r w:rsidRPr="00D22070">
        <w:rPr>
          <w:rFonts w:ascii="Cambria Math" w:hAnsi="Cambria Math"/>
          <w:i/>
          <w:color w:val="000000" w:themeColor="text1"/>
          <w:position w:val="-30"/>
          <w:sz w:val="22"/>
          <w:szCs w:val="22"/>
        </w:rPr>
        <w:object w:dxaOrig="859" w:dyaOrig="680" w14:anchorId="1F460849">
          <v:shape id="_x0000_i1025" type="#_x0000_t75" style="width:35.5pt;height:28.7pt" o:ole="" fillcolor="window">
            <v:imagedata r:id="rId15" o:title=""/>
          </v:shape>
          <o:OLEObject Type="Embed" ProgID="Equation.3" ShapeID="_x0000_i1025" DrawAspect="Content" ObjectID="_1650701613" r:id="rId16"/>
        </w:object>
      </w:r>
      <w:r w:rsidRPr="008C12AA">
        <w:rPr>
          <w:rFonts w:ascii="Palatino Linotype" w:hAnsi="Palatino Linotype"/>
          <w:color w:val="000000" w:themeColor="text1"/>
          <w:sz w:val="22"/>
          <w:szCs w:val="22"/>
        </w:rPr>
        <w:tab/>
      </w:r>
      <w:r w:rsidRPr="008C12AA">
        <w:rPr>
          <w:rFonts w:ascii="Palatino Linotype" w:hAnsi="Palatino Linotype"/>
          <w:color w:val="000000" w:themeColor="text1"/>
          <w:sz w:val="22"/>
          <w:szCs w:val="22"/>
        </w:rPr>
        <w:tab/>
      </w:r>
      <w:r w:rsidRPr="008C12AA">
        <w:rPr>
          <w:rFonts w:ascii="Palatino Linotype" w:hAnsi="Palatino Linotype"/>
          <w:color w:val="000000" w:themeColor="text1"/>
          <w:sz w:val="22"/>
          <w:szCs w:val="22"/>
        </w:rPr>
        <w:tab/>
      </w:r>
      <w:r w:rsidRPr="008C12AA">
        <w:rPr>
          <w:rFonts w:ascii="Palatino Linotype" w:hAnsi="Palatino Linotype"/>
          <w:color w:val="000000" w:themeColor="text1"/>
          <w:sz w:val="22"/>
          <w:szCs w:val="22"/>
        </w:rPr>
        <w:tab/>
      </w:r>
      <w:r w:rsidR="00F5507F" w:rsidRPr="008C12AA">
        <w:rPr>
          <w:rFonts w:ascii="Palatino Linotype" w:hAnsi="Palatino Linotype"/>
          <w:color w:val="000000" w:themeColor="text1"/>
          <w:sz w:val="22"/>
          <w:szCs w:val="22"/>
        </w:rPr>
        <w:t xml:space="preserve">          </w:t>
      </w:r>
      <w:r w:rsidRPr="008C12AA">
        <w:rPr>
          <w:rFonts w:ascii="Palatino Linotype" w:hAnsi="Palatino Linotype"/>
          <w:color w:val="000000" w:themeColor="text1"/>
          <w:sz w:val="22"/>
          <w:szCs w:val="22"/>
        </w:rPr>
        <w:t>(3)</w:t>
      </w:r>
    </w:p>
    <w:p w14:paraId="0A74800F" w14:textId="77777777" w:rsidR="00B154E0" w:rsidRPr="008C12AA" w:rsidRDefault="00B154E0" w:rsidP="00B154E0">
      <w:pPr>
        <w:pStyle w:val="BodyText1"/>
        <w:spacing w:line="276" w:lineRule="auto"/>
        <w:ind w:firstLine="0"/>
        <w:rPr>
          <w:rFonts w:ascii="Palatino Linotype" w:hAnsi="Palatino Linotype"/>
          <w:color w:val="000000" w:themeColor="text1"/>
          <w:sz w:val="22"/>
          <w:szCs w:val="22"/>
        </w:rPr>
      </w:pPr>
      <w:r w:rsidRPr="008C12AA">
        <w:rPr>
          <w:rFonts w:ascii="Palatino Linotype" w:hAnsi="Palatino Linotype"/>
          <w:color w:val="000000" w:themeColor="text1"/>
          <w:sz w:val="22"/>
          <w:szCs w:val="22"/>
        </w:rPr>
        <w:lastRenderedPageBreak/>
        <w:t xml:space="preserve">Persaman (3) menunjukkan bahwa besarnya percepatan yang disebabkan oleh gravitasi di bumi (g) adalah berbanding lurus dengan massa bumi (M) dan berbanding terbalik dengan kuadrat jari-jari bumi (R). </w:t>
      </w:r>
    </w:p>
    <w:p w14:paraId="326168E3" w14:textId="09CB96D9" w:rsidR="00B154E0" w:rsidRPr="008C12AA" w:rsidRDefault="00B154E0" w:rsidP="00B154E0">
      <w:pPr>
        <w:pStyle w:val="BodyText1"/>
        <w:spacing w:line="276" w:lineRule="auto"/>
        <w:ind w:firstLine="284"/>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Didalam metode gravitasi berlaku prinsip superposisi yaitu potensial gravitasi dari sekumpulan massa dari masing-masing massa. Beda potensial pada partikel uji merupakan penjumlahan vektor dari potensial massa. Prinsip superposisi dapat diterapkan untuk potensial gravitasi pada distribusi massa yang kontinu. Suatu distribusi massa yang kontinu </w:t>
      </w:r>
      <w:r w:rsidRPr="008C12AA">
        <w:rPr>
          <w:rFonts w:ascii="Palatino Linotype" w:hAnsi="Palatino Linotype"/>
          <w:i/>
          <w:color w:val="000000" w:themeColor="text1"/>
          <w:sz w:val="22"/>
          <w:szCs w:val="22"/>
        </w:rPr>
        <w:t>m</w:t>
      </w:r>
      <w:r w:rsidRPr="008C12AA">
        <w:rPr>
          <w:rFonts w:ascii="Palatino Linotype" w:hAnsi="Palatino Linotype"/>
          <w:color w:val="000000" w:themeColor="text1"/>
          <w:sz w:val="22"/>
          <w:szCs w:val="22"/>
        </w:rPr>
        <w:t xml:space="preserve"> adalah sekumpulan massa yang sangat kecil dan banyak, </w:t>
      </w:r>
      <w:r w:rsidRPr="008C12AA">
        <w:rPr>
          <w:rFonts w:ascii="Palatino Linotype" w:hAnsi="Palatino Linotype"/>
          <w:i/>
          <w:color w:val="000000" w:themeColor="text1"/>
          <w:sz w:val="22"/>
          <w:szCs w:val="22"/>
        </w:rPr>
        <w:t>dm = (x,y,z) dv</w:t>
      </w:r>
      <w:r w:rsidRPr="008C12AA">
        <w:rPr>
          <w:rFonts w:ascii="Palatino Linotype" w:hAnsi="Palatino Linotype"/>
          <w:color w:val="000000" w:themeColor="text1"/>
          <w:sz w:val="22"/>
          <w:szCs w:val="22"/>
        </w:rPr>
        <w:t xml:space="preserve">, dimana </w:t>
      </w:r>
      <w:r w:rsidRPr="008C12AA">
        <w:rPr>
          <w:rFonts w:ascii="Palatino Linotype" w:hAnsi="Palatino Linotype"/>
          <w:i/>
          <w:color w:val="000000" w:themeColor="text1"/>
          <w:sz w:val="22"/>
          <w:szCs w:val="22"/>
        </w:rPr>
        <w:t>(x,y,z)</w:t>
      </w:r>
      <w:r w:rsidRPr="008C12AA">
        <w:rPr>
          <w:rFonts w:ascii="Palatino Linotype" w:hAnsi="Palatino Linotype"/>
          <w:color w:val="000000" w:themeColor="text1"/>
          <w:sz w:val="22"/>
          <w:szCs w:val="22"/>
        </w:rPr>
        <w:t xml:space="preserve"> adalah densitas distribusi massa. Dengan menerangakan prinsip supersposisi</w:t>
      </w:r>
      <w:r w:rsidR="00F5507F" w:rsidRPr="008C12AA">
        <w:rPr>
          <w:rFonts w:ascii="Palatino Linotype" w:hAnsi="Palatino Linotype"/>
          <w:color w:val="000000" w:themeColor="text1"/>
          <w:sz w:val="22"/>
          <w:szCs w:val="22"/>
        </w:rPr>
        <w:t xml:space="preserve"> maka didapatkan (Blakely, 1995)</w:t>
      </w:r>
      <w:r w:rsidRPr="008C12AA">
        <w:rPr>
          <w:rFonts w:ascii="Palatino Linotype" w:hAnsi="Palatino Linotype"/>
          <w:color w:val="000000" w:themeColor="text1"/>
          <w:sz w:val="22"/>
          <w:szCs w:val="22"/>
        </w:rPr>
        <w:t>:</w:t>
      </w:r>
    </w:p>
    <w:p w14:paraId="5E019119" w14:textId="118171D4" w:rsidR="00B154E0" w:rsidRPr="008C12AA" w:rsidRDefault="00D22070" w:rsidP="00B154E0">
      <w:pPr>
        <w:pStyle w:val="BodyText1"/>
        <w:spacing w:line="276" w:lineRule="auto"/>
        <w:ind w:firstLine="284"/>
        <w:rPr>
          <w:rFonts w:ascii="Palatino Linotype" w:hAnsi="Palatino Linotype"/>
          <w:color w:val="000000" w:themeColor="text1"/>
          <w:sz w:val="22"/>
          <w:szCs w:val="22"/>
        </w:rPr>
      </w:pPr>
      <w:r w:rsidRPr="00D22070">
        <w:rPr>
          <w:rFonts w:ascii="Cambria Math" w:hAnsi="Cambria Math"/>
          <w:i/>
          <w:color w:val="000000" w:themeColor="text1"/>
          <w:position w:val="-34"/>
          <w:sz w:val="22"/>
          <w:szCs w:val="22"/>
        </w:rPr>
        <w:object w:dxaOrig="2400" w:dyaOrig="720" w14:anchorId="5CB8992F">
          <v:shape id="_x0000_i1027" type="#_x0000_t75" style="width:105.9pt;height:31.85pt" o:ole="" fillcolor="window">
            <v:imagedata r:id="rId17" o:title=""/>
          </v:shape>
          <o:OLEObject Type="Embed" ProgID="Equation.3" ShapeID="_x0000_i1027" DrawAspect="Content" ObjectID="_1650701614" r:id="rId18"/>
        </w:object>
      </w:r>
      <w:r w:rsidR="00B154E0" w:rsidRPr="00D22070">
        <w:rPr>
          <w:rFonts w:ascii="Cambria Math" w:hAnsi="Cambria Math"/>
          <w:color w:val="000000" w:themeColor="text1"/>
          <w:sz w:val="22"/>
          <w:szCs w:val="22"/>
        </w:rPr>
        <w:tab/>
      </w:r>
      <w:r w:rsidR="00B154E0" w:rsidRPr="008C12AA">
        <w:rPr>
          <w:rFonts w:ascii="Palatino Linotype" w:hAnsi="Palatino Linotype"/>
          <w:color w:val="000000" w:themeColor="text1"/>
          <w:sz w:val="22"/>
          <w:szCs w:val="22"/>
        </w:rPr>
        <w:tab/>
      </w:r>
      <w:r w:rsidR="00F5507F" w:rsidRPr="008C12AA">
        <w:rPr>
          <w:rFonts w:ascii="Palatino Linotype" w:hAnsi="Palatino Linotype"/>
          <w:color w:val="000000" w:themeColor="text1"/>
          <w:sz w:val="22"/>
          <w:szCs w:val="22"/>
        </w:rPr>
        <w:t xml:space="preserve">           </w:t>
      </w:r>
      <w:r w:rsidR="00B154E0" w:rsidRPr="008C12AA">
        <w:rPr>
          <w:rFonts w:ascii="Palatino Linotype" w:hAnsi="Palatino Linotype"/>
          <w:color w:val="000000" w:themeColor="text1"/>
          <w:sz w:val="22"/>
          <w:szCs w:val="22"/>
        </w:rPr>
        <w:t>(4)</w:t>
      </w:r>
    </w:p>
    <w:p w14:paraId="7D28549B" w14:textId="5C289906" w:rsidR="00B154E0" w:rsidRPr="008C12AA" w:rsidRDefault="00B154E0" w:rsidP="00B154E0">
      <w:pPr>
        <w:pStyle w:val="BodyText1"/>
        <w:spacing w:line="276" w:lineRule="auto"/>
        <w:ind w:firstLine="0"/>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Dimana pengintegralan meliputi </w:t>
      </w:r>
      <w:r w:rsidRPr="008C12AA">
        <w:rPr>
          <w:rFonts w:ascii="Palatino Linotype" w:hAnsi="Palatino Linotype"/>
          <w:i/>
          <w:color w:val="000000" w:themeColor="text1"/>
          <w:sz w:val="22"/>
          <w:szCs w:val="22"/>
        </w:rPr>
        <w:t>v</w:t>
      </w:r>
      <w:r w:rsidR="00A7216D" w:rsidRPr="008C12AA">
        <w:rPr>
          <w:rFonts w:ascii="Palatino Linotype" w:hAnsi="Palatino Linotype"/>
          <w:color w:val="000000" w:themeColor="text1"/>
          <w:sz w:val="22"/>
          <w:szCs w:val="22"/>
        </w:rPr>
        <w:t>, volume sebenarnya dari massa, s</w:t>
      </w:r>
      <w:r w:rsidRPr="008C12AA">
        <w:rPr>
          <w:rFonts w:ascii="Palatino Linotype" w:hAnsi="Palatino Linotype"/>
          <w:color w:val="000000" w:themeColor="text1"/>
          <w:sz w:val="22"/>
          <w:szCs w:val="22"/>
        </w:rPr>
        <w:t>edangkan P merupakan titik pengamatan, Q merupakan titik pengintregalan dan r adalah jarak antara P dan Q. Densitas memiliki satuan gr.cm</w:t>
      </w:r>
      <w:r w:rsidRPr="008C12AA">
        <w:rPr>
          <w:rFonts w:ascii="Palatino Linotype" w:hAnsi="Palatino Linotype"/>
          <w:color w:val="000000" w:themeColor="text1"/>
          <w:sz w:val="22"/>
          <w:szCs w:val="22"/>
          <w:vertAlign w:val="superscript"/>
        </w:rPr>
        <w:t>-3</w:t>
      </w:r>
      <w:r w:rsidR="00A7216D" w:rsidRPr="008C12AA">
        <w:rPr>
          <w:rFonts w:ascii="Palatino Linotype" w:hAnsi="Palatino Linotype"/>
          <w:color w:val="000000" w:themeColor="text1"/>
          <w:sz w:val="22"/>
          <w:szCs w:val="22"/>
          <w:vertAlign w:val="superscript"/>
        </w:rPr>
        <w:t xml:space="preserve"> </w:t>
      </w:r>
      <w:r w:rsidR="00A7216D" w:rsidRPr="008C12AA">
        <w:rPr>
          <w:rFonts w:ascii="Palatino Linotype" w:hAnsi="Palatino Linotype"/>
          <w:color w:val="000000" w:themeColor="text1"/>
          <w:sz w:val="22"/>
          <w:szCs w:val="22"/>
        </w:rPr>
        <w:t xml:space="preserve">(Kearey </w:t>
      </w:r>
      <w:r w:rsidR="00A7216D" w:rsidRPr="008C12AA">
        <w:rPr>
          <w:rFonts w:ascii="Palatino Linotype" w:hAnsi="Palatino Linotype"/>
          <w:i/>
          <w:color w:val="000000" w:themeColor="text1"/>
          <w:sz w:val="22"/>
          <w:szCs w:val="22"/>
        </w:rPr>
        <w:t>et al</w:t>
      </w:r>
      <w:r w:rsidR="00A7216D" w:rsidRPr="008C12AA">
        <w:rPr>
          <w:rFonts w:ascii="Palatino Linotype" w:hAnsi="Palatino Linotype"/>
          <w:color w:val="000000" w:themeColor="text1"/>
          <w:sz w:val="22"/>
          <w:szCs w:val="22"/>
        </w:rPr>
        <w:t>, 2009).</w:t>
      </w:r>
    </w:p>
    <w:p w14:paraId="65A5DDBC" w14:textId="227ED3CD" w:rsidR="006C01A4" w:rsidRPr="008C12AA" w:rsidRDefault="006C01A4" w:rsidP="006C01A4">
      <w:pPr>
        <w:pStyle w:val="BodyText1"/>
        <w:spacing w:line="276" w:lineRule="auto"/>
        <w:ind w:firstLine="284"/>
        <w:rPr>
          <w:rFonts w:ascii="Palatino Linotype" w:hAnsi="Palatino Linotype"/>
          <w:i/>
          <w:color w:val="000000" w:themeColor="text1"/>
          <w:sz w:val="22"/>
          <w:szCs w:val="22"/>
        </w:rPr>
      </w:pPr>
      <w:r w:rsidRPr="008C12AA">
        <w:rPr>
          <w:rFonts w:ascii="Palatino Linotype" w:hAnsi="Palatino Linotype"/>
          <w:color w:val="000000" w:themeColor="text1"/>
          <w:sz w:val="22"/>
          <w:szCs w:val="22"/>
        </w:rPr>
        <w:t xml:space="preserve">Pada metode gravitasi, pengukuran dilakukan </w:t>
      </w:r>
      <w:r w:rsidR="008E5711" w:rsidRPr="008C12AA">
        <w:rPr>
          <w:rFonts w:ascii="Palatino Linotype" w:hAnsi="Palatino Linotype"/>
          <w:color w:val="000000" w:themeColor="text1"/>
          <w:sz w:val="22"/>
          <w:szCs w:val="22"/>
        </w:rPr>
        <w:t>pada komponen nilai vertical berdasarkan percepatan gravitasi di suatu tempat dengan menitikberatkan pada besarnya perubahan nilai gravitasi karena adanya variasi densitas di bawah permukaan. Faktor yang mempengaruhi besarnya nilai gravitasi antara lain yakni lintang, pasang surut bumi, elevasi topografi,</w:t>
      </w:r>
      <w:r w:rsidR="00BB7D27" w:rsidRPr="008C12AA">
        <w:rPr>
          <w:rFonts w:ascii="Palatino Linotype" w:hAnsi="Palatino Linotype"/>
          <w:color w:val="000000" w:themeColor="text1"/>
          <w:sz w:val="22"/>
          <w:szCs w:val="22"/>
        </w:rPr>
        <w:t xml:space="preserve"> </w:t>
      </w:r>
      <w:r w:rsidR="008E5711" w:rsidRPr="008C12AA">
        <w:rPr>
          <w:rFonts w:ascii="Palatino Linotype" w:hAnsi="Palatino Linotype"/>
          <w:color w:val="000000" w:themeColor="text1"/>
          <w:sz w:val="22"/>
          <w:szCs w:val="22"/>
        </w:rPr>
        <w:t xml:space="preserve">variasi densitas yang ada dibawah permukaan dan keadaan didaerah sekitar pengukuran </w:t>
      </w:r>
      <w:r w:rsidR="00A67F53" w:rsidRPr="008C12AA">
        <w:rPr>
          <w:rFonts w:ascii="Palatino Linotype" w:hAnsi="Palatino Linotype"/>
          <w:color w:val="000000" w:themeColor="text1"/>
          <w:sz w:val="22"/>
          <w:szCs w:val="22"/>
        </w:rPr>
        <w:fldChar w:fldCharType="begin" w:fldLock="1"/>
      </w:r>
      <w:r w:rsidR="00620761" w:rsidRPr="008C12AA">
        <w:rPr>
          <w:rFonts w:ascii="Palatino Linotype" w:hAnsi="Palatino Linotype"/>
          <w:color w:val="000000" w:themeColor="text1"/>
          <w:sz w:val="22"/>
          <w:szCs w:val="22"/>
        </w:rPr>
        <w:instrText>ADDIN CSL_CITATION {"citationItems":[{"id":"ITEM-1","itemData":{"author":[{"dropping-particle":"","family":"Telford","given":"W.M.","non-dropping-particle":"","parse-names":false,"suffix":""},{"dropping-particle":"","family":"Geldart","given":"L.P.","non-dropping-particle":"","parse-names":false,"suffix":""},{"dropping-particle":"","family":"Sheriff","given":"R.E.","non-dropping-particle":"","parse-names":false,"suffix":""}],"container-title":"Applied Geophysics","id":"ITEM-1","issued":{"date-parts":[["1990"]]},"page":"6-61","title":"Chapter 2-Gravity Methods","type":"article"},"uris":["http://www.mendeley.com/documents/?uuid=fe1e71be-a182-4632-a4db-4a05becbde28"]}],"mendeley":{"formattedCitation":"(Telford et al., 1990)","plainTextFormattedCitation":"(Telford et al., 1990)","previouslyFormattedCitation":"(Telford et al., 1990)"},"properties":{"noteIndex":0},"schema":"https://github.com/citation-style-language/schema/raw/master/csl-citation.json"}</w:instrText>
      </w:r>
      <w:r w:rsidR="00A67F53" w:rsidRPr="008C12AA">
        <w:rPr>
          <w:rFonts w:ascii="Palatino Linotype" w:hAnsi="Palatino Linotype"/>
          <w:color w:val="000000" w:themeColor="text1"/>
          <w:sz w:val="22"/>
          <w:szCs w:val="22"/>
        </w:rPr>
        <w:fldChar w:fldCharType="separate"/>
      </w:r>
      <w:r w:rsidR="00A67F53" w:rsidRPr="008C12AA">
        <w:rPr>
          <w:rFonts w:ascii="Palatino Linotype" w:hAnsi="Palatino Linotype"/>
          <w:noProof/>
          <w:color w:val="000000" w:themeColor="text1"/>
          <w:sz w:val="22"/>
          <w:szCs w:val="22"/>
        </w:rPr>
        <w:t>(Telford et al., 1990)</w:t>
      </w:r>
      <w:r w:rsidR="00A67F53" w:rsidRPr="008C12AA">
        <w:rPr>
          <w:rFonts w:ascii="Palatino Linotype" w:hAnsi="Palatino Linotype"/>
          <w:color w:val="000000" w:themeColor="text1"/>
          <w:sz w:val="22"/>
          <w:szCs w:val="22"/>
        </w:rPr>
        <w:fldChar w:fldCharType="end"/>
      </w:r>
      <w:r w:rsidR="008E5711" w:rsidRPr="008C12AA">
        <w:rPr>
          <w:rFonts w:ascii="Palatino Linotype" w:hAnsi="Palatino Linotype"/>
          <w:color w:val="000000" w:themeColor="text1"/>
          <w:sz w:val="22"/>
          <w:szCs w:val="22"/>
        </w:rPr>
        <w:t>.</w:t>
      </w:r>
    </w:p>
    <w:p w14:paraId="1C834FC7" w14:textId="77777777" w:rsidR="00A7216D" w:rsidRPr="008C12AA" w:rsidRDefault="00B154E0" w:rsidP="00B154E0">
      <w:pPr>
        <w:pStyle w:val="BodyText1"/>
        <w:spacing w:line="276" w:lineRule="auto"/>
        <w:ind w:firstLine="284"/>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Dibawah permukaan bumi, terdapat perbedaan distribusi kontinu massa, yang mana massa tersebut lebih besar atau lebih kecil jika dibandingkan dengan material </w:t>
      </w:r>
      <w:r w:rsidRPr="008C12AA">
        <w:rPr>
          <w:rFonts w:ascii="Palatino Linotype" w:hAnsi="Palatino Linotype"/>
          <w:color w:val="000000" w:themeColor="text1"/>
          <w:sz w:val="22"/>
          <w:szCs w:val="22"/>
        </w:rPr>
        <w:lastRenderedPageBreak/>
        <w:t xml:space="preserve">disekitarnya sehingga variasi densitas di dalam bumi dapat diketahui. Variasi densitas di bawah permukaan tanah menyebabkan adanya perubahan gaya gravitasi di atas permukaan. </w:t>
      </w:r>
    </w:p>
    <w:p w14:paraId="66177512" w14:textId="77777777" w:rsidR="00A7216D" w:rsidRPr="008C12AA" w:rsidRDefault="00B154E0" w:rsidP="00B154E0">
      <w:pPr>
        <w:pStyle w:val="BodyText1"/>
        <w:spacing w:line="276" w:lineRule="auto"/>
        <w:ind w:firstLine="284"/>
        <w:rPr>
          <w:rFonts w:ascii="Palatino Linotype" w:hAnsi="Palatino Linotype"/>
          <w:color w:val="000000" w:themeColor="text1"/>
          <w:sz w:val="22"/>
          <w:szCs w:val="22"/>
        </w:rPr>
      </w:pPr>
      <w:r w:rsidRPr="008C12AA">
        <w:rPr>
          <w:rFonts w:ascii="Palatino Linotype" w:hAnsi="Palatino Linotype"/>
          <w:color w:val="000000" w:themeColor="text1"/>
          <w:sz w:val="22"/>
          <w:szCs w:val="22"/>
        </w:rPr>
        <w:t>Ada dua komponen gaya gravitasi yang d</w:t>
      </w:r>
      <w:r w:rsidR="00A7216D" w:rsidRPr="008C12AA">
        <w:rPr>
          <w:rFonts w:ascii="Palatino Linotype" w:hAnsi="Palatino Linotype"/>
          <w:color w:val="000000" w:themeColor="text1"/>
          <w:sz w:val="22"/>
          <w:szCs w:val="22"/>
        </w:rPr>
        <w:t>i ukur di atas permukaan, yaitu:</w:t>
      </w:r>
    </w:p>
    <w:p w14:paraId="1376E20D" w14:textId="77777777" w:rsidR="00A7216D" w:rsidRPr="008C12AA" w:rsidRDefault="00B154E0" w:rsidP="00A7216D">
      <w:pPr>
        <w:pStyle w:val="BodyText1"/>
        <w:spacing w:line="276" w:lineRule="auto"/>
        <w:ind w:left="426" w:hanging="284"/>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(1) komponen yang dipengaruhi keseluruhan bumi dan </w:t>
      </w:r>
    </w:p>
    <w:p w14:paraId="46FFD8EA" w14:textId="77777777" w:rsidR="00A7216D" w:rsidRPr="008C12AA" w:rsidRDefault="00B154E0" w:rsidP="00A7216D">
      <w:pPr>
        <w:pStyle w:val="BodyText1"/>
        <w:spacing w:line="276" w:lineRule="auto"/>
        <w:ind w:left="426" w:hanging="284"/>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(2) komponen berukuran kecil yang mana variasi tersebut dikarenakan perubahan densitas (anomali gravitasi). </w:t>
      </w:r>
    </w:p>
    <w:bookmarkEnd w:id="0"/>
    <w:p w14:paraId="0F42A710" w14:textId="60316C36" w:rsidR="00B154E0" w:rsidRPr="008C12AA" w:rsidRDefault="00B154E0" w:rsidP="00200A43">
      <w:pPr>
        <w:pStyle w:val="BodyText1"/>
        <w:spacing w:line="276" w:lineRule="auto"/>
        <w:ind w:left="142" w:firstLine="0"/>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Pengukuran gravitasi secara tepat serta koreksi pada variasi dalam komponen yang lebih besar di seluruh bumi dapat mendeteksi rongga dalam tanah, variasi kedalaman dan struktur geologi. </w:t>
      </w:r>
    </w:p>
    <w:p w14:paraId="4FF25209" w14:textId="0AF28145" w:rsidR="00C968E2" w:rsidRPr="008C12AA" w:rsidRDefault="00C968E2" w:rsidP="00200A43">
      <w:pPr>
        <w:pStyle w:val="BodyTextIndent"/>
        <w:ind w:left="142" w:firstLine="567"/>
        <w:jc w:val="both"/>
        <w:rPr>
          <w:rFonts w:ascii="Palatino Linotype" w:hAnsi="Palatino Linotype"/>
          <w:color w:val="000000" w:themeColor="text1"/>
          <w:sz w:val="22"/>
          <w:szCs w:val="22"/>
        </w:rPr>
      </w:pPr>
    </w:p>
    <w:p w14:paraId="1E420308" w14:textId="77777777" w:rsidR="00C968E2" w:rsidRPr="008C12AA" w:rsidRDefault="00C968E2" w:rsidP="00200A43">
      <w:pPr>
        <w:pStyle w:val="Heading1"/>
        <w:ind w:left="718"/>
        <w:rPr>
          <w:rFonts w:ascii="Palatino Linotype" w:hAnsi="Palatino Linotype"/>
          <w:color w:val="000000" w:themeColor="text1"/>
        </w:rPr>
      </w:pPr>
      <w:r w:rsidRPr="008C12AA">
        <w:rPr>
          <w:rFonts w:ascii="Palatino Linotype" w:hAnsi="Palatino Linotype"/>
          <w:color w:val="000000" w:themeColor="text1"/>
        </w:rPr>
        <w:t>Metode Penelitian</w:t>
      </w:r>
    </w:p>
    <w:p w14:paraId="603B9CA0" w14:textId="669DA650" w:rsidR="005E6F2A" w:rsidRPr="008C12AA" w:rsidRDefault="005E6F2A" w:rsidP="00200A43">
      <w:pPr>
        <w:pStyle w:val="Fluxisi"/>
        <w:ind w:left="142" w:firstLine="0"/>
        <w:rPr>
          <w:rFonts w:ascii="Palatino Linotype" w:hAnsi="Palatino Linotype"/>
          <w:b/>
          <w:color w:val="000000" w:themeColor="text1"/>
        </w:rPr>
      </w:pPr>
      <w:r w:rsidRPr="008C12AA">
        <w:rPr>
          <w:rFonts w:ascii="Palatino Linotype" w:hAnsi="Palatino Linotype"/>
          <w:b/>
          <w:color w:val="000000" w:themeColor="text1"/>
        </w:rPr>
        <w:t>Data Penelitian</w:t>
      </w:r>
    </w:p>
    <w:p w14:paraId="566B93EB" w14:textId="344AF0AC" w:rsidR="00F57C3A" w:rsidRPr="008C12AA" w:rsidRDefault="00E6453F" w:rsidP="00200A43">
      <w:pPr>
        <w:pStyle w:val="Default"/>
        <w:spacing w:line="276" w:lineRule="auto"/>
        <w:ind w:left="142"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Data anomali gravitasi citra satelit beserta koordinat geografis </w:t>
      </w:r>
      <w:r w:rsidR="008E512D" w:rsidRPr="008C12AA">
        <w:rPr>
          <w:rFonts w:ascii="Palatino Linotype" w:hAnsi="Palatino Linotype"/>
          <w:color w:val="000000" w:themeColor="text1"/>
          <w:sz w:val="22"/>
          <w:szCs w:val="22"/>
        </w:rPr>
        <w:t xml:space="preserve">tealh disediakan oleh </w:t>
      </w:r>
      <w:r w:rsidRPr="008C12AA">
        <w:rPr>
          <w:rFonts w:ascii="Palatino Linotype" w:hAnsi="Palatino Linotype"/>
          <w:i/>
          <w:color w:val="000000" w:themeColor="text1"/>
          <w:sz w:val="22"/>
          <w:szCs w:val="22"/>
        </w:rPr>
        <w:t>The Scripps Institution of Oceanography University of California San Diego US</w:t>
      </w:r>
      <w:r w:rsidRPr="008C12AA">
        <w:rPr>
          <w:rFonts w:ascii="Palatino Linotype" w:hAnsi="Palatino Linotype"/>
          <w:color w:val="000000" w:themeColor="text1"/>
          <w:sz w:val="22"/>
          <w:szCs w:val="22"/>
        </w:rPr>
        <w:t xml:space="preserve"> </w:t>
      </w:r>
      <w:r w:rsidR="0045696B" w:rsidRPr="008C12AA">
        <w:rPr>
          <w:rFonts w:ascii="Palatino Linotype" w:hAnsi="Palatino Linotype"/>
          <w:color w:val="000000" w:themeColor="text1"/>
          <w:sz w:val="22"/>
          <w:szCs w:val="22"/>
        </w:rPr>
        <w:t>yang</w:t>
      </w:r>
      <w:r w:rsidRPr="008C12AA">
        <w:rPr>
          <w:rFonts w:ascii="Palatino Linotype" w:hAnsi="Palatino Linotype"/>
          <w:color w:val="000000" w:themeColor="text1"/>
          <w:sz w:val="22"/>
          <w:szCs w:val="22"/>
        </w:rPr>
        <w:t xml:space="preserve"> diakses </w:t>
      </w:r>
      <w:r w:rsidR="0045696B" w:rsidRPr="008C12AA">
        <w:rPr>
          <w:rFonts w:ascii="Palatino Linotype" w:hAnsi="Palatino Linotype"/>
          <w:color w:val="000000" w:themeColor="text1"/>
          <w:sz w:val="22"/>
          <w:szCs w:val="22"/>
        </w:rPr>
        <w:t>melalui</w:t>
      </w:r>
      <w:r w:rsidR="009D6303" w:rsidRPr="008C12AA">
        <w:rPr>
          <w:rFonts w:ascii="Palatino Linotype" w:hAnsi="Palatino Linotype"/>
          <w:color w:val="000000" w:themeColor="text1"/>
          <w:sz w:val="22"/>
          <w:szCs w:val="22"/>
        </w:rPr>
        <w:t xml:space="preserve"> </w:t>
      </w:r>
      <w:hyperlink r:id="rId19" w:history="1">
        <w:r w:rsidR="00F57C3A" w:rsidRPr="008C12AA">
          <w:rPr>
            <w:rStyle w:val="Hyperlink"/>
            <w:rFonts w:ascii="Palatino Linotype" w:hAnsi="Palatino Linotype"/>
            <w:color w:val="000000" w:themeColor="text1"/>
            <w:sz w:val="22"/>
            <w:szCs w:val="22"/>
          </w:rPr>
          <w:t>http://topex.ucsd.edu/cgi-bin/get_data.cgi</w:t>
        </w:r>
      </w:hyperlink>
      <w:r w:rsidR="00F57C3A" w:rsidRPr="008C12AA">
        <w:rPr>
          <w:rFonts w:ascii="Palatino Linotype" w:hAnsi="Palatino Linotype"/>
          <w:color w:val="000000" w:themeColor="text1"/>
          <w:sz w:val="22"/>
          <w:szCs w:val="22"/>
        </w:rPr>
        <w:t>.</w:t>
      </w:r>
    </w:p>
    <w:p w14:paraId="6B4DD182" w14:textId="781686E5" w:rsidR="004F6E1C" w:rsidRPr="008C12AA" w:rsidRDefault="00E6453F" w:rsidP="00200A43">
      <w:pPr>
        <w:pStyle w:val="Default"/>
        <w:spacing w:line="276" w:lineRule="auto"/>
        <w:ind w:left="142"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Data yang</w:t>
      </w:r>
      <w:r w:rsidR="009D6303" w:rsidRPr="008C12AA">
        <w:rPr>
          <w:rFonts w:ascii="Palatino Linotype" w:hAnsi="Palatino Linotype"/>
          <w:color w:val="000000" w:themeColor="text1"/>
          <w:sz w:val="22"/>
          <w:szCs w:val="22"/>
        </w:rPr>
        <w:t xml:space="preserve"> diperoleh dalam format ASCII-</w:t>
      </w:r>
      <w:r w:rsidRPr="008C12AA">
        <w:rPr>
          <w:rFonts w:ascii="Palatino Linotype" w:hAnsi="Palatino Linotype"/>
          <w:color w:val="000000" w:themeColor="text1"/>
          <w:sz w:val="22"/>
          <w:szCs w:val="22"/>
        </w:rPr>
        <w:t xml:space="preserve">XYZ telah tersusun </w:t>
      </w:r>
      <w:r w:rsidR="005572B1" w:rsidRPr="008C12AA">
        <w:rPr>
          <w:rFonts w:ascii="Palatino Linotype" w:hAnsi="Palatino Linotype"/>
          <w:color w:val="000000" w:themeColor="text1"/>
          <w:sz w:val="22"/>
          <w:szCs w:val="22"/>
        </w:rPr>
        <w:t>dalam bentuk grid dengan j</w:t>
      </w:r>
      <w:r w:rsidRPr="008C12AA">
        <w:rPr>
          <w:rFonts w:ascii="Palatino Linotype" w:hAnsi="Palatino Linotype"/>
          <w:color w:val="000000" w:themeColor="text1"/>
          <w:sz w:val="22"/>
          <w:szCs w:val="22"/>
        </w:rPr>
        <w:t>arak a</w:t>
      </w:r>
      <w:r w:rsidR="00336F56" w:rsidRPr="008C12AA">
        <w:rPr>
          <w:rFonts w:ascii="Palatino Linotype" w:hAnsi="Palatino Linotype"/>
          <w:color w:val="000000" w:themeColor="text1"/>
          <w:sz w:val="22"/>
          <w:szCs w:val="22"/>
        </w:rPr>
        <w:t xml:space="preserve">ntar titik sebesar 1 menit/grid </w:t>
      </w:r>
      <w:r w:rsidR="005572B1" w:rsidRPr="008C12AA">
        <w:rPr>
          <w:rFonts w:ascii="Palatino Linotype" w:hAnsi="Palatino Linotype"/>
          <w:color w:val="000000" w:themeColor="text1"/>
          <w:sz w:val="22"/>
          <w:szCs w:val="22"/>
        </w:rPr>
        <w:t xml:space="preserve">yang memiliki </w:t>
      </w:r>
      <w:r w:rsidR="00336F56" w:rsidRPr="008C12AA">
        <w:rPr>
          <w:rFonts w:ascii="Palatino Linotype" w:hAnsi="Palatino Linotype"/>
          <w:color w:val="000000" w:themeColor="text1"/>
          <w:sz w:val="22"/>
          <w:szCs w:val="22"/>
        </w:rPr>
        <w:t>ketelitian data ano</w:t>
      </w:r>
      <w:r w:rsidR="005572B1" w:rsidRPr="008C12AA">
        <w:rPr>
          <w:rFonts w:ascii="Palatino Linotype" w:hAnsi="Palatino Linotype"/>
          <w:color w:val="000000" w:themeColor="text1"/>
          <w:sz w:val="22"/>
          <w:szCs w:val="22"/>
        </w:rPr>
        <w:t>mali medan gravitasi sebesar 0,1</w:t>
      </w:r>
      <w:r w:rsidR="00336F56" w:rsidRPr="008C12AA">
        <w:rPr>
          <w:rFonts w:ascii="Palatino Linotype" w:hAnsi="Palatino Linotype"/>
          <w:color w:val="000000" w:themeColor="text1"/>
          <w:sz w:val="22"/>
          <w:szCs w:val="22"/>
        </w:rPr>
        <w:t xml:space="preserve"> mGal dan ketelitian data ketinggian sebesar 1 m</w:t>
      </w:r>
      <w:r w:rsidRPr="008C12AA">
        <w:rPr>
          <w:rFonts w:ascii="Palatino Linotype" w:hAnsi="Palatino Linotype"/>
          <w:color w:val="000000" w:themeColor="text1"/>
          <w:sz w:val="22"/>
          <w:szCs w:val="22"/>
        </w:rPr>
        <w:t xml:space="preserve"> </w:t>
      </w:r>
      <w:r w:rsidR="005572B1" w:rsidRPr="008C12AA">
        <w:rPr>
          <w:rFonts w:ascii="Palatino Linotype" w:hAnsi="Palatino Linotype"/>
          <w:color w:val="000000" w:themeColor="text1"/>
          <w:sz w:val="22"/>
          <w:szCs w:val="22"/>
        </w:rPr>
        <w:fldChar w:fldCharType="begin" w:fldLock="1"/>
      </w:r>
      <w:r w:rsidR="009D7CFC" w:rsidRPr="008C12AA">
        <w:rPr>
          <w:rFonts w:ascii="Palatino Linotype" w:hAnsi="Palatino Linotype"/>
          <w:color w:val="000000" w:themeColor="text1"/>
          <w:sz w:val="22"/>
          <w:szCs w:val="22"/>
        </w:rPr>
        <w:instrText>ADDIN CSL_CITATION {"citationItems":[{"id":"ITEM-1","itemData":{"ISSN":"1410-9662","author":[{"dropping-particle":"","family":"Reswara","given":"Ardhana","non-dropping-particle":"","parse-names":false,"suffix":""},{"dropping-particle":"","family":"Sehah","given":"P A","non-dropping-particle":"","parse-names":false,"suffix":""}],"container-title":"Berkala Fisika","id":"ITEM-1","issue":"2","issued":{"date-parts":[["2014"]]},"page":"45-54","title":"Pendugaan Lapisan Reservoir Panas Bumi Di Kawasan Gunungapi Slamet Dengan Memanfaatkan Data Anomali Medan Gravitasi Citra Satelit","type":"article-journal","volume":"17"},"uris":["http://www.mendeley.com/documents/?uuid=a651567c-e88c-477b-ad70-5202b8aba4dc"]},{"id":"ITEM-2","itemData":{"DOI":"10.1029/2008JB006008","ISSN":"21699356","abstract":"Three approaches are used to reduce the error in the satellite-derived marine gravity anomalies. First, we have retracked the raw waveforms ftom the ERS-1 and Geosat/GM missions resulting in improvements in range precision of 40% and 27%, respectively. Second, we have used the recently published EGM2008 global gravity model as a reference field to provide a seamless gravity transition from land to ocean. Third, we have used a biharmonic spline interpolation method to construct residual vertical deflection grids. Companisons between shipboard gravity and the global gravity grid show errors ranging from 2.0 mGal in the Gulf of Mexico to 4.0 mGal in areas with rugged seafloor topography. The largest errors of up to 20 mGal occur on the crests of narrow large seamounts. The global spreading ridges are well resolved and show variations in ridge axis morphology and segmentation with spreading rate. For rates less than about 60 mm/a the typical ridge segment is 50-80 km long while it increases dramatically at higher rates (100-1000 km). This transition spreading rate of 60 mm/a also marks the transition from axial valley to axial high. We speculate that a single mechanism controls both transitions; candidates include both lithospheric and asthenospheric processes. Copyright 2009 by the American Geophysical Union.","author":[{"dropping-particle":"","family":"Sandwell","given":"David T.","non-dropping-particle":"","parse-names":false,"suffix":""},{"dropping-particle":"","family":"Smith","given":"Walter H.F.","non-dropping-particle":"","parse-names":false,"suffix":""}],"container-title":"Journal of Geophysical Research: Solid Earth","id":"ITEM-2","issue":"1","issued":{"date-parts":[["2009"]]},"page":"1-18","title":"Global marine gravity from retracked Geosat and ERS-1 altimetry: Ridge segmentation versus spreading rate","type":"article-journal","volume":"114"},"uris":["http://www.mendeley.com/documents/?uuid=fbf57ad2-e6b5-408d-a93d-e460e9e392f2"]}],"mendeley":{"formattedCitation":"(Reswara &amp; Sehah, 2014; Sandwell &amp; Smith, 2009)","plainTextFormattedCitation":"(Reswara &amp; Sehah, 2014; Sandwell &amp; Smith, 2009)","previouslyFormattedCitation":"(Reswara &amp; Sehah, 2014; Sandwell &amp; Smith, 2009)"},"properties":{"noteIndex":0},"schema":"https://github.com/citation-style-language/schema/raw/master/csl-citation.json"}</w:instrText>
      </w:r>
      <w:r w:rsidR="005572B1" w:rsidRPr="008C12AA">
        <w:rPr>
          <w:rFonts w:ascii="Palatino Linotype" w:hAnsi="Palatino Linotype"/>
          <w:color w:val="000000" w:themeColor="text1"/>
          <w:sz w:val="22"/>
          <w:szCs w:val="22"/>
        </w:rPr>
        <w:fldChar w:fldCharType="separate"/>
      </w:r>
      <w:r w:rsidR="005572B1" w:rsidRPr="008C12AA">
        <w:rPr>
          <w:rFonts w:ascii="Palatino Linotype" w:hAnsi="Palatino Linotype"/>
          <w:noProof/>
          <w:color w:val="000000" w:themeColor="text1"/>
          <w:sz w:val="22"/>
          <w:szCs w:val="22"/>
        </w:rPr>
        <w:t>(Reswara &amp; Sehah, 2014; Sandwell &amp; Smith, 2009)</w:t>
      </w:r>
      <w:r w:rsidR="005572B1" w:rsidRPr="008C12AA">
        <w:rPr>
          <w:rFonts w:ascii="Palatino Linotype" w:hAnsi="Palatino Linotype"/>
          <w:color w:val="000000" w:themeColor="text1"/>
          <w:sz w:val="22"/>
          <w:szCs w:val="22"/>
        </w:rPr>
        <w:fldChar w:fldCharType="end"/>
      </w:r>
    </w:p>
    <w:p w14:paraId="2BE44801" w14:textId="455EA480" w:rsidR="005E6F2A" w:rsidRPr="008C12AA" w:rsidRDefault="005E6F2A" w:rsidP="00200A43">
      <w:pPr>
        <w:pStyle w:val="Default"/>
        <w:spacing w:line="276" w:lineRule="auto"/>
        <w:ind w:left="142"/>
        <w:jc w:val="both"/>
        <w:rPr>
          <w:rFonts w:ascii="Palatino Linotype" w:hAnsi="Palatino Linotype"/>
          <w:b/>
          <w:color w:val="000000" w:themeColor="text1"/>
          <w:sz w:val="22"/>
          <w:szCs w:val="22"/>
        </w:rPr>
      </w:pPr>
      <w:r w:rsidRPr="008C12AA">
        <w:rPr>
          <w:rFonts w:ascii="Palatino Linotype" w:hAnsi="Palatino Linotype"/>
          <w:b/>
          <w:color w:val="000000" w:themeColor="text1"/>
          <w:sz w:val="22"/>
          <w:szCs w:val="22"/>
        </w:rPr>
        <w:t>Pengolahan Data Secara Numerik</w:t>
      </w:r>
    </w:p>
    <w:p w14:paraId="52CCF0FE" w14:textId="77777777" w:rsidR="00A068EA" w:rsidRPr="008C12AA" w:rsidRDefault="00570677" w:rsidP="00200A43">
      <w:pPr>
        <w:pStyle w:val="Default"/>
        <w:spacing w:line="276" w:lineRule="auto"/>
        <w:ind w:left="142"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Data anomali medan gravitasi </w:t>
      </w:r>
      <w:r w:rsidR="007F0A5C" w:rsidRPr="008C12AA">
        <w:rPr>
          <w:rFonts w:ascii="Palatino Linotype" w:hAnsi="Palatino Linotype"/>
          <w:color w:val="000000" w:themeColor="text1"/>
          <w:sz w:val="22"/>
          <w:szCs w:val="22"/>
        </w:rPr>
        <w:t>lengkap dengan data posisi geografis yang telah diperoleh selanjutnya diolah secara</w:t>
      </w:r>
      <w:r w:rsidRPr="008C12AA">
        <w:rPr>
          <w:rFonts w:ascii="Palatino Linotype" w:hAnsi="Palatino Linotype"/>
          <w:color w:val="000000" w:themeColor="text1"/>
          <w:sz w:val="22"/>
          <w:szCs w:val="22"/>
        </w:rPr>
        <w:t xml:space="preserve"> numerik. Pengolahan data </w:t>
      </w:r>
      <w:r w:rsidR="00A068EA" w:rsidRPr="008C12AA">
        <w:rPr>
          <w:rFonts w:ascii="Palatino Linotype" w:hAnsi="Palatino Linotype"/>
          <w:color w:val="000000" w:themeColor="text1"/>
          <w:sz w:val="22"/>
          <w:szCs w:val="22"/>
        </w:rPr>
        <w:t>anomali gravitasi secara numerik meliputi tahapan-tahapan berikut ini:</w:t>
      </w:r>
    </w:p>
    <w:p w14:paraId="1920E34B" w14:textId="2ABAC97F" w:rsidR="00A068EA" w:rsidRPr="008C12AA" w:rsidRDefault="00A068EA" w:rsidP="00200A43">
      <w:pPr>
        <w:pStyle w:val="Default"/>
        <w:numPr>
          <w:ilvl w:val="0"/>
          <w:numId w:val="5"/>
        </w:numPr>
        <w:spacing w:line="276" w:lineRule="auto"/>
        <w:ind w:left="502"/>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Koreksi topografi, k</w:t>
      </w:r>
      <w:r w:rsidR="007F0A5C" w:rsidRPr="008C12AA">
        <w:rPr>
          <w:rFonts w:ascii="Palatino Linotype" w:hAnsi="Palatino Linotype"/>
          <w:color w:val="000000" w:themeColor="text1"/>
          <w:sz w:val="22"/>
          <w:szCs w:val="22"/>
        </w:rPr>
        <w:t xml:space="preserve">oreksi ini dilakukan menggunakan </w:t>
      </w:r>
      <w:r w:rsidR="009D7CFC" w:rsidRPr="008C12AA">
        <w:rPr>
          <w:rFonts w:ascii="Palatino Linotype" w:hAnsi="Palatino Linotype"/>
          <w:color w:val="000000" w:themeColor="text1"/>
          <w:sz w:val="22"/>
          <w:szCs w:val="22"/>
        </w:rPr>
        <w:t xml:space="preserve">bantuan </w:t>
      </w:r>
      <w:r w:rsidR="009D7CFC" w:rsidRPr="008C12AA">
        <w:rPr>
          <w:rFonts w:ascii="Palatino Linotype" w:hAnsi="Palatino Linotype"/>
          <w:i/>
          <w:color w:val="000000" w:themeColor="text1"/>
          <w:sz w:val="22"/>
          <w:szCs w:val="22"/>
        </w:rPr>
        <w:t>software</w:t>
      </w:r>
      <w:r w:rsidR="009D7CFC" w:rsidRPr="008C12AA">
        <w:rPr>
          <w:rFonts w:ascii="Palatino Linotype" w:hAnsi="Palatino Linotype"/>
          <w:color w:val="000000" w:themeColor="text1"/>
          <w:sz w:val="22"/>
          <w:szCs w:val="22"/>
        </w:rPr>
        <w:t xml:space="preserve"> </w:t>
      </w:r>
      <w:r w:rsidR="007F0A5C" w:rsidRPr="008C12AA">
        <w:rPr>
          <w:rFonts w:ascii="Palatino Linotype" w:hAnsi="Palatino Linotype"/>
          <w:color w:val="000000" w:themeColor="text1"/>
          <w:sz w:val="22"/>
          <w:szCs w:val="22"/>
        </w:rPr>
        <w:t xml:space="preserve">Gravity 900 yang bertujuan untuk mereduksi efek </w:t>
      </w:r>
      <w:r w:rsidR="007F0A5C" w:rsidRPr="008C12AA">
        <w:rPr>
          <w:rFonts w:ascii="Palatino Linotype" w:hAnsi="Palatino Linotype"/>
          <w:color w:val="000000" w:themeColor="text1"/>
          <w:sz w:val="22"/>
          <w:szCs w:val="22"/>
        </w:rPr>
        <w:lastRenderedPageBreak/>
        <w:t xml:space="preserve">massa topografi di atas permukaan bumi yang relatif kasar dengan perbedaan elevasi yang besar seperti bukit dan lembah di </w:t>
      </w:r>
      <w:r w:rsidRPr="008C12AA">
        <w:rPr>
          <w:rFonts w:ascii="Palatino Linotype" w:hAnsi="Palatino Linotype"/>
          <w:color w:val="000000" w:themeColor="text1"/>
          <w:sz w:val="22"/>
          <w:szCs w:val="22"/>
        </w:rPr>
        <w:t>sekitar titik-titik pengukuran.</w:t>
      </w:r>
    </w:p>
    <w:p w14:paraId="427B0B35" w14:textId="77777777" w:rsidR="00A068EA" w:rsidRPr="008C12AA" w:rsidRDefault="00A068EA" w:rsidP="00200A43">
      <w:pPr>
        <w:pStyle w:val="Default"/>
        <w:numPr>
          <w:ilvl w:val="0"/>
          <w:numId w:val="5"/>
        </w:numPr>
        <w:spacing w:line="276" w:lineRule="auto"/>
        <w:ind w:left="502"/>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Koreksi Bouguer dengan tujuan </w:t>
      </w:r>
      <w:r w:rsidR="007F0A5C" w:rsidRPr="008C12AA">
        <w:rPr>
          <w:rFonts w:ascii="Palatino Linotype" w:hAnsi="Palatino Linotype"/>
          <w:color w:val="000000" w:themeColor="text1"/>
          <w:sz w:val="22"/>
          <w:szCs w:val="22"/>
        </w:rPr>
        <w:t>untuk mereduksi efek bongkahan massa batuan pada kerak bumi yang berada di antara bidang sferoida dan titik pengukur</w:t>
      </w:r>
      <w:r w:rsidRPr="008C12AA">
        <w:rPr>
          <w:rFonts w:ascii="Palatino Linotype" w:hAnsi="Palatino Linotype"/>
          <w:color w:val="000000" w:themeColor="text1"/>
          <w:sz w:val="22"/>
          <w:szCs w:val="22"/>
        </w:rPr>
        <w:t>an.</w:t>
      </w:r>
    </w:p>
    <w:p w14:paraId="580DEE99" w14:textId="5F984B68" w:rsidR="00A068EA" w:rsidRPr="008C12AA" w:rsidRDefault="00A068EA" w:rsidP="00200A43">
      <w:pPr>
        <w:pStyle w:val="Default"/>
        <w:numPr>
          <w:ilvl w:val="0"/>
          <w:numId w:val="5"/>
        </w:numPr>
        <w:spacing w:line="276" w:lineRule="auto"/>
        <w:ind w:left="502"/>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Reduksi </w:t>
      </w:r>
      <w:r w:rsidR="007F0A5C" w:rsidRPr="008C12AA">
        <w:rPr>
          <w:rFonts w:ascii="Palatino Linotype" w:hAnsi="Palatino Linotype"/>
          <w:color w:val="000000" w:themeColor="text1"/>
          <w:sz w:val="22"/>
          <w:szCs w:val="22"/>
        </w:rPr>
        <w:t>data anomali medan gravitasi ke bidang datar (</w:t>
      </w:r>
      <w:r w:rsidR="007F0A5C" w:rsidRPr="008C12AA">
        <w:rPr>
          <w:rFonts w:ascii="Palatino Linotype" w:hAnsi="Palatino Linotype"/>
          <w:i/>
          <w:color w:val="000000" w:themeColor="text1"/>
          <w:sz w:val="22"/>
          <w:szCs w:val="22"/>
        </w:rPr>
        <w:t>reduction to horizontal surface</w:t>
      </w:r>
      <w:r w:rsidRPr="008C12AA">
        <w:rPr>
          <w:rFonts w:ascii="Palatino Linotype" w:hAnsi="Palatino Linotype"/>
          <w:color w:val="000000" w:themeColor="text1"/>
          <w:sz w:val="22"/>
          <w:szCs w:val="22"/>
        </w:rPr>
        <w:t xml:space="preserve">) </w:t>
      </w:r>
      <w:r w:rsidR="006350D5" w:rsidRPr="008C12AA">
        <w:rPr>
          <w:rFonts w:ascii="Palatino Linotype" w:hAnsi="Palatino Linotype"/>
          <w:color w:val="000000" w:themeColor="text1"/>
          <w:sz w:val="22"/>
          <w:szCs w:val="22"/>
        </w:rPr>
        <w:t xml:space="preserve">dengan menggunakan </w:t>
      </w:r>
      <w:r w:rsidR="006350D5" w:rsidRPr="008C12AA">
        <w:rPr>
          <w:rFonts w:ascii="Palatino Linotype" w:hAnsi="Palatino Linotype"/>
          <w:i/>
          <w:color w:val="000000" w:themeColor="text1"/>
          <w:sz w:val="22"/>
          <w:szCs w:val="22"/>
          <w:lang w:val="id-ID"/>
        </w:rPr>
        <w:t>software</w:t>
      </w:r>
      <w:r w:rsidR="006350D5" w:rsidRPr="008C12AA">
        <w:rPr>
          <w:rFonts w:ascii="Palatino Linotype" w:hAnsi="Palatino Linotype"/>
          <w:color w:val="000000" w:themeColor="text1"/>
          <w:sz w:val="22"/>
          <w:szCs w:val="22"/>
          <w:lang w:val="id-ID"/>
        </w:rPr>
        <w:t xml:space="preserve"> </w:t>
      </w:r>
      <w:r w:rsidR="006350D5" w:rsidRPr="008C12AA">
        <w:rPr>
          <w:rFonts w:ascii="Palatino Linotype" w:hAnsi="Palatino Linotype"/>
          <w:i/>
          <w:color w:val="000000" w:themeColor="text1"/>
          <w:sz w:val="22"/>
          <w:szCs w:val="22"/>
          <w:lang w:val="id-ID"/>
        </w:rPr>
        <w:t>Surfer v.10</w:t>
      </w:r>
      <w:r w:rsidR="006350D5" w:rsidRPr="008C12AA">
        <w:rPr>
          <w:rFonts w:ascii="Palatino Linotype" w:hAnsi="Palatino Linotype"/>
          <w:color w:val="000000" w:themeColor="text1"/>
          <w:sz w:val="22"/>
          <w:szCs w:val="22"/>
        </w:rPr>
        <w:t xml:space="preserve">. </w:t>
      </w:r>
      <w:r w:rsidR="00192535" w:rsidRPr="008C12AA">
        <w:rPr>
          <w:rFonts w:ascii="Palatino Linotype" w:hAnsi="Palatino Linotype"/>
          <w:color w:val="000000" w:themeColor="text1"/>
          <w:sz w:val="22"/>
          <w:szCs w:val="22"/>
        </w:rPr>
        <w:t>Reduksi data</w:t>
      </w:r>
      <w:r w:rsidR="006350D5" w:rsidRPr="008C12AA">
        <w:rPr>
          <w:rFonts w:ascii="Palatino Linotype" w:hAnsi="Palatino Linotype"/>
          <w:color w:val="000000" w:themeColor="text1"/>
          <w:sz w:val="22"/>
          <w:szCs w:val="22"/>
        </w:rPr>
        <w:t xml:space="preserve"> ini bertujuan </w:t>
      </w:r>
      <w:r w:rsidRPr="008C12AA">
        <w:rPr>
          <w:rFonts w:ascii="Palatino Linotype" w:hAnsi="Palatino Linotype"/>
          <w:color w:val="000000" w:themeColor="text1"/>
          <w:sz w:val="22"/>
          <w:szCs w:val="22"/>
        </w:rPr>
        <w:t xml:space="preserve">untuk </w:t>
      </w:r>
      <w:r w:rsidR="007F0A5C" w:rsidRPr="008C12AA">
        <w:rPr>
          <w:rFonts w:ascii="Palatino Linotype" w:hAnsi="Palatino Linotype"/>
          <w:color w:val="000000" w:themeColor="text1"/>
          <w:sz w:val="22"/>
          <w:szCs w:val="22"/>
        </w:rPr>
        <w:t>mentr</w:t>
      </w:r>
      <w:r w:rsidRPr="008C12AA">
        <w:rPr>
          <w:rFonts w:ascii="Palatino Linotype" w:hAnsi="Palatino Linotype"/>
          <w:color w:val="000000" w:themeColor="text1"/>
          <w:sz w:val="22"/>
          <w:szCs w:val="22"/>
        </w:rPr>
        <w:t xml:space="preserve">ansformasikan data anomali dari </w:t>
      </w:r>
      <w:r w:rsidR="007F0A5C" w:rsidRPr="008C12AA">
        <w:rPr>
          <w:rFonts w:ascii="Palatino Linotype" w:hAnsi="Palatino Linotype"/>
          <w:color w:val="000000" w:themeColor="text1"/>
          <w:sz w:val="22"/>
          <w:szCs w:val="22"/>
        </w:rPr>
        <w:t>permu</w:t>
      </w:r>
      <w:r w:rsidR="006350D5" w:rsidRPr="008C12AA">
        <w:rPr>
          <w:rFonts w:ascii="Palatino Linotype" w:hAnsi="Palatino Linotype"/>
          <w:color w:val="000000" w:themeColor="text1"/>
          <w:sz w:val="22"/>
          <w:szCs w:val="22"/>
        </w:rPr>
        <w:t xml:space="preserve">kaan topografi ke bidang datar, sehingga dihasilkan kontur anomali </w:t>
      </w:r>
      <w:r w:rsidR="006350D5" w:rsidRPr="008C12AA">
        <w:rPr>
          <w:rFonts w:ascii="Palatino Linotype" w:hAnsi="Palatino Linotype"/>
          <w:i/>
          <w:color w:val="000000" w:themeColor="text1"/>
          <w:sz w:val="22"/>
          <w:szCs w:val="22"/>
        </w:rPr>
        <w:t>bouguer</w:t>
      </w:r>
      <w:r w:rsidR="006350D5" w:rsidRPr="008C12AA">
        <w:rPr>
          <w:rFonts w:ascii="Palatino Linotype" w:hAnsi="Palatino Linotype"/>
          <w:color w:val="000000" w:themeColor="text1"/>
          <w:sz w:val="22"/>
          <w:szCs w:val="22"/>
        </w:rPr>
        <w:t xml:space="preserve"> lengkap. </w:t>
      </w:r>
      <w:r w:rsidR="00FA5315" w:rsidRPr="008C12AA">
        <w:rPr>
          <w:rFonts w:ascii="Palatino Linotype" w:hAnsi="Palatino Linotype"/>
          <w:color w:val="000000" w:themeColor="text1"/>
          <w:sz w:val="22"/>
          <w:szCs w:val="22"/>
        </w:rPr>
        <w:t xml:space="preserve">Yang kemudian di grid dengan metode </w:t>
      </w:r>
      <w:r w:rsidR="00FA5315" w:rsidRPr="008C12AA">
        <w:rPr>
          <w:rFonts w:ascii="Palatino Linotype" w:hAnsi="Palatino Linotype"/>
          <w:i/>
          <w:color w:val="000000" w:themeColor="text1"/>
          <w:sz w:val="22"/>
          <w:szCs w:val="22"/>
        </w:rPr>
        <w:t>krigging</w:t>
      </w:r>
      <w:r w:rsidR="00FA5315" w:rsidRPr="008C12AA">
        <w:rPr>
          <w:rFonts w:ascii="Palatino Linotype" w:hAnsi="Palatino Linotype"/>
          <w:color w:val="000000" w:themeColor="text1"/>
          <w:sz w:val="22"/>
          <w:szCs w:val="22"/>
        </w:rPr>
        <w:t xml:space="preserve"> dan di </w:t>
      </w:r>
      <w:r w:rsidR="00FA5315" w:rsidRPr="008C12AA">
        <w:rPr>
          <w:rFonts w:ascii="Palatino Linotype" w:hAnsi="Palatino Linotype"/>
          <w:i/>
          <w:color w:val="000000" w:themeColor="text1"/>
          <w:sz w:val="22"/>
          <w:szCs w:val="22"/>
        </w:rPr>
        <w:t>smoothing</w:t>
      </w:r>
    </w:p>
    <w:p w14:paraId="30257276" w14:textId="67D75A7B" w:rsidR="007F0A5C" w:rsidRPr="008C12AA" w:rsidRDefault="00A068EA" w:rsidP="00200A43">
      <w:pPr>
        <w:pStyle w:val="Default"/>
        <w:numPr>
          <w:ilvl w:val="0"/>
          <w:numId w:val="5"/>
        </w:numPr>
        <w:spacing w:line="276" w:lineRule="auto"/>
        <w:ind w:left="502"/>
        <w:jc w:val="both"/>
        <w:rPr>
          <w:rFonts w:ascii="Palatino Linotype" w:hAnsi="Palatino Linotype"/>
          <w:color w:val="000000" w:themeColor="text1"/>
          <w:sz w:val="22"/>
          <w:szCs w:val="22"/>
        </w:rPr>
      </w:pPr>
      <w:r w:rsidRPr="008C12AA">
        <w:rPr>
          <w:rFonts w:ascii="Palatino Linotype" w:hAnsi="Palatino Linotype"/>
          <w:i/>
          <w:color w:val="000000" w:themeColor="text1"/>
          <w:sz w:val="22"/>
          <w:szCs w:val="22"/>
        </w:rPr>
        <w:t>U</w:t>
      </w:r>
      <w:r w:rsidR="007F0A5C" w:rsidRPr="008C12AA">
        <w:rPr>
          <w:rFonts w:ascii="Palatino Linotype" w:hAnsi="Palatino Linotype"/>
          <w:i/>
          <w:color w:val="000000" w:themeColor="text1"/>
          <w:sz w:val="22"/>
          <w:szCs w:val="22"/>
        </w:rPr>
        <w:t>pward</w:t>
      </w:r>
      <w:r w:rsidR="00570677" w:rsidRPr="008C12AA">
        <w:rPr>
          <w:rFonts w:ascii="Palatino Linotype" w:hAnsi="Palatino Linotype"/>
          <w:i/>
          <w:color w:val="000000" w:themeColor="text1"/>
          <w:sz w:val="22"/>
          <w:szCs w:val="22"/>
        </w:rPr>
        <w:t xml:space="preserve"> </w:t>
      </w:r>
      <w:r w:rsidRPr="008C12AA">
        <w:rPr>
          <w:rFonts w:ascii="Palatino Linotype" w:hAnsi="Palatino Linotype"/>
          <w:i/>
          <w:color w:val="000000" w:themeColor="text1"/>
          <w:sz w:val="22"/>
          <w:szCs w:val="22"/>
        </w:rPr>
        <w:t>continuation</w:t>
      </w:r>
      <w:r w:rsidR="00192535" w:rsidRPr="008C12AA">
        <w:rPr>
          <w:rFonts w:ascii="Palatino Linotype" w:hAnsi="Palatino Linotype"/>
          <w:i/>
          <w:color w:val="000000" w:themeColor="text1"/>
          <w:sz w:val="22"/>
          <w:szCs w:val="22"/>
        </w:rPr>
        <w:t>,</w:t>
      </w:r>
      <w:r w:rsidR="00570677" w:rsidRPr="008C12AA">
        <w:rPr>
          <w:rFonts w:ascii="Palatino Linotype" w:hAnsi="Palatino Linotype"/>
          <w:color w:val="000000" w:themeColor="text1"/>
          <w:sz w:val="22"/>
          <w:szCs w:val="22"/>
        </w:rPr>
        <w:t xml:space="preserve"> yang bertujuan untuk mengangkat data </w:t>
      </w:r>
      <w:r w:rsidR="007F0A5C" w:rsidRPr="008C12AA">
        <w:rPr>
          <w:rFonts w:ascii="Palatino Linotype" w:hAnsi="Palatino Linotype"/>
          <w:color w:val="000000" w:themeColor="text1"/>
          <w:sz w:val="22"/>
          <w:szCs w:val="22"/>
        </w:rPr>
        <w:t xml:space="preserve">anomali dari suatu level ketinggian ke level </w:t>
      </w:r>
      <w:r w:rsidR="00192535" w:rsidRPr="008C12AA">
        <w:rPr>
          <w:rFonts w:ascii="Palatino Linotype" w:hAnsi="Palatino Linotype"/>
          <w:color w:val="000000" w:themeColor="text1"/>
          <w:sz w:val="22"/>
          <w:szCs w:val="22"/>
        </w:rPr>
        <w:t xml:space="preserve">ketinggian </w:t>
      </w:r>
      <w:r w:rsidR="007F0A5C" w:rsidRPr="008C12AA">
        <w:rPr>
          <w:rFonts w:ascii="Palatino Linotype" w:hAnsi="Palatino Linotype"/>
          <w:color w:val="000000" w:themeColor="text1"/>
          <w:sz w:val="22"/>
          <w:szCs w:val="22"/>
        </w:rPr>
        <w:t xml:space="preserve">di atasnya. </w:t>
      </w:r>
      <w:r w:rsidR="00192535" w:rsidRPr="008C12AA">
        <w:rPr>
          <w:rFonts w:ascii="Palatino Linotype" w:hAnsi="Palatino Linotype"/>
          <w:color w:val="000000" w:themeColor="text1"/>
          <w:sz w:val="22"/>
          <w:szCs w:val="22"/>
        </w:rPr>
        <w:t xml:space="preserve">Pengangkatan ini </w:t>
      </w:r>
      <w:r w:rsidR="007F0A5C" w:rsidRPr="008C12AA">
        <w:rPr>
          <w:rFonts w:ascii="Palatino Linotype" w:hAnsi="Palatino Linotype"/>
          <w:color w:val="000000" w:themeColor="text1"/>
          <w:sz w:val="22"/>
          <w:szCs w:val="22"/>
        </w:rPr>
        <w:t>adalah sebagai filter tapis rendah yaitu untuk mereduksi efek anomali lokal (noise) di atas topografi</w:t>
      </w:r>
      <w:r w:rsidR="009D7CFC" w:rsidRPr="008C12AA">
        <w:rPr>
          <w:rFonts w:ascii="Palatino Linotype" w:hAnsi="Palatino Linotype"/>
          <w:color w:val="000000" w:themeColor="text1"/>
          <w:sz w:val="22"/>
          <w:szCs w:val="22"/>
        </w:rPr>
        <w:t xml:space="preserve"> </w:t>
      </w:r>
      <w:r w:rsidR="009D7CFC" w:rsidRPr="008C12AA">
        <w:rPr>
          <w:rFonts w:ascii="Palatino Linotype" w:hAnsi="Palatino Linotype"/>
          <w:color w:val="000000" w:themeColor="text1"/>
          <w:sz w:val="22"/>
          <w:szCs w:val="22"/>
        </w:rPr>
        <w:fldChar w:fldCharType="begin" w:fldLock="1"/>
      </w:r>
      <w:r w:rsidR="00F57C3A" w:rsidRPr="008C12AA">
        <w:rPr>
          <w:rFonts w:ascii="Palatino Linotype" w:hAnsi="Palatino Linotype"/>
          <w:color w:val="000000" w:themeColor="text1"/>
          <w:sz w:val="22"/>
          <w:szCs w:val="22"/>
        </w:rPr>
        <w:instrText>ADDIN CSL_CITATION {"citationItems":[{"id":"ITEM-1","itemData":{"author":[{"dropping-particle":"","family":"Telford","given":"W.M.","non-dropping-particle":"","parse-names":false,"suffix":""},{"dropping-particle":"","family":"Geldart","given":"L.P.","non-dropping-particle":"","parse-names":false,"suffix":""},{"dropping-particle":"","family":"Sheriff","given":"R.E.","non-dropping-particle":"","parse-names":false,"suffix":""}],"container-title":"Applied Geophysics","id":"ITEM-1","issued":{"date-parts":[["1990"]]},"page":"6-61","title":"Chapter 2-Gravity Methods","type":"article"},"uris":["http://www.mendeley.com/documents/?uuid=fe1e71be-a182-4632-a4db-4a05becbde28"]},{"id":"ITEM-2","itemData":{"ISSN":"1410-9662","author":[{"dropping-particle":"","family":"Reswara","given":"Ardhana","non-dropping-particle":"","parse-names":false,"suffix":""},{"dropping-particle":"","family":"Sehah","given":"P A","non-dropping-particle":"","parse-names":false,"suffix":""}],"container-title":"Berkala Fisika","id":"ITEM-2","issue":"2","issued":{"date-parts":[["2014"]]},"page":"45-54","title":"Pendugaan Lapisan Reservoir Panas Bumi Di Kawasan Gunungapi Slamet Dengan Memanfaatkan Data Anomali Medan Gravitasi Citra Satelit","type":"article-journal","volume":"17"},"uris":["http://www.mendeley.com/documents/?uuid=a651567c-e88c-477b-ad70-5202b8aba4dc"]}],"mendeley":{"formattedCitation":"(Reswara &amp; Sehah, 2014; Telford et al., 1990)","plainTextFormattedCitation":"(Reswara &amp; Sehah, 2014; Telford et al., 1990)","previouslyFormattedCitation":"(Reswara &amp; Sehah, 2014; Telford et al., 1990)"},"properties":{"noteIndex":0},"schema":"https://github.com/citation-style-language/schema/raw/master/csl-citation.json"}</w:instrText>
      </w:r>
      <w:r w:rsidR="009D7CFC" w:rsidRPr="008C12AA">
        <w:rPr>
          <w:rFonts w:ascii="Palatino Linotype" w:hAnsi="Palatino Linotype"/>
          <w:color w:val="000000" w:themeColor="text1"/>
          <w:sz w:val="22"/>
          <w:szCs w:val="22"/>
        </w:rPr>
        <w:fldChar w:fldCharType="separate"/>
      </w:r>
      <w:r w:rsidR="009D7CFC" w:rsidRPr="008C12AA">
        <w:rPr>
          <w:rFonts w:ascii="Palatino Linotype" w:hAnsi="Palatino Linotype"/>
          <w:noProof/>
          <w:color w:val="000000" w:themeColor="text1"/>
          <w:sz w:val="22"/>
          <w:szCs w:val="22"/>
        </w:rPr>
        <w:t>(Reswara &amp; Sehah, 2014; Telford et al., 1990)</w:t>
      </w:r>
      <w:r w:rsidR="009D7CFC" w:rsidRPr="008C12AA">
        <w:rPr>
          <w:rFonts w:ascii="Palatino Linotype" w:hAnsi="Palatino Linotype"/>
          <w:color w:val="000000" w:themeColor="text1"/>
          <w:sz w:val="22"/>
          <w:szCs w:val="22"/>
        </w:rPr>
        <w:fldChar w:fldCharType="end"/>
      </w:r>
      <w:r w:rsidR="00570677" w:rsidRPr="008C12AA">
        <w:rPr>
          <w:rFonts w:ascii="Palatino Linotype" w:hAnsi="Palatino Linotype"/>
          <w:color w:val="000000" w:themeColor="text1"/>
          <w:sz w:val="22"/>
          <w:szCs w:val="22"/>
        </w:rPr>
        <w:t>.</w:t>
      </w:r>
      <w:r w:rsidR="00BB1AA7" w:rsidRPr="008C12AA">
        <w:rPr>
          <w:rFonts w:ascii="Palatino Linotype" w:hAnsi="Palatino Linotype"/>
          <w:color w:val="000000" w:themeColor="text1"/>
          <w:sz w:val="22"/>
          <w:szCs w:val="22"/>
        </w:rPr>
        <w:t xml:space="preserve"> </w:t>
      </w:r>
      <w:r w:rsidR="00BB1AA7" w:rsidRPr="008C12AA">
        <w:rPr>
          <w:rFonts w:ascii="Palatino Linotype" w:hAnsi="Palatino Linotype"/>
          <w:i/>
          <w:color w:val="000000" w:themeColor="text1"/>
          <w:sz w:val="22"/>
          <w:szCs w:val="22"/>
        </w:rPr>
        <w:t>Upward continuation</w:t>
      </w:r>
      <w:r w:rsidR="00BB1AA7" w:rsidRPr="008C12AA">
        <w:rPr>
          <w:rFonts w:ascii="Palatino Linotype" w:hAnsi="Palatino Linotype"/>
          <w:color w:val="000000" w:themeColor="text1"/>
          <w:sz w:val="22"/>
          <w:szCs w:val="22"/>
        </w:rPr>
        <w:t xml:space="preserve"> pada penelitian ini menggunakan bantuan </w:t>
      </w:r>
      <w:r w:rsidR="00BB1AA7" w:rsidRPr="008C12AA">
        <w:rPr>
          <w:rFonts w:ascii="Palatino Linotype" w:hAnsi="Palatino Linotype"/>
          <w:i/>
          <w:color w:val="000000" w:themeColor="text1"/>
          <w:sz w:val="22"/>
          <w:szCs w:val="22"/>
        </w:rPr>
        <w:t>software Magpick</w:t>
      </w:r>
      <w:r w:rsidR="00BB1AA7" w:rsidRPr="008C12AA">
        <w:rPr>
          <w:rFonts w:ascii="Palatino Linotype" w:hAnsi="Palatino Linotype"/>
          <w:color w:val="000000" w:themeColor="text1"/>
          <w:sz w:val="22"/>
          <w:szCs w:val="22"/>
        </w:rPr>
        <w:t xml:space="preserve"> melalui proses pengangkatan keatas pada ketinggian 500 meter yang ditunjukkan pada gambar 4 dan 5.</w:t>
      </w:r>
    </w:p>
    <w:p w14:paraId="5B87B49D" w14:textId="0BCDF61D" w:rsidR="00BB1AA7" w:rsidRPr="008C12AA" w:rsidRDefault="00A068EA" w:rsidP="00200A43">
      <w:pPr>
        <w:pStyle w:val="Default"/>
        <w:numPr>
          <w:ilvl w:val="0"/>
          <w:numId w:val="5"/>
        </w:numPr>
        <w:spacing w:line="276" w:lineRule="auto"/>
        <w:ind w:left="502"/>
        <w:jc w:val="both"/>
        <w:rPr>
          <w:rFonts w:ascii="Palatino Linotype" w:hAnsi="Palatino Linotype"/>
          <w:b/>
          <w:color w:val="000000" w:themeColor="text1"/>
          <w:sz w:val="22"/>
          <w:szCs w:val="22"/>
        </w:rPr>
      </w:pPr>
      <w:r w:rsidRPr="008C12AA">
        <w:rPr>
          <w:rFonts w:ascii="Palatino Linotype" w:hAnsi="Palatino Linotype"/>
          <w:color w:val="000000" w:themeColor="text1"/>
          <w:sz w:val="22"/>
          <w:szCs w:val="22"/>
        </w:rPr>
        <w:t>Pemisahan Anomali Lokal dan Anomali Regional</w:t>
      </w:r>
      <w:r w:rsidR="00BB1AA7" w:rsidRPr="008C12AA">
        <w:rPr>
          <w:rFonts w:ascii="Palatino Linotype" w:hAnsi="Palatino Linotype"/>
          <w:color w:val="000000" w:themeColor="text1"/>
          <w:sz w:val="22"/>
          <w:szCs w:val="22"/>
        </w:rPr>
        <w:t>, hal ini dilakukan karena data anomali lokal</w:t>
      </w:r>
      <w:r w:rsidR="00570677" w:rsidRPr="008C12AA">
        <w:rPr>
          <w:rFonts w:ascii="Palatino Linotype" w:hAnsi="Palatino Linotype"/>
          <w:color w:val="000000" w:themeColor="text1"/>
          <w:sz w:val="22"/>
          <w:szCs w:val="22"/>
        </w:rPr>
        <w:t xml:space="preserve"> masih bersuperposisi dengan anomali regional</w:t>
      </w:r>
      <w:r w:rsidR="00F57C3A" w:rsidRPr="008C12AA">
        <w:rPr>
          <w:rFonts w:ascii="Palatino Linotype" w:hAnsi="Palatino Linotype"/>
          <w:color w:val="000000" w:themeColor="text1"/>
          <w:sz w:val="22"/>
          <w:szCs w:val="22"/>
        </w:rPr>
        <w:t xml:space="preserve"> </w:t>
      </w:r>
      <w:r w:rsidR="00F57C3A" w:rsidRPr="008C12AA">
        <w:rPr>
          <w:rFonts w:ascii="Palatino Linotype" w:hAnsi="Palatino Linotype"/>
          <w:color w:val="000000" w:themeColor="text1"/>
          <w:sz w:val="22"/>
          <w:szCs w:val="22"/>
        </w:rPr>
        <w:fldChar w:fldCharType="begin" w:fldLock="1"/>
      </w:r>
      <w:r w:rsidR="00EF006F" w:rsidRPr="008C12AA">
        <w:rPr>
          <w:rFonts w:ascii="Palatino Linotype" w:hAnsi="Palatino Linotype"/>
          <w:color w:val="000000" w:themeColor="text1"/>
          <w:sz w:val="22"/>
          <w:szCs w:val="22"/>
        </w:rPr>
        <w:instrText>ADDIN CSL_CITATION {"citationItems":[{"id":"ITEM-1","itemData":{"ISSN":"1410-9662","author":[{"dropping-particle":"","family":"Reswara","given":"Ardhana","non-dropping-particle":"","parse-names":false,"suffix":""},{"dropping-particle":"","family":"Sehah","given":"P A","non-dropping-particle":"","parse-names":false,"suffix":""}],"container-title":"Berkala Fisika","id":"ITEM-1","issue":"2","issued":{"date-parts":[["2014"]]},"page":"45-54","title":"Pendugaan Lapisan Reservoir Panas Bumi Di Kawasan Gunungapi Slamet Dengan Memanfaatkan Data Anomali Medan Gravitasi Citra Satelit","type":"article-journal","volume":"17"},"uris":["http://www.mendeley.com/documents/?uuid=a651567c-e88c-477b-ad70-5202b8aba4dc"]}],"mendeley":{"formattedCitation":"(Reswara &amp; Sehah, 2014)","plainTextFormattedCitation":"(Reswara &amp; Sehah, 2014)","previouslyFormattedCitation":"(Reswara &amp; Sehah, 2014)"},"properties":{"noteIndex":0},"schema":"https://github.com/citation-style-language/schema/raw/master/csl-citation.json"}</w:instrText>
      </w:r>
      <w:r w:rsidR="00F57C3A" w:rsidRPr="008C12AA">
        <w:rPr>
          <w:rFonts w:ascii="Palatino Linotype" w:hAnsi="Palatino Linotype"/>
          <w:color w:val="000000" w:themeColor="text1"/>
          <w:sz w:val="22"/>
          <w:szCs w:val="22"/>
        </w:rPr>
        <w:fldChar w:fldCharType="separate"/>
      </w:r>
      <w:r w:rsidR="00F57C3A" w:rsidRPr="008C12AA">
        <w:rPr>
          <w:rFonts w:ascii="Palatino Linotype" w:hAnsi="Palatino Linotype"/>
          <w:noProof/>
          <w:color w:val="000000" w:themeColor="text1"/>
          <w:sz w:val="22"/>
          <w:szCs w:val="22"/>
        </w:rPr>
        <w:t>(Reswara &amp; Sehah, 2014)</w:t>
      </w:r>
      <w:r w:rsidR="00F57C3A" w:rsidRPr="008C12AA">
        <w:rPr>
          <w:rFonts w:ascii="Palatino Linotype" w:hAnsi="Palatino Linotype"/>
          <w:color w:val="000000" w:themeColor="text1"/>
          <w:sz w:val="22"/>
          <w:szCs w:val="22"/>
        </w:rPr>
        <w:fldChar w:fldCharType="end"/>
      </w:r>
      <w:r w:rsidR="00570677" w:rsidRPr="008C12AA">
        <w:rPr>
          <w:rFonts w:ascii="Palatino Linotype" w:hAnsi="Palatino Linotype"/>
          <w:color w:val="000000" w:themeColor="text1"/>
          <w:sz w:val="22"/>
          <w:szCs w:val="22"/>
        </w:rPr>
        <w:t xml:space="preserve">. </w:t>
      </w:r>
      <w:r w:rsidR="00F57C3A" w:rsidRPr="008C12AA">
        <w:rPr>
          <w:rFonts w:ascii="Palatino Linotype" w:hAnsi="Palatino Linotype"/>
          <w:color w:val="000000" w:themeColor="text1"/>
          <w:sz w:val="22"/>
          <w:szCs w:val="22"/>
        </w:rPr>
        <w:t xml:space="preserve">Sehingga </w:t>
      </w:r>
      <w:r w:rsidR="00570677" w:rsidRPr="008C12AA">
        <w:rPr>
          <w:rFonts w:ascii="Palatino Linotype" w:hAnsi="Palatino Linotype"/>
          <w:color w:val="000000" w:themeColor="text1"/>
          <w:sz w:val="22"/>
          <w:szCs w:val="22"/>
        </w:rPr>
        <w:t xml:space="preserve">efek anomali regional harus dibersihkan, karena anomali yang </w:t>
      </w:r>
      <w:r w:rsidR="00F57C3A" w:rsidRPr="008C12AA">
        <w:rPr>
          <w:rFonts w:ascii="Palatino Linotype" w:hAnsi="Palatino Linotype"/>
          <w:color w:val="000000" w:themeColor="text1"/>
          <w:sz w:val="22"/>
          <w:szCs w:val="22"/>
        </w:rPr>
        <w:t>akan</w:t>
      </w:r>
      <w:r w:rsidR="00570677" w:rsidRPr="008C12AA">
        <w:rPr>
          <w:rFonts w:ascii="Palatino Linotype" w:hAnsi="Palatino Linotype"/>
          <w:color w:val="000000" w:themeColor="text1"/>
          <w:sz w:val="22"/>
          <w:szCs w:val="22"/>
        </w:rPr>
        <w:t xml:space="preserve"> diinterpretasi relatif bersifat lokal dan tidak terlalu dalam. </w:t>
      </w:r>
    </w:p>
    <w:p w14:paraId="4E3A3CE3" w14:textId="0028D729" w:rsidR="00741959" w:rsidRPr="008C12AA" w:rsidRDefault="00741959" w:rsidP="00200A43">
      <w:pPr>
        <w:pStyle w:val="Default"/>
        <w:spacing w:line="276" w:lineRule="auto"/>
        <w:ind w:left="142"/>
        <w:jc w:val="both"/>
        <w:rPr>
          <w:rFonts w:ascii="Palatino Linotype" w:hAnsi="Palatino Linotype"/>
          <w:b/>
          <w:color w:val="000000" w:themeColor="text1"/>
          <w:sz w:val="22"/>
          <w:szCs w:val="22"/>
        </w:rPr>
      </w:pPr>
      <w:r w:rsidRPr="008C12AA">
        <w:rPr>
          <w:rFonts w:ascii="Palatino Linotype" w:hAnsi="Palatino Linotype"/>
          <w:b/>
          <w:color w:val="000000" w:themeColor="text1"/>
          <w:sz w:val="22"/>
          <w:szCs w:val="22"/>
        </w:rPr>
        <w:t>Pemodelan Data</w:t>
      </w:r>
    </w:p>
    <w:p w14:paraId="5293E9A7" w14:textId="0BE1BFC2" w:rsidR="00741959" w:rsidRPr="008C12AA" w:rsidRDefault="00741959" w:rsidP="00200A43">
      <w:pPr>
        <w:pStyle w:val="Default"/>
        <w:spacing w:line="276" w:lineRule="auto"/>
        <w:ind w:left="142" w:firstLine="270"/>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Pemodelan dilakukan dengan menyusun model struktur geologi atau benda </w:t>
      </w:r>
      <w:r w:rsidR="00BB1AA7" w:rsidRPr="008C12AA">
        <w:rPr>
          <w:rFonts w:ascii="Palatino Linotype" w:hAnsi="Palatino Linotype"/>
          <w:color w:val="000000" w:themeColor="text1"/>
          <w:sz w:val="22"/>
          <w:szCs w:val="22"/>
        </w:rPr>
        <w:t>anomali</w:t>
      </w:r>
      <w:r w:rsidRPr="008C12AA">
        <w:rPr>
          <w:rFonts w:ascii="Palatino Linotype" w:hAnsi="Palatino Linotype"/>
          <w:color w:val="000000" w:themeColor="text1"/>
          <w:sz w:val="22"/>
          <w:szCs w:val="22"/>
        </w:rPr>
        <w:t xml:space="preserve"> </w:t>
      </w:r>
      <w:r w:rsidRPr="008C12AA">
        <w:rPr>
          <w:rFonts w:ascii="Palatino Linotype" w:hAnsi="Palatino Linotype"/>
          <w:color w:val="000000" w:themeColor="text1"/>
          <w:sz w:val="22"/>
          <w:szCs w:val="22"/>
        </w:rPr>
        <w:lastRenderedPageBreak/>
        <w:t xml:space="preserve">bawah permukaan dengan parameter tertentu yang bisa dianggap sebagai sumber anomali medan gravitasi di permukaan bumi. Hasil pemodelan yang diperoleh berbentuk profile 2D struktur geologi atau benda </w:t>
      </w:r>
      <w:r w:rsidR="00BB1AA7" w:rsidRPr="008C12AA">
        <w:rPr>
          <w:rFonts w:ascii="Palatino Linotype" w:hAnsi="Palatino Linotype"/>
          <w:color w:val="000000" w:themeColor="text1"/>
          <w:sz w:val="22"/>
          <w:szCs w:val="22"/>
        </w:rPr>
        <w:t xml:space="preserve">anomali bawah permukaan dengan bantuan </w:t>
      </w:r>
      <w:r w:rsidRPr="008C12AA">
        <w:rPr>
          <w:rFonts w:ascii="Palatino Linotype" w:hAnsi="Palatino Linotype"/>
          <w:i/>
          <w:color w:val="000000" w:themeColor="text1"/>
          <w:sz w:val="22"/>
          <w:szCs w:val="22"/>
        </w:rPr>
        <w:t>software Grav2DC</w:t>
      </w:r>
      <w:r w:rsidRPr="008C12AA">
        <w:rPr>
          <w:rFonts w:ascii="Palatino Linotype" w:hAnsi="Palatino Linotype"/>
          <w:color w:val="000000" w:themeColor="text1"/>
          <w:sz w:val="22"/>
          <w:szCs w:val="22"/>
        </w:rPr>
        <w:t>.</w:t>
      </w:r>
    </w:p>
    <w:p w14:paraId="3BFCEC23" w14:textId="2B3EB073" w:rsidR="00421D43" w:rsidRPr="008C12AA" w:rsidRDefault="00421D43" w:rsidP="00200A43">
      <w:pPr>
        <w:pStyle w:val="Default"/>
        <w:spacing w:line="276" w:lineRule="auto"/>
        <w:ind w:left="142"/>
        <w:jc w:val="both"/>
        <w:rPr>
          <w:rFonts w:ascii="Palatino Linotype" w:hAnsi="Palatino Linotype"/>
          <w:b/>
          <w:color w:val="000000" w:themeColor="text1"/>
          <w:sz w:val="22"/>
          <w:szCs w:val="22"/>
        </w:rPr>
      </w:pPr>
      <w:r w:rsidRPr="008C12AA">
        <w:rPr>
          <w:rFonts w:ascii="Palatino Linotype" w:hAnsi="Palatino Linotype"/>
          <w:b/>
          <w:color w:val="000000" w:themeColor="text1"/>
          <w:sz w:val="22"/>
          <w:szCs w:val="22"/>
        </w:rPr>
        <w:t>Interpretasi Data</w:t>
      </w:r>
    </w:p>
    <w:p w14:paraId="7AB1EBD1" w14:textId="75B3D1F1" w:rsidR="00CD29E7" w:rsidRPr="008C12AA" w:rsidRDefault="00CD29E7" w:rsidP="00200A43">
      <w:pPr>
        <w:pStyle w:val="Default"/>
        <w:spacing w:line="276" w:lineRule="auto"/>
        <w:ind w:left="142"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Selanjutnya model anomali tersebut diinterpretasi dengan mempertimbangkan data-data geologi </w:t>
      </w:r>
      <w:r w:rsidR="00F57C3A" w:rsidRPr="008C12AA">
        <w:rPr>
          <w:rFonts w:ascii="Palatino Linotype" w:hAnsi="Palatino Linotype"/>
          <w:color w:val="000000" w:themeColor="text1"/>
          <w:sz w:val="22"/>
          <w:szCs w:val="22"/>
        </w:rPr>
        <w:t>Gunung Merapi</w:t>
      </w:r>
      <w:r w:rsidRPr="008C12AA">
        <w:rPr>
          <w:rFonts w:ascii="Palatino Linotype" w:hAnsi="Palatino Linotype"/>
          <w:color w:val="000000" w:themeColor="text1"/>
          <w:sz w:val="22"/>
          <w:szCs w:val="22"/>
        </w:rPr>
        <w:t>.</w:t>
      </w:r>
    </w:p>
    <w:p w14:paraId="471EB377" w14:textId="3A0E572C" w:rsidR="00E6453F" w:rsidRPr="008C12AA" w:rsidRDefault="00421D43" w:rsidP="00200A43">
      <w:pPr>
        <w:pStyle w:val="Default"/>
        <w:spacing w:line="276" w:lineRule="auto"/>
        <w:ind w:left="142"/>
        <w:jc w:val="both"/>
        <w:rPr>
          <w:rFonts w:ascii="Palatino Linotype" w:hAnsi="Palatino Linotype"/>
          <w:b/>
          <w:color w:val="000000" w:themeColor="text1"/>
          <w:sz w:val="22"/>
          <w:szCs w:val="22"/>
        </w:rPr>
      </w:pPr>
      <w:r w:rsidRPr="008C12AA">
        <w:rPr>
          <w:rFonts w:ascii="Palatino Linotype" w:hAnsi="Palatino Linotype"/>
          <w:b/>
          <w:color w:val="000000" w:themeColor="text1"/>
          <w:sz w:val="22"/>
          <w:szCs w:val="22"/>
        </w:rPr>
        <w:t>Diagram Alir Penelitian</w:t>
      </w:r>
      <w:r w:rsidR="003E265F" w:rsidRPr="008C12AA">
        <w:rPr>
          <w:rFonts w:ascii="Palatino Linotype" w:hAnsi="Palatino Linotype"/>
          <w:b/>
          <w:color w:val="000000" w:themeColor="text1"/>
          <w:sz w:val="22"/>
          <w:szCs w:val="22"/>
        </w:rPr>
        <w:t xml:space="preserve"> </w:t>
      </w:r>
    </w:p>
    <w:p w14:paraId="05624FFF" w14:textId="405BE788" w:rsidR="003E265F" w:rsidRPr="008C12AA" w:rsidRDefault="003E265F" w:rsidP="00200A43">
      <w:pPr>
        <w:pStyle w:val="Default"/>
        <w:spacing w:line="276" w:lineRule="auto"/>
        <w:ind w:left="52"/>
        <w:jc w:val="center"/>
        <w:rPr>
          <w:rFonts w:ascii="Palatino Linotype" w:hAnsi="Palatino Linotype"/>
          <w:color w:val="000000" w:themeColor="text1"/>
          <w:sz w:val="22"/>
          <w:szCs w:val="22"/>
        </w:rPr>
      </w:pPr>
      <w:r w:rsidRPr="008C12AA">
        <w:rPr>
          <w:noProof/>
          <w:color w:val="000000" w:themeColor="text1"/>
        </w:rPr>
        <w:drawing>
          <wp:inline distT="0" distB="0" distL="0" distR="0" wp14:anchorId="20CE305D" wp14:editId="6A98891B">
            <wp:extent cx="2996044" cy="27630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10248" cy="2776178"/>
                    </a:xfrm>
                    <a:prstGeom prst="rect">
                      <a:avLst/>
                    </a:prstGeom>
                  </pic:spPr>
                </pic:pic>
              </a:graphicData>
            </a:graphic>
          </wp:inline>
        </w:drawing>
      </w:r>
    </w:p>
    <w:p w14:paraId="1F163BB9" w14:textId="340E7FDC" w:rsidR="003E265F" w:rsidRPr="008C12AA" w:rsidRDefault="003E265F" w:rsidP="00200A43">
      <w:pPr>
        <w:pStyle w:val="Default"/>
        <w:ind w:left="1276" w:hanging="1134"/>
        <w:rPr>
          <w:rFonts w:ascii="Palatino Linotype" w:hAnsi="Palatino Linotype"/>
          <w:b/>
          <w:color w:val="000000" w:themeColor="text1"/>
          <w:sz w:val="20"/>
          <w:szCs w:val="20"/>
        </w:rPr>
      </w:pPr>
      <w:r w:rsidRPr="008C12AA">
        <w:rPr>
          <w:rFonts w:ascii="Palatino Linotype" w:hAnsi="Palatino Linotype"/>
          <w:b/>
          <w:color w:val="000000" w:themeColor="text1"/>
          <w:sz w:val="20"/>
          <w:szCs w:val="20"/>
        </w:rPr>
        <w:t>Gambar 3. Diagram alir metode penelitian</w:t>
      </w:r>
    </w:p>
    <w:p w14:paraId="0C0D6BF4" w14:textId="77777777" w:rsidR="005F4847" w:rsidRPr="008C12AA" w:rsidRDefault="005F4847" w:rsidP="00200A43">
      <w:pPr>
        <w:ind w:left="142"/>
        <w:rPr>
          <w:rFonts w:ascii="Palatino Linotype" w:hAnsi="Palatino Linotype"/>
          <w:color w:val="000000" w:themeColor="text1"/>
          <w:sz w:val="22"/>
          <w:szCs w:val="22"/>
          <w:lang w:eastAsia="x-none"/>
        </w:rPr>
      </w:pPr>
    </w:p>
    <w:p w14:paraId="7CE68580" w14:textId="77777777" w:rsidR="00C968E2" w:rsidRPr="008C12AA" w:rsidRDefault="00C968E2" w:rsidP="00200A43">
      <w:pPr>
        <w:pStyle w:val="Heading1"/>
        <w:spacing w:line="276" w:lineRule="auto"/>
        <w:ind w:left="718"/>
        <w:rPr>
          <w:rFonts w:ascii="Palatino Linotype" w:hAnsi="Palatino Linotype"/>
          <w:color w:val="000000" w:themeColor="text1"/>
        </w:rPr>
      </w:pPr>
      <w:r w:rsidRPr="008C12AA">
        <w:rPr>
          <w:rFonts w:ascii="Palatino Linotype" w:hAnsi="Palatino Linotype"/>
          <w:color w:val="000000" w:themeColor="text1"/>
        </w:rPr>
        <w:t>Hasil dan Pembahasan</w:t>
      </w:r>
    </w:p>
    <w:p w14:paraId="4A03624C" w14:textId="77777777" w:rsidR="005F4847" w:rsidRPr="008C12AA" w:rsidRDefault="005F4847" w:rsidP="00200A43">
      <w:pPr>
        <w:pStyle w:val="Default"/>
        <w:spacing w:line="276" w:lineRule="auto"/>
        <w:ind w:left="142"/>
        <w:jc w:val="both"/>
        <w:rPr>
          <w:rFonts w:ascii="Palatino Linotype" w:hAnsi="Palatino Linotype"/>
          <w:b/>
          <w:color w:val="000000" w:themeColor="text1"/>
          <w:sz w:val="22"/>
          <w:szCs w:val="22"/>
        </w:rPr>
      </w:pPr>
      <w:r w:rsidRPr="008C12AA">
        <w:rPr>
          <w:rFonts w:ascii="Palatino Linotype" w:hAnsi="Palatino Linotype"/>
          <w:b/>
          <w:color w:val="000000" w:themeColor="text1"/>
          <w:sz w:val="22"/>
          <w:szCs w:val="22"/>
        </w:rPr>
        <w:t>Anomali Bouguer Lengkap (ABL)</w:t>
      </w:r>
    </w:p>
    <w:p w14:paraId="7EDEE229" w14:textId="5B54C6ED" w:rsidR="005F4847" w:rsidRPr="008C12AA" w:rsidRDefault="005F4847" w:rsidP="00200A43">
      <w:pPr>
        <w:pStyle w:val="Default"/>
        <w:spacing w:line="276" w:lineRule="auto"/>
        <w:ind w:left="142"/>
        <w:jc w:val="center"/>
        <w:rPr>
          <w:rFonts w:ascii="Palatino Linotype" w:hAnsi="Palatino Linotype"/>
          <w:color w:val="000000" w:themeColor="text1"/>
          <w:sz w:val="22"/>
          <w:szCs w:val="22"/>
        </w:rPr>
      </w:pPr>
      <w:r w:rsidRPr="008C12AA">
        <w:rPr>
          <w:rFonts w:ascii="Palatino Linotype" w:hAnsi="Palatino Linotype"/>
          <w:b/>
          <w:noProof/>
          <w:color w:val="000000" w:themeColor="text1"/>
          <w:sz w:val="22"/>
          <w:szCs w:val="22"/>
        </w:rPr>
        <w:drawing>
          <wp:inline distT="0" distB="0" distL="0" distR="0" wp14:anchorId="2CE6642A" wp14:editId="0E582474">
            <wp:extent cx="2874222" cy="2908852"/>
            <wp:effectExtent l="19050" t="19050" r="21590" b="25400"/>
            <wp:docPr id="41" name="Picture 41" descr="Peta Kontur C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eta Kontur CB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3761" cy="2918506"/>
                    </a:xfrm>
                    <a:prstGeom prst="rect">
                      <a:avLst/>
                    </a:prstGeom>
                    <a:noFill/>
                    <a:ln w="19050" cmpd="sng">
                      <a:solidFill>
                        <a:srgbClr val="000000"/>
                      </a:solidFill>
                      <a:miter lim="800000"/>
                      <a:headEnd/>
                      <a:tailEnd/>
                    </a:ln>
                    <a:effectLst/>
                  </pic:spPr>
                </pic:pic>
              </a:graphicData>
            </a:graphic>
          </wp:inline>
        </w:drawing>
      </w:r>
    </w:p>
    <w:p w14:paraId="479735F5" w14:textId="2ECD0B0E" w:rsidR="005F4847" w:rsidRPr="008C12AA" w:rsidRDefault="003E265F" w:rsidP="00200A43">
      <w:pPr>
        <w:pStyle w:val="Default"/>
        <w:ind w:left="1276" w:hanging="1134"/>
        <w:rPr>
          <w:rFonts w:ascii="Palatino Linotype" w:hAnsi="Palatino Linotype"/>
          <w:b/>
          <w:color w:val="000000" w:themeColor="text1"/>
          <w:sz w:val="20"/>
          <w:szCs w:val="20"/>
        </w:rPr>
      </w:pPr>
      <w:r w:rsidRPr="008C12AA">
        <w:rPr>
          <w:rFonts w:ascii="Palatino Linotype" w:hAnsi="Palatino Linotype"/>
          <w:b/>
          <w:color w:val="000000" w:themeColor="text1"/>
          <w:sz w:val="20"/>
          <w:szCs w:val="20"/>
        </w:rPr>
        <w:lastRenderedPageBreak/>
        <w:t>Gambar 3</w:t>
      </w:r>
      <w:r w:rsidR="005F4847" w:rsidRPr="008C12AA">
        <w:rPr>
          <w:rFonts w:ascii="Palatino Linotype" w:hAnsi="Palatino Linotype"/>
          <w:b/>
          <w:color w:val="000000" w:themeColor="text1"/>
          <w:sz w:val="20"/>
          <w:szCs w:val="20"/>
        </w:rPr>
        <w:t xml:space="preserve">. Kontur Anomali </w:t>
      </w:r>
      <w:r w:rsidR="005F4847" w:rsidRPr="008C12AA">
        <w:rPr>
          <w:rFonts w:ascii="Palatino Linotype" w:hAnsi="Palatino Linotype"/>
          <w:b/>
          <w:i/>
          <w:color w:val="000000" w:themeColor="text1"/>
          <w:sz w:val="20"/>
          <w:szCs w:val="20"/>
        </w:rPr>
        <w:t>Bouguer</w:t>
      </w:r>
      <w:r w:rsidR="005F4847" w:rsidRPr="008C12AA">
        <w:rPr>
          <w:rFonts w:ascii="Palatino Linotype" w:hAnsi="Palatino Linotype"/>
          <w:b/>
          <w:color w:val="000000" w:themeColor="text1"/>
          <w:sz w:val="20"/>
          <w:szCs w:val="20"/>
        </w:rPr>
        <w:t xml:space="preserve"> Lengkap Gunung Merapi</w:t>
      </w:r>
    </w:p>
    <w:p w14:paraId="0EFDC39C" w14:textId="77777777" w:rsidR="005F4847" w:rsidRPr="008C12AA" w:rsidRDefault="005F4847" w:rsidP="00200A43">
      <w:pPr>
        <w:pStyle w:val="Default"/>
        <w:spacing w:line="276" w:lineRule="auto"/>
        <w:ind w:left="142" w:firstLine="284"/>
        <w:jc w:val="center"/>
        <w:rPr>
          <w:rFonts w:ascii="Palatino Linotype" w:hAnsi="Palatino Linotype"/>
          <w:color w:val="000000" w:themeColor="text1"/>
          <w:sz w:val="22"/>
          <w:szCs w:val="22"/>
        </w:rPr>
      </w:pPr>
    </w:p>
    <w:p w14:paraId="667B2199" w14:textId="77777777" w:rsidR="00A81E17" w:rsidRPr="008C12AA" w:rsidRDefault="00A81E17" w:rsidP="00200A43">
      <w:pPr>
        <w:pStyle w:val="Default"/>
        <w:spacing w:line="276" w:lineRule="auto"/>
        <w:ind w:left="142" w:firstLine="284"/>
        <w:jc w:val="center"/>
        <w:rPr>
          <w:rFonts w:ascii="Palatino Linotype" w:hAnsi="Palatino Linotype"/>
          <w:color w:val="000000" w:themeColor="text1"/>
          <w:sz w:val="22"/>
          <w:szCs w:val="22"/>
        </w:rPr>
      </w:pPr>
    </w:p>
    <w:p w14:paraId="1CC4D1E9" w14:textId="77777777" w:rsidR="00A81E17" w:rsidRPr="008C12AA" w:rsidRDefault="00A81E17" w:rsidP="00200A43">
      <w:pPr>
        <w:pStyle w:val="Default"/>
        <w:spacing w:line="276" w:lineRule="auto"/>
        <w:ind w:left="142" w:firstLine="284"/>
        <w:jc w:val="center"/>
        <w:rPr>
          <w:rFonts w:ascii="Palatino Linotype" w:hAnsi="Palatino Linotype"/>
          <w:color w:val="000000" w:themeColor="text1"/>
          <w:sz w:val="22"/>
          <w:szCs w:val="22"/>
        </w:rPr>
      </w:pPr>
    </w:p>
    <w:p w14:paraId="3845F5B7" w14:textId="7AF86CAF" w:rsidR="005F4847" w:rsidRPr="008C12AA" w:rsidRDefault="004530EB" w:rsidP="00200A43">
      <w:pPr>
        <w:pStyle w:val="Default"/>
        <w:spacing w:line="276" w:lineRule="auto"/>
        <w:ind w:left="142"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Anomali yang berada dekat permukaan ataupun yang jauh dari perm</w:t>
      </w:r>
      <w:r w:rsidR="007E56B9" w:rsidRPr="008C12AA">
        <w:rPr>
          <w:rFonts w:ascii="Palatino Linotype" w:hAnsi="Palatino Linotype"/>
          <w:color w:val="000000" w:themeColor="text1"/>
          <w:sz w:val="22"/>
          <w:szCs w:val="22"/>
        </w:rPr>
        <w:t>ukaan menyebabkan adanya anomali</w:t>
      </w:r>
      <w:r w:rsidRPr="008C12AA">
        <w:rPr>
          <w:rFonts w:ascii="Palatino Linotype" w:hAnsi="Palatino Linotype"/>
          <w:color w:val="000000" w:themeColor="text1"/>
          <w:sz w:val="22"/>
          <w:szCs w:val="22"/>
        </w:rPr>
        <w:t xml:space="preserve"> Bouguer dengan metode gravitasi (Sarkowi, 2010). </w:t>
      </w:r>
      <w:r w:rsidR="005F4847" w:rsidRPr="008C12AA">
        <w:rPr>
          <w:rFonts w:ascii="Palatino Linotype" w:hAnsi="Palatino Linotype"/>
          <w:color w:val="000000" w:themeColor="text1"/>
          <w:sz w:val="22"/>
          <w:szCs w:val="22"/>
        </w:rPr>
        <w:t>Secara kualitatif, berdasarkan penafsiran peta kontur a</w:t>
      </w:r>
      <w:r w:rsidR="003E265F" w:rsidRPr="008C12AA">
        <w:rPr>
          <w:rFonts w:ascii="Palatino Linotype" w:hAnsi="Palatino Linotype"/>
          <w:color w:val="000000" w:themeColor="text1"/>
          <w:sz w:val="22"/>
          <w:szCs w:val="22"/>
        </w:rPr>
        <w:t>nomali bouguer lengkap (Gambar 3</w:t>
      </w:r>
      <w:r w:rsidR="005F4847" w:rsidRPr="008C12AA">
        <w:rPr>
          <w:rFonts w:ascii="Palatino Linotype" w:hAnsi="Palatino Linotype"/>
          <w:color w:val="000000" w:themeColor="text1"/>
          <w:sz w:val="22"/>
          <w:szCs w:val="22"/>
        </w:rPr>
        <w:t>), dapat dibedakan menjadi 3 pola. Pola pertama adalah pola ketinggian dengan rentang nilai 170-220 mGal, terpusat pada</w:t>
      </w:r>
      <w:r w:rsidR="00E95357" w:rsidRPr="008C12AA">
        <w:rPr>
          <w:rFonts w:ascii="Palatino Linotype" w:hAnsi="Palatino Linotype"/>
          <w:color w:val="000000" w:themeColor="text1"/>
          <w:sz w:val="22"/>
          <w:szCs w:val="22"/>
        </w:rPr>
        <w:t xml:space="preserve"> posisi 7,48° LS dan 110,</w:t>
      </w:r>
      <w:r w:rsidR="005F4847" w:rsidRPr="008C12AA">
        <w:rPr>
          <w:rFonts w:ascii="Palatino Linotype" w:hAnsi="Palatino Linotype"/>
          <w:color w:val="000000" w:themeColor="text1"/>
          <w:sz w:val="22"/>
          <w:szCs w:val="22"/>
        </w:rPr>
        <w:t>30</w:t>
      </w:r>
      <w:r w:rsidR="00E95357" w:rsidRPr="008C12AA">
        <w:rPr>
          <w:rFonts w:ascii="Palatino Linotype" w:hAnsi="Palatino Linotype"/>
          <w:color w:val="000000" w:themeColor="text1"/>
          <w:sz w:val="22"/>
          <w:szCs w:val="22"/>
        </w:rPr>
        <w:t>°</w:t>
      </w:r>
      <w:r w:rsidR="005F4847" w:rsidRPr="008C12AA">
        <w:rPr>
          <w:rFonts w:ascii="Palatino Linotype" w:hAnsi="Palatino Linotype"/>
          <w:color w:val="000000" w:themeColor="text1"/>
          <w:sz w:val="22"/>
          <w:szCs w:val="22"/>
        </w:rPr>
        <w:t xml:space="preserve"> BT. Pola kedua adalah pola sedang dengan rentang nilai anoma</w:t>
      </w:r>
      <w:r w:rsidR="00210A8E" w:rsidRPr="008C12AA">
        <w:rPr>
          <w:rFonts w:ascii="Palatino Linotype" w:hAnsi="Palatino Linotype"/>
          <w:color w:val="000000" w:themeColor="text1"/>
          <w:sz w:val="22"/>
          <w:szCs w:val="22"/>
        </w:rPr>
        <w:t>li bouguer antara 90-150 mGal</w:t>
      </w:r>
      <w:r w:rsidR="00462777" w:rsidRPr="008C12AA">
        <w:rPr>
          <w:rFonts w:ascii="Palatino Linotype" w:hAnsi="Palatino Linotype"/>
          <w:color w:val="000000" w:themeColor="text1"/>
          <w:sz w:val="22"/>
          <w:szCs w:val="22"/>
        </w:rPr>
        <w:t>, s</w:t>
      </w:r>
      <w:r w:rsidR="005F4847" w:rsidRPr="008C12AA">
        <w:rPr>
          <w:rFonts w:ascii="Palatino Linotype" w:hAnsi="Palatino Linotype"/>
          <w:color w:val="000000" w:themeColor="text1"/>
          <w:sz w:val="22"/>
          <w:szCs w:val="22"/>
        </w:rPr>
        <w:t xml:space="preserve">edangkan pola ketiga adalah pola rendah dengan rentang nilai anomali </w:t>
      </w:r>
      <w:r w:rsidR="005F4847" w:rsidRPr="008C12AA">
        <w:rPr>
          <w:rFonts w:ascii="Palatino Linotype" w:hAnsi="Palatino Linotype"/>
          <w:i/>
          <w:color w:val="000000" w:themeColor="text1"/>
          <w:sz w:val="22"/>
          <w:szCs w:val="22"/>
        </w:rPr>
        <w:t>bouguer</w:t>
      </w:r>
      <w:r w:rsidR="005F4847" w:rsidRPr="008C12AA">
        <w:rPr>
          <w:rFonts w:ascii="Palatino Linotype" w:hAnsi="Palatino Linotype"/>
          <w:color w:val="000000" w:themeColor="text1"/>
          <w:sz w:val="22"/>
          <w:szCs w:val="22"/>
        </w:rPr>
        <w:t xml:space="preserve"> antara 10-80 mGal.</w:t>
      </w:r>
    </w:p>
    <w:p w14:paraId="3CC23506" w14:textId="3A1A7536" w:rsidR="005F4847" w:rsidRPr="008C12AA" w:rsidRDefault="005F4847" w:rsidP="00200A43">
      <w:pPr>
        <w:pStyle w:val="Default"/>
        <w:spacing w:line="276" w:lineRule="auto"/>
        <w:ind w:left="142"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Pada peta kontur anomali </w:t>
      </w:r>
      <w:r w:rsidRPr="008C12AA">
        <w:rPr>
          <w:rFonts w:ascii="Palatino Linotype" w:hAnsi="Palatino Linotype"/>
          <w:i/>
          <w:color w:val="000000" w:themeColor="text1"/>
          <w:sz w:val="22"/>
          <w:szCs w:val="22"/>
          <w:lang w:val="id-ID"/>
        </w:rPr>
        <w:t>b</w:t>
      </w:r>
      <w:r w:rsidRPr="008C12AA">
        <w:rPr>
          <w:rFonts w:ascii="Palatino Linotype" w:hAnsi="Palatino Linotype"/>
          <w:i/>
          <w:color w:val="000000" w:themeColor="text1"/>
          <w:sz w:val="22"/>
          <w:szCs w:val="22"/>
        </w:rPr>
        <w:t>ouguer</w:t>
      </w:r>
      <w:r w:rsidRPr="008C12AA">
        <w:rPr>
          <w:rFonts w:ascii="Palatino Linotype" w:hAnsi="Palatino Linotype"/>
          <w:color w:val="000000" w:themeColor="text1"/>
          <w:sz w:val="22"/>
          <w:szCs w:val="22"/>
        </w:rPr>
        <w:t xml:space="preserve"> lengkap daerah sebelah </w:t>
      </w:r>
      <w:r w:rsidRPr="008C12AA">
        <w:rPr>
          <w:rFonts w:ascii="Palatino Linotype" w:hAnsi="Palatino Linotype"/>
          <w:color w:val="000000" w:themeColor="text1"/>
          <w:sz w:val="22"/>
          <w:szCs w:val="22"/>
          <w:lang w:val="id-ID"/>
        </w:rPr>
        <w:t>utara</w:t>
      </w:r>
      <w:r w:rsidRPr="008C12AA">
        <w:rPr>
          <w:rFonts w:ascii="Palatino Linotype" w:hAnsi="Palatino Linotype"/>
          <w:color w:val="000000" w:themeColor="text1"/>
          <w:sz w:val="22"/>
          <w:szCs w:val="22"/>
        </w:rPr>
        <w:t>, anomali Bouguer berkisar antara +</w:t>
      </w:r>
      <w:r w:rsidRPr="008C12AA">
        <w:rPr>
          <w:rFonts w:ascii="Palatino Linotype" w:hAnsi="Palatino Linotype"/>
          <w:color w:val="000000" w:themeColor="text1"/>
          <w:sz w:val="22"/>
          <w:szCs w:val="22"/>
          <w:lang w:val="id-ID"/>
        </w:rPr>
        <w:t>10</w:t>
      </w:r>
      <w:r w:rsidRPr="008C12AA">
        <w:rPr>
          <w:rFonts w:ascii="Palatino Linotype" w:hAnsi="Palatino Linotype"/>
          <w:color w:val="000000" w:themeColor="text1"/>
          <w:sz w:val="22"/>
          <w:szCs w:val="22"/>
        </w:rPr>
        <w:t xml:space="preserve"> sampai +</w:t>
      </w:r>
      <w:r w:rsidRPr="008C12AA">
        <w:rPr>
          <w:rFonts w:ascii="Palatino Linotype" w:hAnsi="Palatino Linotype"/>
          <w:color w:val="000000" w:themeColor="text1"/>
          <w:sz w:val="22"/>
          <w:szCs w:val="22"/>
          <w:lang w:val="id-ID"/>
        </w:rPr>
        <w:t>110</w:t>
      </w:r>
      <w:r w:rsidRPr="008C12AA">
        <w:rPr>
          <w:rFonts w:ascii="Palatino Linotype" w:hAnsi="Palatino Linotype"/>
          <w:color w:val="000000" w:themeColor="text1"/>
          <w:sz w:val="22"/>
          <w:szCs w:val="22"/>
        </w:rPr>
        <w:t xml:space="preserve"> mGal. Sedangkan daerah sebelah </w:t>
      </w:r>
      <w:r w:rsidRPr="008C12AA">
        <w:rPr>
          <w:rFonts w:ascii="Palatino Linotype" w:hAnsi="Palatino Linotype"/>
          <w:color w:val="000000" w:themeColor="text1"/>
          <w:sz w:val="22"/>
          <w:szCs w:val="22"/>
          <w:lang w:val="id-ID"/>
        </w:rPr>
        <w:t>selatan</w:t>
      </w:r>
      <w:r w:rsidRPr="008C12AA">
        <w:rPr>
          <w:rFonts w:ascii="Palatino Linotype" w:hAnsi="Palatino Linotype"/>
          <w:color w:val="000000" w:themeColor="text1"/>
          <w:sz w:val="22"/>
          <w:szCs w:val="22"/>
        </w:rPr>
        <w:t xml:space="preserve">, anomali </w:t>
      </w:r>
      <w:r w:rsidRPr="008C12AA">
        <w:rPr>
          <w:rFonts w:ascii="Palatino Linotype" w:hAnsi="Palatino Linotype"/>
          <w:i/>
          <w:color w:val="000000" w:themeColor="text1"/>
          <w:sz w:val="22"/>
          <w:szCs w:val="22"/>
          <w:lang w:val="id-ID"/>
        </w:rPr>
        <w:t>bouguer</w:t>
      </w:r>
      <w:r w:rsidRPr="008C12AA">
        <w:rPr>
          <w:rFonts w:ascii="Palatino Linotype" w:hAnsi="Palatino Linotype"/>
          <w:color w:val="000000" w:themeColor="text1"/>
          <w:sz w:val="22"/>
          <w:szCs w:val="22"/>
        </w:rPr>
        <w:t xml:space="preserve"> berkisar antara +</w:t>
      </w:r>
      <w:r w:rsidRPr="008C12AA">
        <w:rPr>
          <w:rFonts w:ascii="Palatino Linotype" w:hAnsi="Palatino Linotype"/>
          <w:color w:val="000000" w:themeColor="text1"/>
          <w:sz w:val="22"/>
          <w:szCs w:val="22"/>
          <w:lang w:val="id-ID"/>
        </w:rPr>
        <w:t>80 sampai</w:t>
      </w:r>
      <w:r w:rsidRPr="008C12AA">
        <w:rPr>
          <w:rFonts w:ascii="Palatino Linotype" w:hAnsi="Palatino Linotype"/>
          <w:color w:val="000000" w:themeColor="text1"/>
          <w:sz w:val="22"/>
          <w:szCs w:val="22"/>
        </w:rPr>
        <w:t xml:space="preserve"> +</w:t>
      </w:r>
      <w:r w:rsidRPr="008C12AA">
        <w:rPr>
          <w:rFonts w:ascii="Palatino Linotype" w:hAnsi="Palatino Linotype"/>
          <w:color w:val="000000" w:themeColor="text1"/>
          <w:sz w:val="22"/>
          <w:szCs w:val="22"/>
          <w:lang w:val="id-ID"/>
        </w:rPr>
        <w:t>120</w:t>
      </w:r>
      <w:r w:rsidRPr="008C12AA">
        <w:rPr>
          <w:rFonts w:ascii="Palatino Linotype" w:hAnsi="Palatino Linotype"/>
          <w:color w:val="000000" w:themeColor="text1"/>
          <w:sz w:val="22"/>
          <w:szCs w:val="22"/>
        </w:rPr>
        <w:t xml:space="preserve"> mGal. Daerah sebelah timur laut cenderung keutara, nilai anomali </w:t>
      </w:r>
      <w:r w:rsidRPr="008C12AA">
        <w:rPr>
          <w:rFonts w:ascii="Palatino Linotype" w:hAnsi="Palatino Linotype"/>
          <w:i/>
          <w:color w:val="000000" w:themeColor="text1"/>
          <w:sz w:val="22"/>
          <w:szCs w:val="22"/>
        </w:rPr>
        <w:t>bouguer</w:t>
      </w:r>
      <w:r w:rsidRPr="008C12AA">
        <w:rPr>
          <w:rFonts w:ascii="Palatino Linotype" w:hAnsi="Palatino Linotype"/>
          <w:color w:val="000000" w:themeColor="text1"/>
          <w:sz w:val="22"/>
          <w:szCs w:val="22"/>
        </w:rPr>
        <w:t xml:space="preserve"> lebih rendah yaitu berkisar antara </w:t>
      </w:r>
      <w:r w:rsidRPr="008C12AA">
        <w:rPr>
          <w:rFonts w:ascii="Palatino Linotype" w:hAnsi="Palatino Linotype"/>
          <w:color w:val="000000" w:themeColor="text1"/>
          <w:sz w:val="22"/>
          <w:szCs w:val="22"/>
          <w:lang w:val="id-ID"/>
        </w:rPr>
        <w:t>+10</w:t>
      </w:r>
      <w:r w:rsidRPr="008C12AA">
        <w:rPr>
          <w:rFonts w:ascii="Palatino Linotype" w:hAnsi="Palatino Linotype"/>
          <w:color w:val="000000" w:themeColor="text1"/>
          <w:sz w:val="22"/>
          <w:szCs w:val="22"/>
        </w:rPr>
        <w:t xml:space="preserve"> sampai </w:t>
      </w:r>
      <w:r w:rsidRPr="008C12AA">
        <w:rPr>
          <w:rFonts w:ascii="Palatino Linotype" w:hAnsi="Palatino Linotype"/>
          <w:color w:val="000000" w:themeColor="text1"/>
          <w:sz w:val="22"/>
          <w:szCs w:val="22"/>
          <w:lang w:val="id-ID"/>
        </w:rPr>
        <w:t xml:space="preserve">+40 </w:t>
      </w:r>
      <w:r w:rsidRPr="008C12AA">
        <w:rPr>
          <w:rFonts w:ascii="Palatino Linotype" w:hAnsi="Palatino Linotype"/>
          <w:color w:val="000000" w:themeColor="text1"/>
          <w:sz w:val="22"/>
          <w:szCs w:val="22"/>
        </w:rPr>
        <w:t xml:space="preserve">mGal.  Pola anomali </w:t>
      </w:r>
      <w:r w:rsidRPr="008C12AA">
        <w:rPr>
          <w:rFonts w:ascii="Palatino Linotype" w:hAnsi="Palatino Linotype"/>
          <w:i/>
          <w:color w:val="000000" w:themeColor="text1"/>
          <w:sz w:val="22"/>
          <w:szCs w:val="22"/>
        </w:rPr>
        <w:t>bouguer</w:t>
      </w:r>
      <w:r w:rsidRPr="008C12AA">
        <w:rPr>
          <w:rFonts w:ascii="Palatino Linotype" w:hAnsi="Palatino Linotype"/>
          <w:color w:val="000000" w:themeColor="text1"/>
          <w:sz w:val="22"/>
          <w:szCs w:val="22"/>
        </w:rPr>
        <w:t xml:space="preserve"> cenderung menurun dari wilayah selatan ke utara Gunung Merapi kemungkinan berkorelasi efek dari </w:t>
      </w:r>
      <w:r w:rsidRPr="008C12AA">
        <w:rPr>
          <w:rFonts w:ascii="Palatino Linotype" w:hAnsi="Palatino Linotype"/>
          <w:i/>
          <w:color w:val="000000" w:themeColor="text1"/>
          <w:sz w:val="22"/>
          <w:szCs w:val="22"/>
        </w:rPr>
        <w:t>subduction</w:t>
      </w:r>
      <w:r w:rsidR="007E56B9" w:rsidRPr="008C12AA">
        <w:rPr>
          <w:rFonts w:ascii="Palatino Linotype" w:hAnsi="Palatino Linotype"/>
          <w:i/>
          <w:color w:val="000000" w:themeColor="text1"/>
          <w:sz w:val="22"/>
          <w:szCs w:val="22"/>
        </w:rPr>
        <w:t xml:space="preserve"> zone</w:t>
      </w:r>
      <w:r w:rsidRPr="008C12AA">
        <w:rPr>
          <w:rFonts w:ascii="Palatino Linotype" w:hAnsi="Palatino Linotype"/>
          <w:color w:val="000000" w:themeColor="text1"/>
          <w:sz w:val="22"/>
          <w:szCs w:val="22"/>
        </w:rPr>
        <w:t xml:space="preserve"> dari sebelah sel</w:t>
      </w:r>
      <w:r w:rsidR="00462777" w:rsidRPr="008C12AA">
        <w:rPr>
          <w:rFonts w:ascii="Palatino Linotype" w:hAnsi="Palatino Linotype"/>
          <w:color w:val="000000" w:themeColor="text1"/>
          <w:sz w:val="22"/>
          <w:szCs w:val="22"/>
        </w:rPr>
        <w:t>atan Jawa</w:t>
      </w:r>
      <w:r w:rsidR="007E56B9" w:rsidRPr="008C12AA">
        <w:rPr>
          <w:rFonts w:ascii="Palatino Linotype" w:hAnsi="Palatino Linotype"/>
          <w:color w:val="000000" w:themeColor="text1"/>
          <w:sz w:val="22"/>
          <w:szCs w:val="22"/>
        </w:rPr>
        <w:t xml:space="preserve"> </w:t>
      </w:r>
      <w:r w:rsidR="007E56B9" w:rsidRPr="008C12AA">
        <w:rPr>
          <w:rFonts w:ascii="Palatino Linotype" w:hAnsi="Palatino Linotype"/>
          <w:color w:val="000000" w:themeColor="text1"/>
          <w:sz w:val="22"/>
          <w:szCs w:val="22"/>
        </w:rPr>
        <w:fldChar w:fldCharType="begin" w:fldLock="1"/>
      </w:r>
      <w:r w:rsidR="00826B10" w:rsidRPr="008C12AA">
        <w:rPr>
          <w:rFonts w:ascii="Palatino Linotype" w:hAnsi="Palatino Linotype"/>
          <w:color w:val="000000" w:themeColor="text1"/>
          <w:sz w:val="22"/>
          <w:szCs w:val="22"/>
        </w:rPr>
        <w:instrText>ADDIN CSL_CITATION {"citationItems":[{"id":"ITEM-1","itemData":{"ISSN":"1410-9662","author":[{"dropping-particle":"","family":"Sarkowi","given":"Muh","non-dropping-particle":"","parse-names":false,"suffix":""}],"container-title":"Berkala Fisika","id":"ITEM-1","issue":"2","issued":{"date-parts":[["2010"]]},"page":"11-18","title":"Interpretasi Struktur Bawah Permukaan Daerah Gunung Merbabu-Merapi Berdasarkan Pemodelan 3D Anomali Bouguer","type":"article-journal","volume":"13"},"uris":["http://www.mendeley.com/documents/?uuid=f00c56d6-294d-46c1-8c12-6d74b9cf6f5d"]}],"mendeley":{"formattedCitation":"(Sarkowi, 2010)","plainTextFormattedCitation":"(Sarkowi, 2010)","previouslyFormattedCitation":"(Sarkowi, 2010)"},"properties":{"noteIndex":0},"schema":"https://github.com/citation-style-language/schema/raw/master/csl-citation.json"}</w:instrText>
      </w:r>
      <w:r w:rsidR="007E56B9" w:rsidRPr="008C12AA">
        <w:rPr>
          <w:rFonts w:ascii="Palatino Linotype" w:hAnsi="Palatino Linotype"/>
          <w:color w:val="000000" w:themeColor="text1"/>
          <w:sz w:val="22"/>
          <w:szCs w:val="22"/>
        </w:rPr>
        <w:fldChar w:fldCharType="separate"/>
      </w:r>
      <w:r w:rsidR="007E56B9" w:rsidRPr="008C12AA">
        <w:rPr>
          <w:rFonts w:ascii="Palatino Linotype" w:hAnsi="Palatino Linotype"/>
          <w:noProof/>
          <w:color w:val="000000" w:themeColor="text1"/>
          <w:sz w:val="22"/>
          <w:szCs w:val="22"/>
        </w:rPr>
        <w:t>(Sarkowi, 2010)</w:t>
      </w:r>
      <w:r w:rsidR="007E56B9" w:rsidRPr="008C12AA">
        <w:rPr>
          <w:rFonts w:ascii="Palatino Linotype" w:hAnsi="Palatino Linotype"/>
          <w:color w:val="000000" w:themeColor="text1"/>
          <w:sz w:val="22"/>
          <w:szCs w:val="22"/>
        </w:rPr>
        <w:fldChar w:fldCharType="end"/>
      </w:r>
      <w:r w:rsidR="00462777" w:rsidRPr="008C12AA">
        <w:rPr>
          <w:rFonts w:ascii="Palatino Linotype" w:hAnsi="Palatino Linotype"/>
          <w:color w:val="000000" w:themeColor="text1"/>
          <w:sz w:val="22"/>
          <w:szCs w:val="22"/>
        </w:rPr>
        <w:t>.</w:t>
      </w:r>
    </w:p>
    <w:p w14:paraId="789AB014" w14:textId="77777777" w:rsidR="005F4847" w:rsidRPr="008C12AA" w:rsidRDefault="005F4847" w:rsidP="00200A43">
      <w:pPr>
        <w:pStyle w:val="Default"/>
        <w:spacing w:line="276" w:lineRule="auto"/>
        <w:ind w:left="142"/>
        <w:jc w:val="both"/>
        <w:rPr>
          <w:rFonts w:ascii="Palatino Linotype" w:hAnsi="Palatino Linotype"/>
          <w:b/>
          <w:color w:val="000000" w:themeColor="text1"/>
          <w:sz w:val="22"/>
          <w:szCs w:val="22"/>
          <w:lang w:val="id-ID"/>
        </w:rPr>
      </w:pPr>
      <w:r w:rsidRPr="008C12AA">
        <w:rPr>
          <w:rFonts w:ascii="Palatino Linotype" w:hAnsi="Palatino Linotype"/>
          <w:b/>
          <w:color w:val="000000" w:themeColor="text1"/>
          <w:sz w:val="22"/>
          <w:szCs w:val="22"/>
        </w:rPr>
        <w:t>Anomali Regional</w:t>
      </w:r>
    </w:p>
    <w:p w14:paraId="6161F17D" w14:textId="0E3A334D" w:rsidR="005F4847" w:rsidRPr="008C12AA" w:rsidRDefault="005F4847" w:rsidP="00200A43">
      <w:pPr>
        <w:pStyle w:val="Default"/>
        <w:spacing w:line="276" w:lineRule="auto"/>
        <w:ind w:left="142"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Anomali regional daerah penelitian menunjukkan kesamaan nilai yang cenderung meningkat dari timur laut ke b</w:t>
      </w:r>
      <w:r w:rsidR="007573CD" w:rsidRPr="008C12AA">
        <w:rPr>
          <w:rFonts w:ascii="Palatino Linotype" w:hAnsi="Palatino Linotype"/>
          <w:color w:val="000000" w:themeColor="text1"/>
          <w:sz w:val="22"/>
          <w:szCs w:val="22"/>
        </w:rPr>
        <w:t>arat daya, terpusat di posisi 7,</w:t>
      </w:r>
      <w:r w:rsidRPr="008C12AA">
        <w:rPr>
          <w:rFonts w:ascii="Palatino Linotype" w:hAnsi="Palatino Linotype"/>
          <w:color w:val="000000" w:themeColor="text1"/>
          <w:sz w:val="22"/>
          <w:szCs w:val="22"/>
        </w:rPr>
        <w:t>5</w:t>
      </w:r>
      <w:r w:rsidR="009B20C2" w:rsidRPr="008C12AA">
        <w:rPr>
          <w:rFonts w:ascii="Palatino Linotype" w:hAnsi="Palatino Linotype"/>
          <w:color w:val="000000" w:themeColor="text1"/>
          <w:sz w:val="22"/>
          <w:szCs w:val="22"/>
        </w:rPr>
        <w:t>°</w:t>
      </w:r>
      <w:r w:rsidR="007573CD" w:rsidRPr="008C12AA">
        <w:rPr>
          <w:rFonts w:ascii="Palatino Linotype" w:hAnsi="Palatino Linotype"/>
          <w:color w:val="000000" w:themeColor="text1"/>
          <w:sz w:val="22"/>
          <w:szCs w:val="22"/>
        </w:rPr>
        <w:t xml:space="preserve"> – 7,</w:t>
      </w:r>
      <w:r w:rsidRPr="008C12AA">
        <w:rPr>
          <w:rFonts w:ascii="Palatino Linotype" w:hAnsi="Palatino Linotype"/>
          <w:color w:val="000000" w:themeColor="text1"/>
          <w:sz w:val="22"/>
          <w:szCs w:val="22"/>
        </w:rPr>
        <w:t>7</w:t>
      </w:r>
      <w:r w:rsidR="009B20C2" w:rsidRPr="008C12AA">
        <w:rPr>
          <w:rFonts w:ascii="Palatino Linotype" w:hAnsi="Palatino Linotype"/>
          <w:color w:val="000000" w:themeColor="text1"/>
          <w:sz w:val="22"/>
          <w:szCs w:val="22"/>
        </w:rPr>
        <w:t>°</w:t>
      </w:r>
      <w:r w:rsidRPr="008C12AA">
        <w:rPr>
          <w:rFonts w:ascii="Palatino Linotype" w:hAnsi="Palatino Linotype"/>
          <w:color w:val="000000" w:themeColor="text1"/>
          <w:sz w:val="22"/>
          <w:szCs w:val="22"/>
        </w:rPr>
        <w:t xml:space="preserve"> LS</w:t>
      </w:r>
      <w:r w:rsidR="007573CD" w:rsidRPr="008C12AA">
        <w:rPr>
          <w:rFonts w:ascii="Palatino Linotype" w:hAnsi="Palatino Linotype"/>
          <w:color w:val="000000" w:themeColor="text1"/>
          <w:sz w:val="22"/>
          <w:szCs w:val="22"/>
        </w:rPr>
        <w:t xml:space="preserve">  dan 110,</w:t>
      </w:r>
      <w:r w:rsidR="003E265F" w:rsidRPr="008C12AA">
        <w:rPr>
          <w:rFonts w:ascii="Palatino Linotype" w:hAnsi="Palatino Linotype"/>
          <w:color w:val="000000" w:themeColor="text1"/>
          <w:sz w:val="22"/>
          <w:szCs w:val="22"/>
        </w:rPr>
        <w:t>3</w:t>
      </w:r>
      <w:r w:rsidR="009B20C2" w:rsidRPr="008C12AA">
        <w:rPr>
          <w:rFonts w:ascii="Palatino Linotype" w:hAnsi="Palatino Linotype"/>
          <w:color w:val="000000" w:themeColor="text1"/>
          <w:sz w:val="22"/>
          <w:szCs w:val="22"/>
        </w:rPr>
        <w:t>°</w:t>
      </w:r>
      <w:r w:rsidR="007573CD" w:rsidRPr="008C12AA">
        <w:rPr>
          <w:rFonts w:ascii="Palatino Linotype" w:hAnsi="Palatino Linotype"/>
          <w:color w:val="000000" w:themeColor="text1"/>
          <w:sz w:val="22"/>
          <w:szCs w:val="22"/>
        </w:rPr>
        <w:t xml:space="preserve"> – 110,</w:t>
      </w:r>
      <w:r w:rsidR="003E265F" w:rsidRPr="008C12AA">
        <w:rPr>
          <w:rFonts w:ascii="Palatino Linotype" w:hAnsi="Palatino Linotype"/>
          <w:color w:val="000000" w:themeColor="text1"/>
          <w:sz w:val="22"/>
          <w:szCs w:val="22"/>
        </w:rPr>
        <w:t>4</w:t>
      </w:r>
      <w:r w:rsidR="009B20C2" w:rsidRPr="008C12AA">
        <w:rPr>
          <w:rFonts w:ascii="Palatino Linotype" w:hAnsi="Palatino Linotype"/>
          <w:color w:val="000000" w:themeColor="text1"/>
          <w:sz w:val="22"/>
          <w:szCs w:val="22"/>
        </w:rPr>
        <w:t>°</w:t>
      </w:r>
      <w:r w:rsidR="003E265F" w:rsidRPr="008C12AA">
        <w:rPr>
          <w:rFonts w:ascii="Palatino Linotype" w:hAnsi="Palatino Linotype"/>
          <w:color w:val="000000" w:themeColor="text1"/>
          <w:sz w:val="22"/>
          <w:szCs w:val="22"/>
        </w:rPr>
        <w:t xml:space="preserve"> BT (Gambar 4</w:t>
      </w:r>
      <w:r w:rsidRPr="008C12AA">
        <w:rPr>
          <w:rFonts w:ascii="Palatino Linotype" w:hAnsi="Palatino Linotype"/>
          <w:color w:val="000000" w:themeColor="text1"/>
          <w:sz w:val="22"/>
          <w:szCs w:val="22"/>
        </w:rPr>
        <w:t xml:space="preserve">) yaitu berkisar +93,92 mGal sampai +94,4 mGal dengan interval kontur 0,02 mGal. Apabila dibandingkan dengan </w:t>
      </w:r>
      <w:r w:rsidRPr="008C12AA">
        <w:rPr>
          <w:rFonts w:ascii="Palatino Linotype" w:hAnsi="Palatino Linotype"/>
          <w:i/>
          <w:color w:val="000000" w:themeColor="text1"/>
          <w:sz w:val="22"/>
          <w:szCs w:val="22"/>
        </w:rPr>
        <w:t xml:space="preserve">range </w:t>
      </w:r>
      <w:r w:rsidRPr="008C12AA">
        <w:rPr>
          <w:rFonts w:ascii="Palatino Linotype" w:hAnsi="Palatino Linotype"/>
          <w:color w:val="000000" w:themeColor="text1"/>
          <w:sz w:val="22"/>
          <w:szCs w:val="22"/>
        </w:rPr>
        <w:t xml:space="preserve">anomali Bouguer lengkap yang sudah di interpretasi </w:t>
      </w:r>
      <w:r w:rsidRPr="008C12AA">
        <w:rPr>
          <w:rFonts w:ascii="Palatino Linotype" w:hAnsi="Palatino Linotype"/>
          <w:color w:val="000000" w:themeColor="text1"/>
          <w:sz w:val="22"/>
          <w:szCs w:val="22"/>
        </w:rPr>
        <w:lastRenderedPageBreak/>
        <w:t xml:space="preserve">pada bidang datar, maka </w:t>
      </w:r>
      <w:r w:rsidRPr="008C12AA">
        <w:rPr>
          <w:rFonts w:ascii="Palatino Linotype" w:hAnsi="Palatino Linotype"/>
          <w:i/>
          <w:color w:val="000000" w:themeColor="text1"/>
          <w:sz w:val="22"/>
          <w:szCs w:val="22"/>
        </w:rPr>
        <w:t xml:space="preserve">range </w:t>
      </w:r>
      <w:r w:rsidR="00462777" w:rsidRPr="008C12AA">
        <w:rPr>
          <w:rFonts w:ascii="Palatino Linotype" w:hAnsi="Palatino Linotype"/>
          <w:color w:val="000000" w:themeColor="text1"/>
          <w:sz w:val="22"/>
          <w:szCs w:val="22"/>
        </w:rPr>
        <w:t>anomali regional lebih kecil, s</w:t>
      </w:r>
      <w:r w:rsidRPr="008C12AA">
        <w:rPr>
          <w:rFonts w:ascii="Palatino Linotype" w:hAnsi="Palatino Linotype"/>
          <w:color w:val="000000" w:themeColor="text1"/>
          <w:sz w:val="22"/>
          <w:szCs w:val="22"/>
        </w:rPr>
        <w:t>ehingga nilai anomali lokal dapat dihitung dengan mencari selisih antara an</w:t>
      </w:r>
      <w:r w:rsidR="003E265F" w:rsidRPr="008C12AA">
        <w:rPr>
          <w:rFonts w:ascii="Palatino Linotype" w:hAnsi="Palatino Linotype"/>
          <w:color w:val="000000" w:themeColor="text1"/>
          <w:sz w:val="22"/>
          <w:szCs w:val="22"/>
        </w:rPr>
        <w:t xml:space="preserve">omali bouguer </w:t>
      </w:r>
      <w:r w:rsidR="009B20C2" w:rsidRPr="008C12AA">
        <w:rPr>
          <w:rFonts w:ascii="Palatino Linotype" w:hAnsi="Palatino Linotype"/>
          <w:color w:val="000000" w:themeColor="text1"/>
          <w:sz w:val="22"/>
          <w:szCs w:val="22"/>
        </w:rPr>
        <w:t xml:space="preserve">lengkap </w:t>
      </w:r>
      <w:r w:rsidRPr="008C12AA">
        <w:rPr>
          <w:rFonts w:ascii="Palatino Linotype" w:hAnsi="Palatino Linotype"/>
          <w:color w:val="000000" w:themeColor="text1"/>
          <w:sz w:val="22"/>
          <w:szCs w:val="22"/>
        </w:rPr>
        <w:t>dengan anomali regional.</w:t>
      </w:r>
      <w:r w:rsidR="00462777" w:rsidRPr="008C12AA">
        <w:rPr>
          <w:rFonts w:ascii="Palatino Linotype" w:hAnsi="Palatino Linotype"/>
          <w:color w:val="000000" w:themeColor="text1"/>
          <w:sz w:val="22"/>
          <w:szCs w:val="22"/>
        </w:rPr>
        <w:t xml:space="preserve"> Pola anomali tinggi yang ada di Gunung Merapi disebabkan oleh material hasil erupsi magma dengan densitas yang tinggi (Sarkow</w:t>
      </w:r>
      <w:r w:rsidR="0032541F" w:rsidRPr="008C12AA">
        <w:rPr>
          <w:rFonts w:ascii="Palatino Linotype" w:hAnsi="Palatino Linotype"/>
          <w:color w:val="000000" w:themeColor="text1"/>
          <w:sz w:val="22"/>
          <w:szCs w:val="22"/>
        </w:rPr>
        <w:t>i, 2010</w:t>
      </w:r>
      <w:r w:rsidR="00462777" w:rsidRPr="008C12AA">
        <w:rPr>
          <w:rFonts w:ascii="Palatino Linotype" w:hAnsi="Palatino Linotype"/>
          <w:color w:val="000000" w:themeColor="text1"/>
          <w:sz w:val="22"/>
          <w:szCs w:val="22"/>
        </w:rPr>
        <w:t>)</w:t>
      </w:r>
      <w:r w:rsidR="0032541F" w:rsidRPr="008C12AA">
        <w:rPr>
          <w:rFonts w:ascii="Palatino Linotype" w:hAnsi="Palatino Linotype"/>
          <w:color w:val="000000" w:themeColor="text1"/>
          <w:sz w:val="22"/>
          <w:szCs w:val="22"/>
        </w:rPr>
        <w:t xml:space="preserve">. </w:t>
      </w:r>
      <w:r w:rsidR="00672F15" w:rsidRPr="008C12AA">
        <w:rPr>
          <w:rFonts w:ascii="Palatino Linotype" w:hAnsi="Palatino Linotype"/>
          <w:color w:val="000000" w:themeColor="text1"/>
          <w:sz w:val="22"/>
          <w:szCs w:val="22"/>
        </w:rPr>
        <w:t>A</w:t>
      </w:r>
      <w:r w:rsidR="0032541F" w:rsidRPr="008C12AA">
        <w:rPr>
          <w:rFonts w:ascii="Palatino Linotype" w:hAnsi="Palatino Linotype"/>
          <w:color w:val="000000" w:themeColor="text1"/>
          <w:sz w:val="22"/>
          <w:szCs w:val="22"/>
        </w:rPr>
        <w:t>danya suseptibilitas lebih rendah dan densitas yang lebih tinggi dibandingkan dengan batuan sekeliling Gunung Merapi.</w:t>
      </w:r>
    </w:p>
    <w:p w14:paraId="057A3CED" w14:textId="72AB8127" w:rsidR="005F4847" w:rsidRPr="008C12AA" w:rsidRDefault="005F4847" w:rsidP="00200A43">
      <w:pPr>
        <w:pStyle w:val="Default"/>
        <w:spacing w:line="276" w:lineRule="auto"/>
        <w:ind w:left="142"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lang w:val="id-ID"/>
        </w:rPr>
        <w:t>Peta anomali regional daerah</w:t>
      </w:r>
      <w:r w:rsidRPr="008C12AA">
        <w:rPr>
          <w:rFonts w:ascii="Palatino Linotype" w:hAnsi="Palatino Linotype"/>
          <w:color w:val="000000" w:themeColor="text1"/>
          <w:sz w:val="22"/>
          <w:szCs w:val="22"/>
        </w:rPr>
        <w:t xml:space="preserve"> </w:t>
      </w:r>
      <w:r w:rsidRPr="008C12AA">
        <w:rPr>
          <w:rFonts w:ascii="Palatino Linotype" w:hAnsi="Palatino Linotype"/>
          <w:color w:val="000000" w:themeColor="text1"/>
          <w:sz w:val="22"/>
          <w:szCs w:val="22"/>
          <w:lang w:val="id-ID"/>
        </w:rPr>
        <w:t xml:space="preserve">penelitian </w:t>
      </w:r>
      <w:r w:rsidRPr="008C12AA">
        <w:rPr>
          <w:rFonts w:ascii="Palatino Linotype" w:hAnsi="Palatino Linotype"/>
          <w:color w:val="000000" w:themeColor="text1"/>
          <w:sz w:val="22"/>
          <w:szCs w:val="22"/>
        </w:rPr>
        <w:t xml:space="preserve">ini </w:t>
      </w:r>
      <w:r w:rsidRPr="008C12AA">
        <w:rPr>
          <w:rFonts w:ascii="Palatino Linotype" w:hAnsi="Palatino Linotype"/>
          <w:color w:val="000000" w:themeColor="text1"/>
          <w:sz w:val="22"/>
          <w:szCs w:val="22"/>
          <w:lang w:val="id-ID"/>
        </w:rPr>
        <w:t>menunjukkan bahwa</w:t>
      </w:r>
      <w:r w:rsidRPr="008C12AA">
        <w:rPr>
          <w:rFonts w:ascii="Palatino Linotype" w:hAnsi="Palatino Linotype"/>
          <w:color w:val="000000" w:themeColor="text1"/>
          <w:sz w:val="22"/>
          <w:szCs w:val="22"/>
        </w:rPr>
        <w:t xml:space="preserve"> </w:t>
      </w:r>
      <w:r w:rsidRPr="008C12AA">
        <w:rPr>
          <w:rFonts w:ascii="Palatino Linotype" w:hAnsi="Palatino Linotype"/>
          <w:color w:val="000000" w:themeColor="text1"/>
          <w:sz w:val="22"/>
          <w:szCs w:val="22"/>
          <w:lang w:val="id-ID"/>
        </w:rPr>
        <w:t>penyebab anomali lebih disebabkan oleh</w:t>
      </w:r>
      <w:r w:rsidRPr="008C12AA">
        <w:rPr>
          <w:rFonts w:ascii="Palatino Linotype" w:hAnsi="Palatino Linotype"/>
          <w:color w:val="000000" w:themeColor="text1"/>
          <w:sz w:val="22"/>
          <w:szCs w:val="22"/>
        </w:rPr>
        <w:t xml:space="preserve"> </w:t>
      </w:r>
      <w:r w:rsidRPr="008C12AA">
        <w:rPr>
          <w:rFonts w:ascii="Palatino Linotype" w:hAnsi="Palatino Linotype"/>
          <w:color w:val="000000" w:themeColor="text1"/>
          <w:sz w:val="22"/>
          <w:szCs w:val="22"/>
          <w:lang w:val="id-ID"/>
        </w:rPr>
        <w:t>pengaruh dari subduksi yang terjadi di</w:t>
      </w:r>
      <w:r w:rsidRPr="008C12AA">
        <w:rPr>
          <w:rFonts w:ascii="Palatino Linotype" w:hAnsi="Palatino Linotype"/>
          <w:color w:val="000000" w:themeColor="text1"/>
          <w:sz w:val="22"/>
          <w:szCs w:val="22"/>
        </w:rPr>
        <w:t xml:space="preserve"> </w:t>
      </w:r>
      <w:r w:rsidRPr="008C12AA">
        <w:rPr>
          <w:rFonts w:ascii="Palatino Linotype" w:hAnsi="Palatino Linotype"/>
          <w:color w:val="000000" w:themeColor="text1"/>
          <w:sz w:val="22"/>
          <w:szCs w:val="22"/>
          <w:lang w:val="id-ID"/>
        </w:rPr>
        <w:t>selatan Jawa yang menembus ke bawah</w:t>
      </w:r>
      <w:r w:rsidRPr="008C12AA">
        <w:rPr>
          <w:rFonts w:ascii="Palatino Linotype" w:hAnsi="Palatino Linotype"/>
          <w:color w:val="000000" w:themeColor="text1"/>
          <w:sz w:val="22"/>
          <w:szCs w:val="22"/>
        </w:rPr>
        <w:t xml:space="preserve"> </w:t>
      </w:r>
      <w:r w:rsidRPr="008C12AA">
        <w:rPr>
          <w:rFonts w:ascii="Palatino Linotype" w:hAnsi="Palatino Linotype"/>
          <w:color w:val="000000" w:themeColor="text1"/>
          <w:sz w:val="22"/>
          <w:szCs w:val="22"/>
          <w:lang w:val="id-ID"/>
        </w:rPr>
        <w:t xml:space="preserve">pulau </w:t>
      </w:r>
      <w:r w:rsidR="00D12831" w:rsidRPr="008C12AA">
        <w:rPr>
          <w:rFonts w:ascii="Palatino Linotype" w:hAnsi="Palatino Linotype"/>
          <w:color w:val="000000" w:themeColor="text1"/>
          <w:sz w:val="22"/>
          <w:szCs w:val="22"/>
          <w:lang w:val="id-ID"/>
        </w:rPr>
        <w:t>Jawa sampai di daerah peneliti</w:t>
      </w:r>
      <w:r w:rsidR="00D12831" w:rsidRPr="008C12AA">
        <w:rPr>
          <w:rFonts w:ascii="Palatino Linotype" w:hAnsi="Palatino Linotype"/>
          <w:color w:val="000000" w:themeColor="text1"/>
          <w:sz w:val="22"/>
          <w:szCs w:val="22"/>
        </w:rPr>
        <w:t xml:space="preserve">an </w:t>
      </w:r>
      <w:r w:rsidR="00D12831" w:rsidRPr="008C12AA">
        <w:rPr>
          <w:rFonts w:ascii="Palatino Linotype" w:hAnsi="Palatino Linotype"/>
          <w:color w:val="000000" w:themeColor="text1"/>
          <w:sz w:val="22"/>
          <w:szCs w:val="22"/>
        </w:rPr>
        <w:fldChar w:fldCharType="begin" w:fldLock="1"/>
      </w:r>
      <w:r w:rsidR="002D3A97" w:rsidRPr="008C12AA">
        <w:rPr>
          <w:rFonts w:ascii="Palatino Linotype" w:hAnsi="Palatino Linotype"/>
          <w:color w:val="000000" w:themeColor="text1"/>
          <w:sz w:val="22"/>
          <w:szCs w:val="22"/>
        </w:rPr>
        <w:instrText>ADDIN CSL_CITATION {"citationItems":[{"id":"ITEM-1","itemData":{"abstract":"Telah dilakukan analisis terhadap data medan magnetik di gunung Merapi dan Merbabu. Maksud dari penelitian ini adalah memetakan anomali medan magnet total di Gunung Merapi, Merbabu, dan sekitarnya, serta bertujuan untuk membuat model bawah permukaan kedua gunung tersebut. Pengambilan data dilakukan di 320 titik amat, yang tersebar di sekeliling kedua gunung sampai ke puncak kedua gunung tersebut. Alat yang digunakan adalah PPM (Proton Precession Magnetometer) tipe Geometrics model G-856. Penentuan posisi dengan menggunakan 2 buah GPS type Geodetik Trimble 4600 LS, yang berfungsi sebagai base dan rover. Sebaran titik dibuat dengan mengikuti pola jalan dari jalan aspal sampai dengan jalan setapak. Pengolahan data magnetik relatif sederhana, yaitu hanya malakukan koreksi variasi harian dan IGRF. Selanjutnya anomali medan magnet total dikontinuasi ke atas setinggi 1000 meter untuk mendapatkan anomali yang lebih sederhana. Pengolahan data yang lain dengan mamanfaatkan software Geosoft adalah reduksi ke kutub untuk memperjelas posisi anomali. Pemodelan 2,5D menghasilkan 3 lapisan, yaitu lapisan atas adalah diinterpretasi sebagai hasil produk aktivitas gunung Merapi dan Merbabu, lapisan kedua adalah merupakan posisi kantong magma, dan lapisan ketiga merupakan lapisan pensuplai magma. Hasil pemodelan menunjukkan lapisan pertama di Gunung Merbabu lebih tebal dibandingkan di Gunung Merapi, sedangkan lapisan ketiga lebih tipis dan dangkal di Gunung Merapi. Kedua hal ini menjadi petunjuk untuk menjelaskan aktivitas Gunung Merapi yang lebih besar dan lebih sering dibandingkan aktivitas Gunung Merbabu.","author":[{"dropping-particle":"","family":"Suyanto","given":"Imam","non-dropping-particle":"","parse-names":false,"suffix":""}],"container-title":"Laporan penelitian prodi geofisika Jurusan Fisika UGM","id":"ITEM-1","issued":{"date-parts":[["2012"]]},"page":"1-48","title":"Pemodelan Bawah Permukaan Gunung Merapi Dari Analisis Data Magnetik Dengan Menggunakan Software Geosoft","type":"article-journal"},"uris":["http://www.mendeley.com/documents/?uuid=9a113de2-c27e-42b5-acb5-df2bf5aca1b0"]}],"mendeley":{"formattedCitation":"(Suyanto, 2012)","plainTextFormattedCitation":"(Suyanto, 2012)","previouslyFormattedCitation":"(Suyanto, 2012)"},"properties":{"noteIndex":0},"schema":"https://github.com/citation-style-language/schema/raw/master/csl-citation.json"}</w:instrText>
      </w:r>
      <w:r w:rsidR="00D12831" w:rsidRPr="008C12AA">
        <w:rPr>
          <w:rFonts w:ascii="Palatino Linotype" w:hAnsi="Palatino Linotype"/>
          <w:color w:val="000000" w:themeColor="text1"/>
          <w:sz w:val="22"/>
          <w:szCs w:val="22"/>
        </w:rPr>
        <w:fldChar w:fldCharType="separate"/>
      </w:r>
      <w:r w:rsidR="00D12831" w:rsidRPr="008C12AA">
        <w:rPr>
          <w:rFonts w:ascii="Palatino Linotype" w:hAnsi="Palatino Linotype"/>
          <w:noProof/>
          <w:color w:val="000000" w:themeColor="text1"/>
          <w:sz w:val="22"/>
          <w:szCs w:val="22"/>
        </w:rPr>
        <w:t>(Suyanto, 2012)</w:t>
      </w:r>
      <w:r w:rsidR="00D12831" w:rsidRPr="008C12AA">
        <w:rPr>
          <w:rFonts w:ascii="Palatino Linotype" w:hAnsi="Palatino Linotype"/>
          <w:color w:val="000000" w:themeColor="text1"/>
          <w:sz w:val="22"/>
          <w:szCs w:val="22"/>
        </w:rPr>
        <w:fldChar w:fldCharType="end"/>
      </w:r>
      <w:r w:rsidR="0056086C" w:rsidRPr="008C12AA">
        <w:rPr>
          <w:rFonts w:ascii="Palatino Linotype" w:hAnsi="Palatino Linotype"/>
          <w:color w:val="000000" w:themeColor="text1"/>
          <w:sz w:val="22"/>
          <w:szCs w:val="22"/>
        </w:rPr>
        <w:t>.</w:t>
      </w:r>
    </w:p>
    <w:p w14:paraId="45B59DA1" w14:textId="77777777" w:rsidR="00A81E17" w:rsidRPr="008C12AA" w:rsidRDefault="00A81E17" w:rsidP="00200A43">
      <w:pPr>
        <w:pStyle w:val="Default"/>
        <w:spacing w:line="276" w:lineRule="auto"/>
        <w:ind w:left="142" w:firstLine="284"/>
        <w:jc w:val="both"/>
        <w:rPr>
          <w:rFonts w:ascii="Palatino Linotype" w:hAnsi="Palatino Linotype"/>
          <w:color w:val="000000" w:themeColor="text1"/>
          <w:sz w:val="22"/>
          <w:szCs w:val="22"/>
          <w:lang w:val="id-ID"/>
        </w:rPr>
      </w:pPr>
    </w:p>
    <w:p w14:paraId="3D8014E2" w14:textId="245C1D37" w:rsidR="005F4847" w:rsidRPr="008C12AA" w:rsidRDefault="005F4847" w:rsidP="00200A43">
      <w:pPr>
        <w:spacing w:line="360" w:lineRule="auto"/>
        <w:ind w:left="142"/>
        <w:jc w:val="center"/>
        <w:rPr>
          <w:rFonts w:ascii="Palatino Linotype" w:hAnsi="Palatino Linotype"/>
          <w:color w:val="000000" w:themeColor="text1"/>
          <w:sz w:val="22"/>
          <w:szCs w:val="22"/>
        </w:rPr>
      </w:pPr>
      <w:r w:rsidRPr="008C12AA">
        <w:rPr>
          <w:rFonts w:ascii="Palatino Linotype" w:hAnsi="Palatino Linotype"/>
          <w:noProof/>
          <w:color w:val="000000" w:themeColor="text1"/>
          <w:sz w:val="22"/>
          <w:szCs w:val="22"/>
          <w:lang w:val="en-US"/>
        </w:rPr>
        <w:drawing>
          <wp:inline distT="0" distB="0" distL="0" distR="0" wp14:anchorId="1D9D6505" wp14:editId="30B3FC2E">
            <wp:extent cx="2704592" cy="2794000"/>
            <wp:effectExtent l="19050" t="19050" r="19685" b="25400"/>
            <wp:docPr id="40" name="Picture 40" descr="Peta Kontur Anomali Reg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eta Kontur Anomali Regional"/>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09396" cy="2798963"/>
                    </a:xfrm>
                    <a:prstGeom prst="rect">
                      <a:avLst/>
                    </a:prstGeom>
                    <a:noFill/>
                    <a:ln w="19050" cmpd="sng">
                      <a:solidFill>
                        <a:srgbClr val="000000"/>
                      </a:solidFill>
                      <a:miter lim="800000"/>
                      <a:headEnd/>
                      <a:tailEnd/>
                    </a:ln>
                    <a:effectLst/>
                  </pic:spPr>
                </pic:pic>
              </a:graphicData>
            </a:graphic>
          </wp:inline>
        </w:drawing>
      </w:r>
    </w:p>
    <w:p w14:paraId="75ADF232" w14:textId="221FFE25" w:rsidR="005F4847" w:rsidRPr="008C12AA" w:rsidRDefault="005F4847" w:rsidP="00200A43">
      <w:pPr>
        <w:pStyle w:val="Default"/>
        <w:ind w:left="709" w:hanging="567"/>
        <w:jc w:val="center"/>
        <w:rPr>
          <w:rFonts w:ascii="Palatino Linotype" w:hAnsi="Palatino Linotype"/>
          <w:b/>
          <w:color w:val="000000" w:themeColor="text1"/>
          <w:sz w:val="20"/>
          <w:szCs w:val="20"/>
        </w:rPr>
      </w:pPr>
      <w:r w:rsidRPr="008C12AA">
        <w:rPr>
          <w:rFonts w:ascii="Palatino Linotype" w:hAnsi="Palatino Linotype"/>
          <w:b/>
          <w:color w:val="000000" w:themeColor="text1"/>
          <w:sz w:val="20"/>
          <w:szCs w:val="20"/>
          <w:lang w:val="id-ID"/>
        </w:rPr>
        <w:t xml:space="preserve">Gambar </w:t>
      </w:r>
      <w:r w:rsidR="003E265F" w:rsidRPr="008C12AA">
        <w:rPr>
          <w:rFonts w:ascii="Palatino Linotype" w:hAnsi="Palatino Linotype"/>
          <w:b/>
          <w:color w:val="000000" w:themeColor="text1"/>
          <w:sz w:val="20"/>
          <w:szCs w:val="20"/>
        </w:rPr>
        <w:t>4</w:t>
      </w:r>
      <w:r w:rsidRPr="008C12AA">
        <w:rPr>
          <w:rFonts w:ascii="Palatino Linotype" w:hAnsi="Palatino Linotype"/>
          <w:b/>
          <w:color w:val="000000" w:themeColor="text1"/>
          <w:sz w:val="20"/>
          <w:szCs w:val="20"/>
          <w:lang w:val="id-ID"/>
        </w:rPr>
        <w:t xml:space="preserve">. </w:t>
      </w:r>
      <w:r w:rsidRPr="008C12AA">
        <w:rPr>
          <w:rFonts w:ascii="Palatino Linotype" w:hAnsi="Palatino Linotype"/>
          <w:b/>
          <w:color w:val="000000" w:themeColor="text1"/>
          <w:sz w:val="20"/>
          <w:szCs w:val="20"/>
        </w:rPr>
        <w:t xml:space="preserve">Kontur </w:t>
      </w:r>
      <w:r w:rsidRPr="008C12AA">
        <w:rPr>
          <w:rFonts w:ascii="Palatino Linotype" w:hAnsi="Palatino Linotype"/>
          <w:b/>
          <w:color w:val="000000" w:themeColor="text1"/>
          <w:sz w:val="20"/>
          <w:szCs w:val="20"/>
          <w:lang w:val="id-ID"/>
        </w:rPr>
        <w:t xml:space="preserve">Anomali </w:t>
      </w:r>
      <w:r w:rsidRPr="008C12AA">
        <w:rPr>
          <w:rFonts w:ascii="Palatino Linotype" w:hAnsi="Palatino Linotype"/>
          <w:b/>
          <w:i/>
          <w:color w:val="000000" w:themeColor="text1"/>
          <w:sz w:val="20"/>
          <w:szCs w:val="20"/>
          <w:lang w:val="id-ID"/>
        </w:rPr>
        <w:t>Bouguer</w:t>
      </w:r>
      <w:r w:rsidRPr="008C12AA">
        <w:rPr>
          <w:rFonts w:ascii="Palatino Linotype" w:hAnsi="Palatino Linotype"/>
          <w:b/>
          <w:color w:val="000000" w:themeColor="text1"/>
          <w:sz w:val="20"/>
          <w:szCs w:val="20"/>
          <w:lang w:val="id-ID"/>
        </w:rPr>
        <w:t xml:space="preserve"> Regional</w:t>
      </w:r>
      <w:r w:rsidRPr="008C12AA">
        <w:rPr>
          <w:rFonts w:ascii="Palatino Linotype" w:hAnsi="Palatino Linotype"/>
          <w:b/>
          <w:color w:val="000000" w:themeColor="text1"/>
          <w:sz w:val="20"/>
          <w:szCs w:val="20"/>
        </w:rPr>
        <w:t xml:space="preserve">   dengan pengangkatan 500 meter</w:t>
      </w:r>
    </w:p>
    <w:p w14:paraId="2D316F09" w14:textId="77777777" w:rsidR="005F4847" w:rsidRPr="008C12AA" w:rsidRDefault="005F4847" w:rsidP="00200A43">
      <w:pPr>
        <w:pStyle w:val="Default"/>
        <w:spacing w:line="276" w:lineRule="auto"/>
        <w:ind w:left="142"/>
        <w:rPr>
          <w:rFonts w:ascii="Palatino Linotype" w:hAnsi="Palatino Linotype"/>
          <w:b/>
          <w:color w:val="000000" w:themeColor="text1"/>
          <w:sz w:val="22"/>
          <w:szCs w:val="22"/>
        </w:rPr>
      </w:pPr>
    </w:p>
    <w:p w14:paraId="5C7D844F" w14:textId="77777777" w:rsidR="005F4847" w:rsidRPr="008C12AA" w:rsidRDefault="005F4847" w:rsidP="00200A43">
      <w:pPr>
        <w:pStyle w:val="Default"/>
        <w:spacing w:line="276" w:lineRule="auto"/>
        <w:ind w:left="142"/>
        <w:jc w:val="both"/>
        <w:rPr>
          <w:rFonts w:ascii="Palatino Linotype" w:hAnsi="Palatino Linotype"/>
          <w:b/>
          <w:color w:val="000000" w:themeColor="text1"/>
          <w:sz w:val="22"/>
          <w:szCs w:val="22"/>
          <w:lang w:val="id-ID"/>
        </w:rPr>
      </w:pPr>
      <w:r w:rsidRPr="008C12AA">
        <w:rPr>
          <w:rFonts w:ascii="Palatino Linotype" w:hAnsi="Palatino Linotype"/>
          <w:b/>
          <w:color w:val="000000" w:themeColor="text1"/>
          <w:sz w:val="22"/>
          <w:szCs w:val="22"/>
        </w:rPr>
        <w:t>Anomali Lokal</w:t>
      </w:r>
    </w:p>
    <w:p w14:paraId="5649B4F2" w14:textId="6E99697A" w:rsidR="005F4847" w:rsidRPr="008C12AA" w:rsidRDefault="005F4847" w:rsidP="00200A43">
      <w:pPr>
        <w:pStyle w:val="Default"/>
        <w:spacing w:line="276" w:lineRule="auto"/>
        <w:ind w:left="142"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Nilai anomali lokal yang didapat berkisar antara -60 sampai +110 mGal. Nilai anomali bouguer lokal terbesar cenderung kearah</w:t>
      </w:r>
      <w:r w:rsidR="007573CD" w:rsidRPr="008C12AA">
        <w:rPr>
          <w:rFonts w:ascii="Palatino Linotype" w:hAnsi="Palatino Linotype"/>
          <w:color w:val="000000" w:themeColor="text1"/>
          <w:sz w:val="22"/>
          <w:szCs w:val="22"/>
        </w:rPr>
        <w:t xml:space="preserve"> tenggara yaitu terpusat pada 7,</w:t>
      </w:r>
      <w:r w:rsidRPr="008C12AA">
        <w:rPr>
          <w:rFonts w:ascii="Palatino Linotype" w:hAnsi="Palatino Linotype"/>
          <w:color w:val="000000" w:themeColor="text1"/>
          <w:sz w:val="22"/>
          <w:szCs w:val="22"/>
        </w:rPr>
        <w:t>4</w:t>
      </w:r>
      <w:r w:rsidR="00E95357" w:rsidRPr="008C12AA">
        <w:rPr>
          <w:rFonts w:ascii="Palatino Linotype" w:hAnsi="Palatino Linotype"/>
          <w:color w:val="000000" w:themeColor="text1"/>
          <w:sz w:val="22"/>
          <w:szCs w:val="22"/>
        </w:rPr>
        <w:t>°</w:t>
      </w:r>
      <w:r w:rsidRPr="008C12AA">
        <w:rPr>
          <w:rFonts w:ascii="Palatino Linotype" w:hAnsi="Palatino Linotype"/>
          <w:color w:val="000000" w:themeColor="text1"/>
          <w:sz w:val="22"/>
          <w:szCs w:val="22"/>
        </w:rPr>
        <w:t xml:space="preserve"> </w:t>
      </w:r>
      <w:r w:rsidR="00E95357" w:rsidRPr="008C12AA">
        <w:rPr>
          <w:rFonts w:ascii="Palatino Linotype" w:hAnsi="Palatino Linotype"/>
          <w:color w:val="000000" w:themeColor="text1"/>
          <w:sz w:val="22"/>
          <w:szCs w:val="22"/>
        </w:rPr>
        <w:t>-</w:t>
      </w:r>
      <w:r w:rsidR="007573CD" w:rsidRPr="008C12AA">
        <w:rPr>
          <w:rFonts w:ascii="Palatino Linotype" w:hAnsi="Palatino Linotype"/>
          <w:color w:val="000000" w:themeColor="text1"/>
          <w:sz w:val="22"/>
          <w:szCs w:val="22"/>
        </w:rPr>
        <w:t xml:space="preserve"> 7,</w:t>
      </w:r>
      <w:r w:rsidRPr="008C12AA">
        <w:rPr>
          <w:rFonts w:ascii="Palatino Linotype" w:hAnsi="Palatino Linotype"/>
          <w:color w:val="000000" w:themeColor="text1"/>
          <w:sz w:val="22"/>
          <w:szCs w:val="22"/>
        </w:rPr>
        <w:t>5</w:t>
      </w:r>
      <w:r w:rsidR="009B20C2" w:rsidRPr="008C12AA">
        <w:rPr>
          <w:rFonts w:ascii="Palatino Linotype" w:hAnsi="Palatino Linotype"/>
          <w:color w:val="000000" w:themeColor="text1"/>
          <w:sz w:val="22"/>
          <w:szCs w:val="22"/>
        </w:rPr>
        <w:t>°</w:t>
      </w:r>
      <w:r w:rsidR="007573CD" w:rsidRPr="008C12AA">
        <w:rPr>
          <w:rFonts w:ascii="Palatino Linotype" w:hAnsi="Palatino Linotype"/>
          <w:color w:val="000000" w:themeColor="text1"/>
          <w:sz w:val="22"/>
          <w:szCs w:val="22"/>
        </w:rPr>
        <w:t xml:space="preserve"> LS dan 110,</w:t>
      </w:r>
      <w:r w:rsidRPr="008C12AA">
        <w:rPr>
          <w:rFonts w:ascii="Palatino Linotype" w:hAnsi="Palatino Linotype"/>
          <w:color w:val="000000" w:themeColor="text1"/>
          <w:sz w:val="22"/>
          <w:szCs w:val="22"/>
        </w:rPr>
        <w:t>4</w:t>
      </w:r>
      <w:r w:rsidR="00E95357" w:rsidRPr="008C12AA">
        <w:rPr>
          <w:rFonts w:ascii="Palatino Linotype" w:hAnsi="Palatino Linotype"/>
          <w:color w:val="000000" w:themeColor="text1"/>
          <w:sz w:val="22"/>
          <w:szCs w:val="22"/>
        </w:rPr>
        <w:t>°</w:t>
      </w:r>
      <w:r w:rsidRPr="008C12AA">
        <w:rPr>
          <w:rFonts w:ascii="Palatino Linotype" w:hAnsi="Palatino Linotype"/>
          <w:color w:val="000000" w:themeColor="text1"/>
          <w:sz w:val="22"/>
          <w:szCs w:val="22"/>
        </w:rPr>
        <w:t xml:space="preserve"> </w:t>
      </w:r>
      <w:r w:rsidR="00E95357" w:rsidRPr="008C12AA">
        <w:rPr>
          <w:rFonts w:ascii="Palatino Linotype" w:hAnsi="Palatino Linotype"/>
          <w:color w:val="000000" w:themeColor="text1"/>
          <w:sz w:val="22"/>
          <w:szCs w:val="22"/>
        </w:rPr>
        <w:t>-</w:t>
      </w:r>
      <w:r w:rsidR="007573CD" w:rsidRPr="008C12AA">
        <w:rPr>
          <w:rFonts w:ascii="Palatino Linotype" w:hAnsi="Palatino Linotype"/>
          <w:color w:val="000000" w:themeColor="text1"/>
          <w:sz w:val="22"/>
          <w:szCs w:val="22"/>
        </w:rPr>
        <w:t xml:space="preserve"> 110,</w:t>
      </w:r>
      <w:r w:rsidRPr="008C12AA">
        <w:rPr>
          <w:rFonts w:ascii="Palatino Linotype" w:hAnsi="Palatino Linotype"/>
          <w:color w:val="000000" w:themeColor="text1"/>
          <w:sz w:val="22"/>
          <w:szCs w:val="22"/>
        </w:rPr>
        <w:t>5</w:t>
      </w:r>
      <w:r w:rsidR="00E95357" w:rsidRPr="008C12AA">
        <w:rPr>
          <w:rFonts w:ascii="Palatino Linotype" w:hAnsi="Palatino Linotype"/>
          <w:color w:val="000000" w:themeColor="text1"/>
          <w:sz w:val="22"/>
          <w:szCs w:val="22"/>
        </w:rPr>
        <w:t>°</w:t>
      </w:r>
      <w:r w:rsidRPr="008C12AA">
        <w:rPr>
          <w:rFonts w:ascii="Palatino Linotype" w:hAnsi="Palatino Linotype"/>
          <w:color w:val="000000" w:themeColor="text1"/>
          <w:sz w:val="22"/>
          <w:szCs w:val="22"/>
        </w:rPr>
        <w:t xml:space="preserve"> BT,  dengan anomali sebesar 110 mGal. Sedangkan anomali </w:t>
      </w:r>
      <w:r w:rsidRPr="008C12AA">
        <w:rPr>
          <w:rFonts w:ascii="Palatino Linotype" w:hAnsi="Palatino Linotype"/>
          <w:color w:val="000000" w:themeColor="text1"/>
          <w:sz w:val="22"/>
          <w:szCs w:val="22"/>
        </w:rPr>
        <w:lastRenderedPageBreak/>
        <w:t>terendah berada di sebelah timur laut yaitu sebesar -60 mGal</w:t>
      </w:r>
      <w:r w:rsidR="003E265F" w:rsidRPr="008C12AA">
        <w:rPr>
          <w:rFonts w:ascii="Palatino Linotype" w:hAnsi="Palatino Linotype"/>
          <w:color w:val="000000" w:themeColor="text1"/>
          <w:sz w:val="22"/>
          <w:szCs w:val="22"/>
          <w:lang w:val="id-ID"/>
        </w:rPr>
        <w:t xml:space="preserve"> (Gambar 5</w:t>
      </w:r>
      <w:r w:rsidRPr="008C12AA">
        <w:rPr>
          <w:rFonts w:ascii="Palatino Linotype" w:hAnsi="Palatino Linotype"/>
          <w:color w:val="000000" w:themeColor="text1"/>
          <w:sz w:val="22"/>
          <w:szCs w:val="22"/>
          <w:lang w:val="id-ID"/>
        </w:rPr>
        <w:t>)</w:t>
      </w:r>
      <w:r w:rsidRPr="008C12AA">
        <w:rPr>
          <w:rFonts w:ascii="Palatino Linotype" w:hAnsi="Palatino Linotype"/>
          <w:color w:val="000000" w:themeColor="text1"/>
          <w:sz w:val="22"/>
          <w:szCs w:val="22"/>
        </w:rPr>
        <w:t>.</w:t>
      </w:r>
    </w:p>
    <w:p w14:paraId="64AF977B" w14:textId="15144116" w:rsidR="005F4847" w:rsidRPr="008C12AA" w:rsidRDefault="005F4847" w:rsidP="00200A43">
      <w:pPr>
        <w:pStyle w:val="Default"/>
        <w:spacing w:line="276" w:lineRule="auto"/>
        <w:ind w:left="142" w:firstLine="284"/>
        <w:jc w:val="both"/>
        <w:rPr>
          <w:rFonts w:ascii="Palatino Linotype" w:hAnsi="Palatino Linotype"/>
          <w:color w:val="000000" w:themeColor="text1"/>
          <w:sz w:val="22"/>
          <w:szCs w:val="22"/>
          <w:lang w:val="en-GB"/>
        </w:rPr>
      </w:pPr>
      <w:r w:rsidRPr="008C12AA">
        <w:rPr>
          <w:rFonts w:ascii="Palatino Linotype" w:hAnsi="Palatino Linotype"/>
          <w:color w:val="000000" w:themeColor="text1"/>
          <w:sz w:val="22"/>
          <w:szCs w:val="22"/>
          <w:lang w:val="id-ID"/>
        </w:rPr>
        <w:t>Adanya pola anomali Bouguer rendah</w:t>
      </w:r>
      <w:r w:rsidRPr="008C12AA">
        <w:rPr>
          <w:rFonts w:ascii="Palatino Linotype" w:hAnsi="Palatino Linotype"/>
          <w:color w:val="000000" w:themeColor="text1"/>
          <w:sz w:val="22"/>
          <w:szCs w:val="22"/>
        </w:rPr>
        <w:t xml:space="preserve"> </w:t>
      </w:r>
      <w:r w:rsidRPr="008C12AA">
        <w:rPr>
          <w:rFonts w:ascii="Palatino Linotype" w:hAnsi="Palatino Linotype"/>
          <w:color w:val="000000" w:themeColor="text1"/>
          <w:sz w:val="22"/>
          <w:szCs w:val="22"/>
          <w:lang w:val="id-ID"/>
        </w:rPr>
        <w:t xml:space="preserve">(negatif) </w:t>
      </w:r>
      <w:r w:rsidR="007573CD" w:rsidRPr="008C12AA">
        <w:rPr>
          <w:rFonts w:ascii="Palatino Linotype" w:hAnsi="Palatino Linotype"/>
          <w:color w:val="000000" w:themeColor="text1"/>
          <w:sz w:val="22"/>
          <w:szCs w:val="22"/>
        </w:rPr>
        <w:t>pada posisi 7,</w:t>
      </w:r>
      <w:r w:rsidRPr="008C12AA">
        <w:rPr>
          <w:rFonts w:ascii="Palatino Linotype" w:hAnsi="Palatino Linotype"/>
          <w:color w:val="000000" w:themeColor="text1"/>
          <w:sz w:val="22"/>
          <w:szCs w:val="22"/>
        </w:rPr>
        <w:t>25</w:t>
      </w:r>
      <w:r w:rsidR="00E95357" w:rsidRPr="008C12AA">
        <w:rPr>
          <w:rFonts w:ascii="Palatino Linotype" w:hAnsi="Palatino Linotype"/>
          <w:color w:val="000000" w:themeColor="text1"/>
          <w:sz w:val="22"/>
          <w:szCs w:val="22"/>
        </w:rPr>
        <w:t>°</w:t>
      </w:r>
      <w:r w:rsidR="007573CD" w:rsidRPr="008C12AA">
        <w:rPr>
          <w:rFonts w:ascii="Palatino Linotype" w:hAnsi="Palatino Linotype"/>
          <w:color w:val="000000" w:themeColor="text1"/>
          <w:sz w:val="22"/>
          <w:szCs w:val="22"/>
        </w:rPr>
        <w:t xml:space="preserve"> – 7,</w:t>
      </w:r>
      <w:r w:rsidRPr="008C12AA">
        <w:rPr>
          <w:rFonts w:ascii="Palatino Linotype" w:hAnsi="Palatino Linotype"/>
          <w:color w:val="000000" w:themeColor="text1"/>
          <w:sz w:val="22"/>
          <w:szCs w:val="22"/>
        </w:rPr>
        <w:t>5</w:t>
      </w:r>
      <w:r w:rsidR="00E95357" w:rsidRPr="008C12AA">
        <w:rPr>
          <w:rFonts w:ascii="Palatino Linotype" w:hAnsi="Palatino Linotype"/>
          <w:color w:val="000000" w:themeColor="text1"/>
          <w:sz w:val="22"/>
          <w:szCs w:val="22"/>
        </w:rPr>
        <w:t>°</w:t>
      </w:r>
      <w:r w:rsidR="007573CD" w:rsidRPr="008C12AA">
        <w:rPr>
          <w:rFonts w:ascii="Palatino Linotype" w:hAnsi="Palatino Linotype"/>
          <w:color w:val="000000" w:themeColor="text1"/>
          <w:sz w:val="22"/>
          <w:szCs w:val="22"/>
        </w:rPr>
        <w:t xml:space="preserve"> LS dan 110,</w:t>
      </w:r>
      <w:r w:rsidRPr="008C12AA">
        <w:rPr>
          <w:rFonts w:ascii="Palatino Linotype" w:hAnsi="Palatino Linotype"/>
          <w:color w:val="000000" w:themeColor="text1"/>
          <w:sz w:val="22"/>
          <w:szCs w:val="22"/>
        </w:rPr>
        <w:t>5</w:t>
      </w:r>
      <w:r w:rsidR="00E95357" w:rsidRPr="008C12AA">
        <w:rPr>
          <w:rFonts w:ascii="Palatino Linotype" w:hAnsi="Palatino Linotype"/>
          <w:color w:val="000000" w:themeColor="text1"/>
          <w:sz w:val="22"/>
          <w:szCs w:val="22"/>
        </w:rPr>
        <w:t xml:space="preserve">° </w:t>
      </w:r>
      <w:r w:rsidRPr="008C12AA">
        <w:rPr>
          <w:rFonts w:ascii="Palatino Linotype" w:hAnsi="Palatino Linotype"/>
          <w:color w:val="000000" w:themeColor="text1"/>
          <w:sz w:val="22"/>
          <w:szCs w:val="22"/>
        </w:rPr>
        <w:t>-</w:t>
      </w:r>
      <w:r w:rsidR="00E95357" w:rsidRPr="008C12AA">
        <w:rPr>
          <w:rFonts w:ascii="Palatino Linotype" w:hAnsi="Palatino Linotype"/>
          <w:color w:val="000000" w:themeColor="text1"/>
          <w:sz w:val="22"/>
          <w:szCs w:val="22"/>
        </w:rPr>
        <w:t xml:space="preserve"> </w:t>
      </w:r>
      <w:r w:rsidR="007573CD" w:rsidRPr="008C12AA">
        <w:rPr>
          <w:rFonts w:ascii="Palatino Linotype" w:hAnsi="Palatino Linotype"/>
          <w:color w:val="000000" w:themeColor="text1"/>
          <w:sz w:val="22"/>
          <w:szCs w:val="22"/>
        </w:rPr>
        <w:t>10,</w:t>
      </w:r>
      <w:r w:rsidRPr="008C12AA">
        <w:rPr>
          <w:rFonts w:ascii="Palatino Linotype" w:hAnsi="Palatino Linotype"/>
          <w:color w:val="000000" w:themeColor="text1"/>
          <w:sz w:val="22"/>
          <w:szCs w:val="22"/>
        </w:rPr>
        <w:t>6</w:t>
      </w:r>
      <w:r w:rsidR="00E95357" w:rsidRPr="008C12AA">
        <w:rPr>
          <w:rFonts w:ascii="Palatino Linotype" w:hAnsi="Palatino Linotype"/>
          <w:color w:val="000000" w:themeColor="text1"/>
          <w:sz w:val="22"/>
          <w:szCs w:val="22"/>
        </w:rPr>
        <w:t>°</w:t>
      </w:r>
      <w:r w:rsidRPr="008C12AA">
        <w:rPr>
          <w:rFonts w:ascii="Palatino Linotype" w:hAnsi="Palatino Linotype"/>
          <w:color w:val="000000" w:themeColor="text1"/>
          <w:sz w:val="22"/>
          <w:szCs w:val="22"/>
        </w:rPr>
        <w:t xml:space="preserve"> BT, hal </w:t>
      </w:r>
      <w:r w:rsidRPr="008C12AA">
        <w:rPr>
          <w:rFonts w:ascii="Palatino Linotype" w:hAnsi="Palatino Linotype"/>
          <w:color w:val="000000" w:themeColor="text1"/>
          <w:sz w:val="22"/>
          <w:szCs w:val="22"/>
          <w:lang w:val="id-ID"/>
        </w:rPr>
        <w:t xml:space="preserve"> ini kemungkinan disebabkan</w:t>
      </w:r>
      <w:r w:rsidRPr="008C12AA">
        <w:rPr>
          <w:rFonts w:ascii="Palatino Linotype" w:hAnsi="Palatino Linotype"/>
          <w:color w:val="000000" w:themeColor="text1"/>
          <w:sz w:val="22"/>
          <w:szCs w:val="22"/>
        </w:rPr>
        <w:t xml:space="preserve"> </w:t>
      </w:r>
      <w:r w:rsidRPr="008C12AA">
        <w:rPr>
          <w:rFonts w:ascii="Palatino Linotype" w:hAnsi="Palatino Linotype"/>
          <w:color w:val="000000" w:themeColor="text1"/>
          <w:sz w:val="22"/>
          <w:szCs w:val="22"/>
          <w:lang w:val="id-ID"/>
        </w:rPr>
        <w:t>oleh keberadaan kantung magma di</w:t>
      </w:r>
      <w:r w:rsidRPr="008C12AA">
        <w:rPr>
          <w:rFonts w:ascii="Palatino Linotype" w:hAnsi="Palatino Linotype"/>
          <w:color w:val="000000" w:themeColor="text1"/>
          <w:sz w:val="22"/>
          <w:szCs w:val="22"/>
        </w:rPr>
        <w:t xml:space="preserve"> </w:t>
      </w:r>
      <w:r w:rsidRPr="008C12AA">
        <w:rPr>
          <w:rFonts w:ascii="Palatino Linotype" w:hAnsi="Palatino Linotype"/>
          <w:color w:val="000000" w:themeColor="text1"/>
          <w:sz w:val="22"/>
          <w:szCs w:val="22"/>
          <w:lang w:val="id-ID"/>
        </w:rPr>
        <w:t>daerah tersebut</w:t>
      </w:r>
      <w:r w:rsidRPr="008C12AA">
        <w:rPr>
          <w:rFonts w:ascii="Palatino Linotype" w:hAnsi="Palatino Linotype"/>
          <w:color w:val="000000" w:themeColor="text1"/>
          <w:sz w:val="22"/>
          <w:szCs w:val="22"/>
        </w:rPr>
        <w:t>.</w:t>
      </w:r>
      <w:r w:rsidRPr="008C12AA">
        <w:rPr>
          <w:rFonts w:ascii="Palatino Linotype" w:hAnsi="Palatino Linotype"/>
          <w:color w:val="000000" w:themeColor="text1"/>
          <w:sz w:val="22"/>
          <w:szCs w:val="22"/>
          <w:lang w:val="id-ID"/>
        </w:rPr>
        <w:t xml:space="preserve"> </w:t>
      </w:r>
      <w:r w:rsidR="00462777" w:rsidRPr="008C12AA">
        <w:rPr>
          <w:rFonts w:ascii="Palatino Linotype" w:hAnsi="Palatino Linotype"/>
          <w:color w:val="000000" w:themeColor="text1"/>
          <w:sz w:val="22"/>
          <w:szCs w:val="22"/>
          <w:lang w:val="en-GB"/>
        </w:rPr>
        <w:t>Hal ini senada dengan penelitian yang dilakukan (Sarkowi, 2010) yang menyatakan bahwa Anomali didaerahpuncak Gunung Merapi relative lebih rendah dan menunjukkan adanya kantung magma yang besar dan dangkal.</w:t>
      </w:r>
    </w:p>
    <w:p w14:paraId="4670A8D5" w14:textId="77777777" w:rsidR="00976EF2" w:rsidRPr="008C12AA" w:rsidRDefault="00976EF2" w:rsidP="00200A43">
      <w:pPr>
        <w:pStyle w:val="Default"/>
        <w:spacing w:line="276" w:lineRule="auto"/>
        <w:ind w:left="142" w:firstLine="284"/>
        <w:jc w:val="both"/>
        <w:rPr>
          <w:rFonts w:ascii="Palatino Linotype" w:hAnsi="Palatino Linotype"/>
          <w:color w:val="000000" w:themeColor="text1"/>
          <w:sz w:val="22"/>
          <w:szCs w:val="22"/>
          <w:lang w:val="en-GB"/>
        </w:rPr>
      </w:pPr>
    </w:p>
    <w:p w14:paraId="3F533548" w14:textId="36CE1201" w:rsidR="005F4847" w:rsidRPr="008C12AA" w:rsidRDefault="005F4847" w:rsidP="00200A43">
      <w:pPr>
        <w:pStyle w:val="Default"/>
        <w:spacing w:line="276" w:lineRule="auto"/>
        <w:ind w:left="142"/>
        <w:jc w:val="center"/>
        <w:rPr>
          <w:rFonts w:ascii="Palatino Linotype" w:hAnsi="Palatino Linotype"/>
          <w:color w:val="000000" w:themeColor="text1"/>
          <w:sz w:val="22"/>
          <w:szCs w:val="22"/>
        </w:rPr>
      </w:pPr>
      <w:r w:rsidRPr="008C12AA">
        <w:rPr>
          <w:rFonts w:ascii="Palatino Linotype" w:hAnsi="Palatino Linotype"/>
          <w:noProof/>
          <w:color w:val="000000" w:themeColor="text1"/>
          <w:sz w:val="22"/>
          <w:szCs w:val="22"/>
        </w:rPr>
        <w:drawing>
          <wp:inline distT="0" distB="0" distL="0" distR="0" wp14:anchorId="3A39286A" wp14:editId="0AD12704">
            <wp:extent cx="2761307" cy="3087537"/>
            <wp:effectExtent l="19050" t="19050" r="20320" b="17780"/>
            <wp:docPr id="39" name="Picture 39" descr="krigging-sm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krigging-smooth"/>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99351" cy="3130075"/>
                    </a:xfrm>
                    <a:prstGeom prst="rect">
                      <a:avLst/>
                    </a:prstGeom>
                    <a:noFill/>
                    <a:ln w="19050" cmpd="sng">
                      <a:solidFill>
                        <a:srgbClr val="000000"/>
                      </a:solidFill>
                      <a:miter lim="800000"/>
                      <a:headEnd/>
                      <a:tailEnd/>
                    </a:ln>
                    <a:effectLst/>
                  </pic:spPr>
                </pic:pic>
              </a:graphicData>
            </a:graphic>
          </wp:inline>
        </w:drawing>
      </w:r>
    </w:p>
    <w:p w14:paraId="762FDEB3" w14:textId="1C8BAD8F" w:rsidR="005F4847" w:rsidRPr="008C12AA" w:rsidRDefault="003E265F" w:rsidP="00200A43">
      <w:pPr>
        <w:ind w:left="1135" w:hanging="851"/>
        <w:rPr>
          <w:rFonts w:ascii="Palatino Linotype" w:hAnsi="Palatino Linotype"/>
          <w:b/>
          <w:color w:val="000000" w:themeColor="text1"/>
        </w:rPr>
      </w:pPr>
      <w:r w:rsidRPr="008C12AA">
        <w:rPr>
          <w:rFonts w:ascii="Palatino Linotype" w:hAnsi="Palatino Linotype"/>
          <w:b/>
          <w:color w:val="000000" w:themeColor="text1"/>
        </w:rPr>
        <w:t>Gambar 5</w:t>
      </w:r>
      <w:r w:rsidR="005F4847" w:rsidRPr="008C12AA">
        <w:rPr>
          <w:rFonts w:ascii="Palatino Linotype" w:hAnsi="Palatino Linotype"/>
          <w:b/>
          <w:color w:val="000000" w:themeColor="text1"/>
        </w:rPr>
        <w:t xml:space="preserve">. Sayatan </w:t>
      </w:r>
      <w:r w:rsidR="00FD2EB4" w:rsidRPr="008C12AA">
        <w:rPr>
          <w:rFonts w:ascii="Palatino Linotype" w:hAnsi="Palatino Linotype"/>
          <w:b/>
          <w:color w:val="000000" w:themeColor="text1"/>
          <w:lang w:val="en-US"/>
        </w:rPr>
        <w:t xml:space="preserve">C-D </w:t>
      </w:r>
      <w:r w:rsidR="005F4847" w:rsidRPr="008C12AA">
        <w:rPr>
          <w:rFonts w:ascii="Palatino Linotype" w:hAnsi="Palatino Linotype"/>
          <w:b/>
          <w:color w:val="000000" w:themeColor="text1"/>
        </w:rPr>
        <w:t xml:space="preserve">Peta kontur anomali lokal dengan metode </w:t>
      </w:r>
      <w:r w:rsidR="005F4847" w:rsidRPr="008C12AA">
        <w:rPr>
          <w:rFonts w:ascii="Palatino Linotype" w:hAnsi="Palatino Linotype"/>
          <w:b/>
          <w:i/>
          <w:color w:val="000000" w:themeColor="text1"/>
        </w:rPr>
        <w:t>krigging-smoothing</w:t>
      </w:r>
      <w:r w:rsidR="005F4847" w:rsidRPr="008C12AA">
        <w:rPr>
          <w:rFonts w:ascii="Palatino Linotype" w:hAnsi="Palatino Linotype"/>
          <w:b/>
          <w:color w:val="000000" w:themeColor="text1"/>
        </w:rPr>
        <w:t xml:space="preserve"> pengangkatan 500 meter</w:t>
      </w:r>
    </w:p>
    <w:p w14:paraId="257F672D" w14:textId="77777777" w:rsidR="005F4847" w:rsidRPr="008C12AA" w:rsidRDefault="005F4847" w:rsidP="00200A43">
      <w:pPr>
        <w:ind w:left="142"/>
        <w:rPr>
          <w:rFonts w:ascii="Palatino Linotype" w:hAnsi="Palatino Linotype"/>
          <w:color w:val="000000" w:themeColor="text1"/>
          <w:sz w:val="22"/>
          <w:szCs w:val="22"/>
        </w:rPr>
      </w:pPr>
    </w:p>
    <w:p w14:paraId="1F846422" w14:textId="3855F201" w:rsidR="002910A1" w:rsidRPr="008C12AA" w:rsidRDefault="005F4847" w:rsidP="00200A43">
      <w:pPr>
        <w:pStyle w:val="Default"/>
        <w:spacing w:line="276" w:lineRule="auto"/>
        <w:ind w:left="142"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Dari peta kontur anomali lokal yang di grid dengan metode </w:t>
      </w:r>
      <w:r w:rsidRPr="008C12AA">
        <w:rPr>
          <w:rFonts w:ascii="Palatino Linotype" w:hAnsi="Palatino Linotype"/>
          <w:i/>
          <w:color w:val="000000" w:themeColor="text1"/>
          <w:sz w:val="22"/>
          <w:szCs w:val="22"/>
        </w:rPr>
        <w:t>krigging</w:t>
      </w:r>
      <w:r w:rsidRPr="008C12AA">
        <w:rPr>
          <w:rFonts w:ascii="Palatino Linotype" w:hAnsi="Palatino Linotype"/>
          <w:color w:val="000000" w:themeColor="text1"/>
          <w:sz w:val="22"/>
          <w:szCs w:val="22"/>
        </w:rPr>
        <w:t xml:space="preserve"> dan di </w:t>
      </w:r>
      <w:r w:rsidRPr="008C12AA">
        <w:rPr>
          <w:rFonts w:ascii="Palatino Linotype" w:hAnsi="Palatino Linotype"/>
          <w:i/>
          <w:color w:val="000000" w:themeColor="text1"/>
          <w:sz w:val="22"/>
          <w:szCs w:val="22"/>
        </w:rPr>
        <w:t>smoothing</w:t>
      </w:r>
      <w:r w:rsidRPr="008C12AA">
        <w:rPr>
          <w:rFonts w:ascii="Palatino Linotype" w:hAnsi="Palatino Linotype"/>
          <w:color w:val="000000" w:themeColor="text1"/>
          <w:sz w:val="22"/>
          <w:szCs w:val="22"/>
        </w:rPr>
        <w:t xml:space="preserve">, kemudian dibuat sayatan atau penampang </w:t>
      </w:r>
      <w:r w:rsidR="003E265F" w:rsidRPr="008C12AA">
        <w:rPr>
          <w:rFonts w:ascii="Palatino Linotype" w:hAnsi="Palatino Linotype"/>
          <w:color w:val="000000" w:themeColor="text1"/>
          <w:sz w:val="22"/>
          <w:szCs w:val="22"/>
        </w:rPr>
        <w:t>(Gambar 6</w:t>
      </w:r>
      <w:r w:rsidRPr="008C12AA">
        <w:rPr>
          <w:rFonts w:ascii="Palatino Linotype" w:hAnsi="Palatino Linotype"/>
          <w:color w:val="000000" w:themeColor="text1"/>
          <w:sz w:val="22"/>
          <w:szCs w:val="22"/>
        </w:rPr>
        <w:t xml:space="preserve">). Penampang anomali </w:t>
      </w:r>
      <w:r w:rsidRPr="008C12AA">
        <w:rPr>
          <w:rFonts w:ascii="Palatino Linotype" w:hAnsi="Palatino Linotype"/>
          <w:i/>
          <w:color w:val="000000" w:themeColor="text1"/>
          <w:sz w:val="22"/>
          <w:szCs w:val="22"/>
          <w:lang w:val="id-ID"/>
        </w:rPr>
        <w:t>b</w:t>
      </w:r>
      <w:r w:rsidRPr="008C12AA">
        <w:rPr>
          <w:rFonts w:ascii="Palatino Linotype" w:hAnsi="Palatino Linotype"/>
          <w:i/>
          <w:color w:val="000000" w:themeColor="text1"/>
          <w:sz w:val="22"/>
          <w:szCs w:val="22"/>
        </w:rPr>
        <w:t>ouguer</w:t>
      </w:r>
      <w:r w:rsidR="00976EF2" w:rsidRPr="008C12AA">
        <w:rPr>
          <w:rFonts w:ascii="Palatino Linotype" w:hAnsi="Palatino Linotype"/>
          <w:color w:val="000000" w:themeColor="text1"/>
          <w:sz w:val="22"/>
          <w:szCs w:val="22"/>
        </w:rPr>
        <w:t xml:space="preserve"> lokal yang</w:t>
      </w:r>
      <w:r w:rsidRPr="008C12AA">
        <w:rPr>
          <w:rFonts w:ascii="Palatino Linotype" w:hAnsi="Palatino Linotype"/>
          <w:color w:val="000000" w:themeColor="text1"/>
          <w:sz w:val="22"/>
          <w:szCs w:val="22"/>
        </w:rPr>
        <w:t xml:space="preserve"> dinamai dengan lintasan </w:t>
      </w:r>
      <w:r w:rsidRPr="008C12AA">
        <w:rPr>
          <w:rFonts w:ascii="Palatino Linotype" w:hAnsi="Palatino Linotype"/>
          <w:color w:val="000000" w:themeColor="text1"/>
          <w:sz w:val="22"/>
          <w:szCs w:val="22"/>
          <w:lang w:val="id-ID"/>
        </w:rPr>
        <w:t>C</w:t>
      </w:r>
      <w:r w:rsidRPr="008C12AA">
        <w:rPr>
          <w:rFonts w:ascii="Palatino Linotype" w:hAnsi="Palatino Linotype"/>
          <w:color w:val="000000" w:themeColor="text1"/>
          <w:sz w:val="22"/>
          <w:szCs w:val="22"/>
        </w:rPr>
        <w:t>-</w:t>
      </w:r>
      <w:r w:rsidRPr="008C12AA">
        <w:rPr>
          <w:rFonts w:ascii="Palatino Linotype" w:hAnsi="Palatino Linotype"/>
          <w:color w:val="000000" w:themeColor="text1"/>
          <w:sz w:val="22"/>
          <w:szCs w:val="22"/>
          <w:lang w:val="id-ID"/>
        </w:rPr>
        <w:t>D</w:t>
      </w:r>
      <w:r w:rsidRPr="008C12AA">
        <w:rPr>
          <w:rFonts w:ascii="Palatino Linotype" w:hAnsi="Palatino Linotype"/>
          <w:color w:val="000000" w:themeColor="text1"/>
          <w:sz w:val="22"/>
          <w:szCs w:val="22"/>
        </w:rPr>
        <w:t xml:space="preserve"> diambil berdasarkan hasil  penafsiran kualitatif pola kontur anomali, dimana pada penampang </w:t>
      </w:r>
      <w:r w:rsidRPr="008C12AA">
        <w:rPr>
          <w:rFonts w:ascii="Palatino Linotype" w:hAnsi="Palatino Linotype"/>
          <w:color w:val="000000" w:themeColor="text1"/>
          <w:sz w:val="22"/>
          <w:szCs w:val="22"/>
          <w:lang w:val="id-ID"/>
        </w:rPr>
        <w:t>C-D</w:t>
      </w:r>
      <w:r w:rsidRPr="008C12AA">
        <w:rPr>
          <w:rFonts w:ascii="Palatino Linotype" w:hAnsi="Palatino Linotype"/>
          <w:color w:val="000000" w:themeColor="text1"/>
          <w:sz w:val="22"/>
          <w:szCs w:val="22"/>
        </w:rPr>
        <w:t xml:space="preserve"> memotong  beberapa tiggian dan rendahan anomali dengan nilai tertinggi +117 mGal dan terendah -40 mGal. </w:t>
      </w:r>
    </w:p>
    <w:p w14:paraId="5BC6D3B0" w14:textId="105B88A0" w:rsidR="00976EF2" w:rsidRPr="008C12AA" w:rsidRDefault="002910A1" w:rsidP="00200A43">
      <w:pPr>
        <w:pStyle w:val="Default"/>
        <w:spacing w:line="276" w:lineRule="auto"/>
        <w:ind w:left="142"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lang w:val="en-GB"/>
        </w:rPr>
        <w:lastRenderedPageBreak/>
        <w:t>P</w:t>
      </w:r>
      <w:r w:rsidRPr="008C12AA">
        <w:rPr>
          <w:rFonts w:ascii="Palatino Linotype" w:hAnsi="Palatino Linotype"/>
          <w:color w:val="000000" w:themeColor="text1"/>
          <w:sz w:val="22"/>
          <w:szCs w:val="22"/>
          <w:lang w:val="id-ID"/>
        </w:rPr>
        <w:t xml:space="preserve">enampang </w:t>
      </w:r>
      <w:r w:rsidRPr="008C12AA">
        <w:rPr>
          <w:rFonts w:ascii="Palatino Linotype" w:hAnsi="Palatino Linotype"/>
          <w:color w:val="000000" w:themeColor="text1"/>
          <w:sz w:val="22"/>
          <w:szCs w:val="22"/>
        </w:rPr>
        <w:t xml:space="preserve">anomali </w:t>
      </w:r>
      <w:r w:rsidRPr="008C12AA">
        <w:rPr>
          <w:rFonts w:ascii="Palatino Linotype" w:hAnsi="Palatino Linotype"/>
          <w:i/>
          <w:color w:val="000000" w:themeColor="text1"/>
          <w:sz w:val="22"/>
          <w:szCs w:val="22"/>
          <w:lang w:val="id-ID"/>
        </w:rPr>
        <w:t>b</w:t>
      </w:r>
      <w:r w:rsidRPr="008C12AA">
        <w:rPr>
          <w:rFonts w:ascii="Palatino Linotype" w:hAnsi="Palatino Linotype"/>
          <w:i/>
          <w:color w:val="000000" w:themeColor="text1"/>
          <w:sz w:val="22"/>
          <w:szCs w:val="22"/>
        </w:rPr>
        <w:t>ouguer</w:t>
      </w:r>
      <w:r w:rsidRPr="008C12AA">
        <w:rPr>
          <w:rFonts w:ascii="Palatino Linotype" w:hAnsi="Palatino Linotype"/>
          <w:color w:val="000000" w:themeColor="text1"/>
          <w:sz w:val="22"/>
          <w:szCs w:val="22"/>
        </w:rPr>
        <w:t xml:space="preserve"> yang dinamai dengan lintasan </w:t>
      </w:r>
      <w:r w:rsidRPr="008C12AA">
        <w:rPr>
          <w:rFonts w:ascii="Palatino Linotype" w:hAnsi="Palatino Linotype"/>
          <w:color w:val="000000" w:themeColor="text1"/>
          <w:sz w:val="22"/>
          <w:szCs w:val="22"/>
          <w:lang w:val="id-ID"/>
        </w:rPr>
        <w:t>E</w:t>
      </w:r>
      <w:r w:rsidRPr="008C12AA">
        <w:rPr>
          <w:rFonts w:ascii="Palatino Linotype" w:hAnsi="Palatino Linotype"/>
          <w:color w:val="000000" w:themeColor="text1"/>
          <w:sz w:val="22"/>
          <w:szCs w:val="22"/>
        </w:rPr>
        <w:t>-</w:t>
      </w:r>
      <w:r w:rsidRPr="008C12AA">
        <w:rPr>
          <w:rFonts w:ascii="Palatino Linotype" w:hAnsi="Palatino Linotype"/>
          <w:color w:val="000000" w:themeColor="text1"/>
          <w:sz w:val="22"/>
          <w:szCs w:val="22"/>
          <w:lang w:val="id-ID"/>
        </w:rPr>
        <w:t>F</w:t>
      </w:r>
      <w:r w:rsidRPr="008C12AA">
        <w:rPr>
          <w:rFonts w:ascii="Palatino Linotype" w:hAnsi="Palatino Linotype"/>
          <w:color w:val="000000" w:themeColor="text1"/>
          <w:sz w:val="22"/>
          <w:szCs w:val="22"/>
        </w:rPr>
        <w:t xml:space="preserve"> memotong beberapa tiggian dan rendahan anomali dengan nilai tertinggi +114 mGal dan terendah -65 mGal (Gambar 6)</w:t>
      </w:r>
      <w:r w:rsidRPr="008C12AA">
        <w:rPr>
          <w:rFonts w:ascii="Palatino Linotype" w:hAnsi="Palatino Linotype"/>
          <w:color w:val="000000" w:themeColor="text1"/>
          <w:sz w:val="22"/>
          <w:szCs w:val="22"/>
          <w:lang w:val="id-ID"/>
        </w:rPr>
        <w:t>.</w:t>
      </w:r>
      <w:r w:rsidRPr="008C12AA">
        <w:rPr>
          <w:rFonts w:ascii="Palatino Linotype" w:hAnsi="Palatino Linotype"/>
          <w:color w:val="000000" w:themeColor="text1"/>
          <w:sz w:val="22"/>
          <w:szCs w:val="22"/>
        </w:rPr>
        <w:t xml:space="preserve"> Dari data hasil sayatan inilah, didapatkan keluaran anomali </w:t>
      </w:r>
      <w:r w:rsidRPr="008C12AA">
        <w:rPr>
          <w:rFonts w:ascii="Palatino Linotype" w:hAnsi="Palatino Linotype"/>
          <w:i/>
          <w:color w:val="000000" w:themeColor="text1"/>
          <w:sz w:val="22"/>
          <w:szCs w:val="22"/>
        </w:rPr>
        <w:t>bouguer</w:t>
      </w:r>
      <w:r w:rsidRPr="008C12AA">
        <w:rPr>
          <w:rFonts w:ascii="Palatino Linotype" w:hAnsi="Palatino Linotype"/>
          <w:color w:val="000000" w:themeColor="text1"/>
          <w:sz w:val="22"/>
          <w:szCs w:val="22"/>
        </w:rPr>
        <w:t xml:space="preserve"> di sepanjang sayatan tersebut dan jarak dalam meter, yang selanjutnya akan dijadikan bahan untuk membuat pemodelan struktur bawah permukaan Gunung Merapi.</w:t>
      </w:r>
    </w:p>
    <w:p w14:paraId="0A28CC49" w14:textId="77777777" w:rsidR="00976EF2" w:rsidRPr="008C12AA" w:rsidRDefault="00976EF2" w:rsidP="00200A43">
      <w:pPr>
        <w:pStyle w:val="Default"/>
        <w:spacing w:line="276" w:lineRule="auto"/>
        <w:ind w:left="142"/>
        <w:jc w:val="both"/>
        <w:rPr>
          <w:rFonts w:ascii="Palatino Linotype" w:hAnsi="Palatino Linotype"/>
          <w:color w:val="000000" w:themeColor="text1"/>
          <w:sz w:val="22"/>
          <w:szCs w:val="22"/>
        </w:rPr>
      </w:pPr>
    </w:p>
    <w:p w14:paraId="2D2C5B4B" w14:textId="2E011E23" w:rsidR="005F4847" w:rsidRPr="008C12AA" w:rsidRDefault="005F4847" w:rsidP="00200A43">
      <w:pPr>
        <w:pStyle w:val="Default"/>
        <w:spacing w:line="276" w:lineRule="auto"/>
        <w:ind w:left="142"/>
        <w:jc w:val="center"/>
        <w:rPr>
          <w:rFonts w:ascii="Palatino Linotype" w:hAnsi="Palatino Linotype"/>
          <w:color w:val="000000" w:themeColor="text1"/>
          <w:sz w:val="22"/>
          <w:szCs w:val="22"/>
        </w:rPr>
      </w:pPr>
      <w:r w:rsidRPr="008C12AA">
        <w:rPr>
          <w:rFonts w:ascii="Palatino Linotype" w:hAnsi="Palatino Linotype"/>
          <w:noProof/>
          <w:color w:val="000000" w:themeColor="text1"/>
          <w:sz w:val="22"/>
          <w:szCs w:val="22"/>
        </w:rPr>
        <w:drawing>
          <wp:inline distT="0" distB="0" distL="0" distR="0" wp14:anchorId="3DD03BCE" wp14:editId="4C85C2B6">
            <wp:extent cx="2886278" cy="3087370"/>
            <wp:effectExtent l="19050" t="19050" r="28575" b="17780"/>
            <wp:docPr id="38" name="Picture 38" descr="Triangular-smo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riangular-smooth"/>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13800" cy="3116809"/>
                    </a:xfrm>
                    <a:prstGeom prst="rect">
                      <a:avLst/>
                    </a:prstGeom>
                    <a:noFill/>
                    <a:ln w="19050" cmpd="sng">
                      <a:solidFill>
                        <a:srgbClr val="000000"/>
                      </a:solidFill>
                      <a:miter lim="800000"/>
                      <a:headEnd/>
                      <a:tailEnd/>
                    </a:ln>
                    <a:effectLst/>
                  </pic:spPr>
                </pic:pic>
              </a:graphicData>
            </a:graphic>
          </wp:inline>
        </w:drawing>
      </w:r>
    </w:p>
    <w:p w14:paraId="2F5A2A78" w14:textId="358E0212" w:rsidR="005F4847" w:rsidRPr="00200A43" w:rsidRDefault="003E265F" w:rsidP="00200A43">
      <w:pPr>
        <w:ind w:left="993" w:hanging="851"/>
        <w:rPr>
          <w:rFonts w:ascii="Palatino Linotype" w:hAnsi="Palatino Linotype"/>
          <w:b/>
          <w:color w:val="000000" w:themeColor="text1"/>
          <w:lang w:val="en-US"/>
        </w:rPr>
      </w:pPr>
      <w:r w:rsidRPr="008C12AA">
        <w:rPr>
          <w:rFonts w:ascii="Palatino Linotype" w:hAnsi="Palatino Linotype"/>
          <w:b/>
          <w:color w:val="000000" w:themeColor="text1"/>
        </w:rPr>
        <w:t>Gambar 6</w:t>
      </w:r>
      <w:r w:rsidR="005F4847" w:rsidRPr="008C12AA">
        <w:rPr>
          <w:rFonts w:ascii="Palatino Linotype" w:hAnsi="Palatino Linotype"/>
          <w:b/>
          <w:color w:val="000000" w:themeColor="text1"/>
        </w:rPr>
        <w:t>. Sayatan</w:t>
      </w:r>
      <w:r w:rsidR="00FD2EB4" w:rsidRPr="008C12AA">
        <w:rPr>
          <w:rFonts w:ascii="Palatino Linotype" w:hAnsi="Palatino Linotype"/>
          <w:b/>
          <w:color w:val="000000" w:themeColor="text1"/>
          <w:lang w:val="en-US"/>
        </w:rPr>
        <w:t xml:space="preserve"> E-F</w:t>
      </w:r>
      <w:r w:rsidR="005F4847" w:rsidRPr="008C12AA">
        <w:rPr>
          <w:rFonts w:ascii="Palatino Linotype" w:hAnsi="Palatino Linotype"/>
          <w:b/>
          <w:color w:val="000000" w:themeColor="text1"/>
        </w:rPr>
        <w:t xml:space="preserve"> Peta kontur anomali lokal dengan metode </w:t>
      </w:r>
      <w:r w:rsidR="005F4847" w:rsidRPr="008C12AA">
        <w:rPr>
          <w:rFonts w:ascii="Palatino Linotype" w:hAnsi="Palatino Linotype"/>
          <w:b/>
          <w:i/>
          <w:color w:val="000000" w:themeColor="text1"/>
        </w:rPr>
        <w:t>krigging-smoothing</w:t>
      </w:r>
      <w:r w:rsidR="005F4847" w:rsidRPr="008C12AA">
        <w:rPr>
          <w:rFonts w:ascii="Palatino Linotype" w:hAnsi="Palatino Linotype"/>
          <w:b/>
          <w:color w:val="000000" w:themeColor="text1"/>
        </w:rPr>
        <w:t xml:space="preserve"> pengangkatan 500 meter</w:t>
      </w:r>
    </w:p>
    <w:p w14:paraId="19B06F99" w14:textId="77777777" w:rsidR="005F4847" w:rsidRPr="008C12AA" w:rsidRDefault="005F4847" w:rsidP="005F4847">
      <w:pPr>
        <w:pStyle w:val="Default"/>
        <w:spacing w:line="276" w:lineRule="auto"/>
        <w:ind w:firstLine="284"/>
        <w:jc w:val="both"/>
        <w:rPr>
          <w:rFonts w:ascii="Palatino Linotype" w:hAnsi="Palatino Linotype"/>
          <w:color w:val="000000" w:themeColor="text1"/>
          <w:sz w:val="22"/>
          <w:szCs w:val="22"/>
        </w:rPr>
      </w:pPr>
    </w:p>
    <w:p w14:paraId="20B60A3D" w14:textId="68E21371" w:rsidR="005F4847" w:rsidRPr="008C12AA" w:rsidRDefault="002860B3" w:rsidP="002860B3">
      <w:pPr>
        <w:pStyle w:val="Default"/>
        <w:spacing w:line="276" w:lineRule="auto"/>
        <w:jc w:val="both"/>
        <w:rPr>
          <w:rFonts w:ascii="Palatino Linotype" w:hAnsi="Palatino Linotype"/>
          <w:b/>
          <w:color w:val="000000" w:themeColor="text1"/>
          <w:sz w:val="22"/>
          <w:szCs w:val="22"/>
        </w:rPr>
      </w:pPr>
      <w:r w:rsidRPr="008C12AA">
        <w:rPr>
          <w:rFonts w:ascii="Palatino Linotype" w:hAnsi="Palatino Linotype"/>
          <w:b/>
          <w:color w:val="000000" w:themeColor="text1"/>
          <w:sz w:val="22"/>
          <w:szCs w:val="22"/>
        </w:rPr>
        <w:t>Sayatan C-D</w:t>
      </w:r>
    </w:p>
    <w:p w14:paraId="02B38ED8" w14:textId="079CE710" w:rsidR="005F4847" w:rsidRPr="008C12AA" w:rsidRDefault="005F4847" w:rsidP="005F4847">
      <w:pPr>
        <w:pStyle w:val="Default"/>
        <w:spacing w:line="276" w:lineRule="auto"/>
        <w:ind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Pemodelan struktur bawah permukaan Gunung Merapi ini menggunakan metode Talwani 2 1/2D yang menerapkan metode langsung (</w:t>
      </w:r>
      <w:r w:rsidRPr="008C12AA">
        <w:rPr>
          <w:rFonts w:ascii="Palatino Linotype" w:hAnsi="Palatino Linotype"/>
          <w:i/>
          <w:color w:val="000000" w:themeColor="text1"/>
          <w:sz w:val="22"/>
          <w:szCs w:val="22"/>
        </w:rPr>
        <w:t>forward method</w:t>
      </w:r>
      <w:r w:rsidRPr="008C12AA">
        <w:rPr>
          <w:rFonts w:ascii="Palatino Linotype" w:hAnsi="Palatino Linotype"/>
          <w:color w:val="000000" w:themeColor="text1"/>
          <w:sz w:val="22"/>
          <w:szCs w:val="22"/>
        </w:rPr>
        <w:t xml:space="preserve">) dengan bantuan </w:t>
      </w:r>
      <w:r w:rsidRPr="008C12AA">
        <w:rPr>
          <w:rFonts w:ascii="Palatino Linotype" w:hAnsi="Palatino Linotype"/>
          <w:i/>
          <w:color w:val="000000" w:themeColor="text1"/>
          <w:sz w:val="22"/>
          <w:szCs w:val="22"/>
        </w:rPr>
        <w:t>software Grav2DC</w:t>
      </w:r>
      <w:r w:rsidR="00864272" w:rsidRPr="008C12AA">
        <w:rPr>
          <w:rFonts w:ascii="Palatino Linotype" w:hAnsi="Palatino Linotype"/>
          <w:i/>
          <w:color w:val="000000" w:themeColor="text1"/>
          <w:sz w:val="22"/>
          <w:szCs w:val="22"/>
        </w:rPr>
        <w:t xml:space="preserve"> </w:t>
      </w:r>
      <w:r w:rsidR="00864272" w:rsidRPr="008C12AA">
        <w:rPr>
          <w:rFonts w:ascii="Palatino Linotype" w:hAnsi="Palatino Linotype"/>
          <w:i/>
          <w:color w:val="000000" w:themeColor="text1"/>
          <w:sz w:val="22"/>
          <w:szCs w:val="22"/>
        </w:rPr>
        <w:fldChar w:fldCharType="begin" w:fldLock="1"/>
      </w:r>
      <w:r w:rsidR="00D12831" w:rsidRPr="008C12AA">
        <w:rPr>
          <w:rFonts w:ascii="Palatino Linotype" w:hAnsi="Palatino Linotype"/>
          <w:i/>
          <w:color w:val="000000" w:themeColor="text1"/>
          <w:sz w:val="22"/>
          <w:szCs w:val="22"/>
        </w:rPr>
        <w:instrText>ADDIN CSL_CITATION {"citationItems":[{"id":"ITEM-1","itemData":{"author":[{"dropping-particle":"","family":"Rahman","given":"M","non-dropping-particle":"","parse-names":false,"suffix":""},{"dropping-particle":"","family":"Susilo","given":"Adi","non-dropping-particle":"","parse-names":false,"suffix":""}],"container-title":"NATURAL B","id":"ITEM-1","issue":"3","issued":{"date-parts":[["2014"]]},"page":"221-228","title":"Pendugaan Struktur Bawah Permukaan 2½ Dimensi di Kawasan Gunungapi Kelud Berdasarkan Survei Gravitasi","type":"article-journal","volume":"2"},"uris":["http://www.mendeley.com/documents/?uuid=63938ce2-71dd-4955-a4e8-1fc38c8688b6"]},{"id":"ITEM-2","itemData":{"ISSN":"1410-9662","author":[{"dropping-particle":"","family":"Reswara","given":"Ardhana","non-dropping-particle":"","parse-names":false,"suffix":""},{"dropping-particle":"","family":"Sehah","given":"P A","non-dropping-particle":"","parse-names":false,"suffix":""}],"container-title":"Berkala Fisika","id":"ITEM-2","issue":"2","issued":{"date-parts":[["2014"]]},"page":"45-54","title":"Pendugaan Lapisan Reservoir Panas Bumi Di Kawasan Gunungapi Slamet Dengan Memanfaatkan Data Anomali Medan Gravitasi Citra Satelit","type":"article-journal","volume":"17"},"uris":["http://www.mendeley.com/documents/?uuid=a651567c-e88c-477b-ad70-5202b8aba4dc"]}],"mendeley":{"formattedCitation":"(Rahman &amp; Susilo, 2014; Reswara &amp; Sehah, 2014)","plainTextFormattedCitation":"(Rahman &amp; Susilo, 2014; Reswara &amp; Sehah, 2014)","previouslyFormattedCitation":"(Rahman &amp; Susilo, 2014; Reswara &amp; Sehah, 2014)"},"properties":{"noteIndex":0},"schema":"https://github.com/citation-style-language/schema/raw/master/csl-citation.json"}</w:instrText>
      </w:r>
      <w:r w:rsidR="00864272" w:rsidRPr="008C12AA">
        <w:rPr>
          <w:rFonts w:ascii="Palatino Linotype" w:hAnsi="Palatino Linotype"/>
          <w:i/>
          <w:color w:val="000000" w:themeColor="text1"/>
          <w:sz w:val="22"/>
          <w:szCs w:val="22"/>
        </w:rPr>
        <w:fldChar w:fldCharType="separate"/>
      </w:r>
      <w:r w:rsidR="00864272" w:rsidRPr="008C12AA">
        <w:rPr>
          <w:rFonts w:ascii="Palatino Linotype" w:hAnsi="Palatino Linotype"/>
          <w:noProof/>
          <w:color w:val="000000" w:themeColor="text1"/>
          <w:sz w:val="22"/>
          <w:szCs w:val="22"/>
        </w:rPr>
        <w:t>(Rahman &amp; Susilo, 2014; Reswara &amp; Sehah, 2014)</w:t>
      </w:r>
      <w:r w:rsidR="00864272" w:rsidRPr="008C12AA">
        <w:rPr>
          <w:rFonts w:ascii="Palatino Linotype" w:hAnsi="Palatino Linotype"/>
          <w:i/>
          <w:color w:val="000000" w:themeColor="text1"/>
          <w:sz w:val="22"/>
          <w:szCs w:val="22"/>
        </w:rPr>
        <w:fldChar w:fldCharType="end"/>
      </w:r>
      <w:r w:rsidRPr="008C12AA">
        <w:rPr>
          <w:rFonts w:ascii="Palatino Linotype" w:hAnsi="Palatino Linotype"/>
          <w:color w:val="000000" w:themeColor="text1"/>
          <w:sz w:val="22"/>
          <w:szCs w:val="22"/>
        </w:rPr>
        <w:t xml:space="preserve">, pada metode ini dilakukan perbandingan nilai anomali model terbentuk berdasarkan parameter dengan nilai anomali terukur. </w:t>
      </w:r>
    </w:p>
    <w:p w14:paraId="09F5D320" w14:textId="76771A7F" w:rsidR="002910A1" w:rsidRPr="008C12AA" w:rsidRDefault="00A13B9D" w:rsidP="00266683">
      <w:pPr>
        <w:pStyle w:val="Default"/>
        <w:spacing w:line="276" w:lineRule="auto"/>
        <w:ind w:firstLine="284"/>
        <w:jc w:val="both"/>
        <w:rPr>
          <w:rFonts w:ascii="Palatino Linotype" w:hAnsi="Palatino Linotype"/>
          <w:b/>
          <w:color w:val="000000" w:themeColor="text1"/>
          <w:sz w:val="22"/>
          <w:szCs w:val="22"/>
        </w:rPr>
        <w:sectPr w:rsidR="002910A1" w:rsidRPr="008C12AA" w:rsidSect="00FD5BC8">
          <w:headerReference w:type="default" r:id="rId25"/>
          <w:footerReference w:type="even" r:id="rId26"/>
          <w:footerReference w:type="default" r:id="rId27"/>
          <w:type w:val="continuous"/>
          <w:pgSz w:w="11909" w:h="16834"/>
          <w:pgMar w:top="1152" w:right="1152" w:bottom="1152" w:left="1152" w:header="432" w:footer="432" w:gutter="0"/>
          <w:pgNumType w:start="1"/>
          <w:cols w:num="2" w:space="576"/>
          <w:docGrid w:linePitch="272"/>
        </w:sectPr>
      </w:pPr>
      <w:r w:rsidRPr="008C12AA">
        <w:rPr>
          <w:rFonts w:ascii="Palatino Linotype" w:hAnsi="Palatino Linotype"/>
          <w:color w:val="000000" w:themeColor="text1"/>
          <w:sz w:val="22"/>
          <w:szCs w:val="22"/>
        </w:rPr>
        <w:t xml:space="preserve">Sayatan </w:t>
      </w:r>
      <w:r w:rsidR="005F4847" w:rsidRPr="008C12AA">
        <w:rPr>
          <w:rFonts w:ascii="Palatino Linotype" w:hAnsi="Palatino Linotype"/>
          <w:color w:val="000000" w:themeColor="text1"/>
          <w:sz w:val="22"/>
          <w:szCs w:val="22"/>
        </w:rPr>
        <w:t>C-D yang</w:t>
      </w:r>
      <w:r w:rsidR="0007413F" w:rsidRPr="008C12AA">
        <w:rPr>
          <w:rFonts w:ascii="Palatino Linotype" w:hAnsi="Palatino Linotype"/>
          <w:color w:val="000000" w:themeColor="text1"/>
          <w:sz w:val="22"/>
          <w:szCs w:val="22"/>
        </w:rPr>
        <w:t xml:space="preserve"> </w:t>
      </w:r>
      <w:r w:rsidR="00FD2EB4" w:rsidRPr="008C12AA">
        <w:rPr>
          <w:rFonts w:ascii="Palatino Linotype" w:hAnsi="Palatino Linotype"/>
          <w:color w:val="000000" w:themeColor="text1"/>
          <w:sz w:val="22"/>
          <w:szCs w:val="22"/>
        </w:rPr>
        <w:t>membentang</w:t>
      </w:r>
      <w:r w:rsidR="0007413F" w:rsidRPr="008C12AA">
        <w:rPr>
          <w:rFonts w:ascii="Palatino Linotype" w:hAnsi="Palatino Linotype"/>
          <w:color w:val="000000" w:themeColor="text1"/>
          <w:sz w:val="22"/>
          <w:szCs w:val="22"/>
        </w:rPr>
        <w:t xml:space="preserve"> dari timur ke barat dimana </w:t>
      </w:r>
      <w:r w:rsidR="007573CD" w:rsidRPr="008C12AA">
        <w:rPr>
          <w:rFonts w:ascii="Palatino Linotype" w:hAnsi="Palatino Linotype"/>
          <w:color w:val="000000" w:themeColor="text1"/>
          <w:sz w:val="22"/>
          <w:szCs w:val="22"/>
        </w:rPr>
        <w:t xml:space="preserve">titik C memiliki koordinat </w:t>
      </w:r>
      <w:r w:rsidR="007573CD" w:rsidRPr="008C12AA">
        <w:rPr>
          <w:rFonts w:ascii="Palatino Linotype" w:hAnsi="Palatino Linotype"/>
          <w:color w:val="000000" w:themeColor="text1"/>
          <w:sz w:val="22"/>
          <w:szCs w:val="22"/>
        </w:rPr>
        <w:lastRenderedPageBreak/>
        <w:t>7,</w:t>
      </w:r>
      <w:r w:rsidR="005F4847" w:rsidRPr="008C12AA">
        <w:rPr>
          <w:rFonts w:ascii="Palatino Linotype" w:hAnsi="Palatino Linotype"/>
          <w:color w:val="000000" w:themeColor="text1"/>
          <w:sz w:val="22"/>
          <w:szCs w:val="22"/>
        </w:rPr>
        <w:t>41</w:t>
      </w:r>
      <w:r w:rsidR="00E95357" w:rsidRPr="008C12AA">
        <w:rPr>
          <w:rFonts w:ascii="Palatino Linotype" w:hAnsi="Palatino Linotype"/>
          <w:color w:val="000000" w:themeColor="text1"/>
          <w:sz w:val="22"/>
          <w:szCs w:val="22"/>
        </w:rPr>
        <w:t>°</w:t>
      </w:r>
      <w:r w:rsidR="007573CD" w:rsidRPr="008C12AA">
        <w:rPr>
          <w:rFonts w:ascii="Palatino Linotype" w:hAnsi="Palatino Linotype"/>
          <w:color w:val="000000" w:themeColor="text1"/>
          <w:sz w:val="22"/>
          <w:szCs w:val="22"/>
        </w:rPr>
        <w:t xml:space="preserve"> LS – 110,</w:t>
      </w:r>
      <w:r w:rsidR="005F4847" w:rsidRPr="008C12AA">
        <w:rPr>
          <w:rFonts w:ascii="Palatino Linotype" w:hAnsi="Palatino Linotype"/>
          <w:color w:val="000000" w:themeColor="text1"/>
          <w:sz w:val="22"/>
          <w:szCs w:val="22"/>
        </w:rPr>
        <w:t>60</w:t>
      </w:r>
      <w:r w:rsidR="00E95357" w:rsidRPr="008C12AA">
        <w:rPr>
          <w:rFonts w:ascii="Palatino Linotype" w:hAnsi="Palatino Linotype"/>
          <w:color w:val="000000" w:themeColor="text1"/>
          <w:sz w:val="22"/>
          <w:szCs w:val="22"/>
        </w:rPr>
        <w:t>°</w:t>
      </w:r>
      <w:r w:rsidR="005F4847" w:rsidRPr="008C12AA">
        <w:rPr>
          <w:rFonts w:ascii="Palatino Linotype" w:hAnsi="Palatino Linotype"/>
          <w:color w:val="000000" w:themeColor="text1"/>
          <w:sz w:val="22"/>
          <w:szCs w:val="22"/>
        </w:rPr>
        <w:t xml:space="preserve"> BT da</w:t>
      </w:r>
      <w:r w:rsidR="007573CD" w:rsidRPr="008C12AA">
        <w:rPr>
          <w:rFonts w:ascii="Palatino Linotype" w:hAnsi="Palatino Linotype"/>
          <w:color w:val="000000" w:themeColor="text1"/>
          <w:sz w:val="22"/>
          <w:szCs w:val="22"/>
        </w:rPr>
        <w:t>n titik D memiliki koordinat -7,</w:t>
      </w:r>
      <w:r w:rsidR="005F4847" w:rsidRPr="008C12AA">
        <w:rPr>
          <w:rFonts w:ascii="Palatino Linotype" w:hAnsi="Palatino Linotype"/>
          <w:color w:val="000000" w:themeColor="text1"/>
          <w:sz w:val="22"/>
          <w:szCs w:val="22"/>
        </w:rPr>
        <w:t>45</w:t>
      </w:r>
      <w:r w:rsidR="00E95357" w:rsidRPr="008C12AA">
        <w:rPr>
          <w:rFonts w:ascii="Palatino Linotype" w:hAnsi="Palatino Linotype"/>
          <w:color w:val="000000" w:themeColor="text1"/>
          <w:sz w:val="22"/>
          <w:szCs w:val="22"/>
        </w:rPr>
        <w:t>°</w:t>
      </w:r>
      <w:r w:rsidR="007573CD" w:rsidRPr="008C12AA">
        <w:rPr>
          <w:rFonts w:ascii="Palatino Linotype" w:hAnsi="Palatino Linotype"/>
          <w:color w:val="000000" w:themeColor="text1"/>
          <w:sz w:val="22"/>
          <w:szCs w:val="22"/>
        </w:rPr>
        <w:t xml:space="preserve"> LS – 110,</w:t>
      </w:r>
      <w:r w:rsidR="005F4847" w:rsidRPr="008C12AA">
        <w:rPr>
          <w:rFonts w:ascii="Palatino Linotype" w:hAnsi="Palatino Linotype"/>
          <w:color w:val="000000" w:themeColor="text1"/>
          <w:sz w:val="22"/>
          <w:szCs w:val="22"/>
        </w:rPr>
        <w:t>23</w:t>
      </w:r>
      <w:r w:rsidR="00E95357" w:rsidRPr="008C12AA">
        <w:rPr>
          <w:rFonts w:ascii="Palatino Linotype" w:hAnsi="Palatino Linotype"/>
          <w:color w:val="000000" w:themeColor="text1"/>
          <w:sz w:val="22"/>
          <w:szCs w:val="22"/>
        </w:rPr>
        <w:t>°</w:t>
      </w:r>
      <w:r w:rsidR="005F4847" w:rsidRPr="008C12AA">
        <w:rPr>
          <w:rFonts w:ascii="Palatino Linotype" w:hAnsi="Palatino Linotype"/>
          <w:color w:val="000000" w:themeColor="text1"/>
          <w:sz w:val="22"/>
          <w:szCs w:val="22"/>
        </w:rPr>
        <w:t xml:space="preserve"> </w:t>
      </w:r>
      <w:r w:rsidR="0007413F" w:rsidRPr="008C12AA">
        <w:rPr>
          <w:rFonts w:ascii="Palatino Linotype" w:hAnsi="Palatino Linotype"/>
          <w:color w:val="000000" w:themeColor="text1"/>
          <w:sz w:val="22"/>
          <w:szCs w:val="22"/>
        </w:rPr>
        <w:t>BT</w:t>
      </w:r>
      <w:r w:rsidR="005F4847" w:rsidRPr="008C12AA">
        <w:rPr>
          <w:rFonts w:ascii="Palatino Linotype" w:hAnsi="Palatino Linotype"/>
          <w:color w:val="000000" w:themeColor="text1"/>
          <w:sz w:val="22"/>
          <w:szCs w:val="22"/>
        </w:rPr>
        <w:t xml:space="preserve">. Hasil </w:t>
      </w:r>
      <w:r w:rsidR="005F4847" w:rsidRPr="008C12AA">
        <w:rPr>
          <w:rFonts w:ascii="Palatino Linotype" w:hAnsi="Palatino Linotype"/>
          <w:color w:val="000000" w:themeColor="text1"/>
          <w:sz w:val="22"/>
          <w:szCs w:val="22"/>
        </w:rPr>
        <w:lastRenderedPageBreak/>
        <w:t xml:space="preserve">pemodelan untuk profil lintasan C-D </w:t>
      </w:r>
      <w:r w:rsidR="003E265F" w:rsidRPr="008C12AA">
        <w:rPr>
          <w:rFonts w:ascii="Palatino Linotype" w:hAnsi="Palatino Linotype"/>
          <w:color w:val="000000" w:themeColor="text1"/>
          <w:sz w:val="22"/>
          <w:szCs w:val="22"/>
        </w:rPr>
        <w:t>dap</w:t>
      </w:r>
      <w:r w:rsidR="007573CD" w:rsidRPr="008C12AA">
        <w:rPr>
          <w:rFonts w:ascii="Palatino Linotype" w:hAnsi="Palatino Linotype"/>
          <w:color w:val="000000" w:themeColor="text1"/>
          <w:sz w:val="22"/>
          <w:szCs w:val="22"/>
        </w:rPr>
        <w:t xml:space="preserve">at dilihat pada </w:t>
      </w:r>
      <w:r w:rsidR="0007413F" w:rsidRPr="008C12AA">
        <w:rPr>
          <w:rFonts w:ascii="Palatino Linotype" w:hAnsi="Palatino Linotype"/>
          <w:color w:val="000000" w:themeColor="text1"/>
          <w:sz w:val="22"/>
          <w:szCs w:val="22"/>
        </w:rPr>
        <w:t>Gambar  7</w:t>
      </w:r>
      <w:r w:rsidR="00266683" w:rsidRPr="008C12AA">
        <w:rPr>
          <w:rFonts w:ascii="Palatino Linotype" w:hAnsi="Palatino Linotype"/>
          <w:color w:val="000000" w:themeColor="text1"/>
          <w:sz w:val="22"/>
          <w:szCs w:val="22"/>
        </w:rPr>
        <w:t>.</w:t>
      </w:r>
    </w:p>
    <w:p w14:paraId="4D0073EA" w14:textId="5C54E442" w:rsidR="005F4847" w:rsidRPr="008C12AA" w:rsidRDefault="004A0B0B" w:rsidP="00A81E17">
      <w:pPr>
        <w:pStyle w:val="BodyText"/>
        <w:spacing w:before="240"/>
        <w:jc w:val="center"/>
        <w:rPr>
          <w:rFonts w:ascii="Palatino Linotype" w:hAnsi="Palatino Linotype"/>
          <w:b/>
          <w:color w:val="000000" w:themeColor="text1"/>
          <w:sz w:val="22"/>
          <w:szCs w:val="22"/>
        </w:rPr>
      </w:pPr>
      <w:r w:rsidRPr="008C12AA">
        <w:rPr>
          <w:rFonts w:ascii="Palatino Linotype" w:hAnsi="Palatino Linotype"/>
          <w:b/>
          <w:noProof/>
          <w:color w:val="000000" w:themeColor="text1"/>
          <w:sz w:val="22"/>
          <w:szCs w:val="22"/>
          <w:lang w:val="en-US" w:eastAsia="en-US"/>
        </w:rPr>
        <w:lastRenderedPageBreak/>
        <w:drawing>
          <wp:inline distT="0" distB="0" distL="0" distR="0" wp14:anchorId="3FC59124" wp14:editId="5A5FBE18">
            <wp:extent cx="4926749" cy="3074504"/>
            <wp:effectExtent l="19050" t="19050" r="26670" b="12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rigging-smoothing.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955488" cy="3092439"/>
                    </a:xfrm>
                    <a:prstGeom prst="rect">
                      <a:avLst/>
                    </a:prstGeom>
                    <a:ln w="9525">
                      <a:solidFill>
                        <a:schemeClr val="tx1"/>
                      </a:solidFill>
                    </a:ln>
                  </pic:spPr>
                </pic:pic>
              </a:graphicData>
            </a:graphic>
          </wp:inline>
        </w:drawing>
      </w:r>
    </w:p>
    <w:p w14:paraId="38B4D924" w14:textId="697199C4" w:rsidR="00A81E17" w:rsidRPr="008C12AA" w:rsidRDefault="005F4847" w:rsidP="00A81E17">
      <w:pPr>
        <w:pStyle w:val="Default"/>
        <w:spacing w:line="276" w:lineRule="auto"/>
        <w:ind w:left="851" w:hanging="851"/>
        <w:jc w:val="center"/>
        <w:rPr>
          <w:rFonts w:ascii="Palatino Linotype" w:hAnsi="Palatino Linotype"/>
          <w:b/>
          <w:color w:val="000000" w:themeColor="text1"/>
          <w:sz w:val="20"/>
          <w:szCs w:val="20"/>
        </w:rPr>
      </w:pPr>
      <w:r w:rsidRPr="008C12AA">
        <w:rPr>
          <w:rFonts w:ascii="Palatino Linotype" w:hAnsi="Palatino Linotype"/>
          <w:b/>
          <w:color w:val="000000" w:themeColor="text1"/>
          <w:sz w:val="20"/>
          <w:szCs w:val="20"/>
          <w:lang w:val="id-ID"/>
        </w:rPr>
        <w:t xml:space="preserve">Gambar </w:t>
      </w:r>
      <w:r w:rsidR="003E265F" w:rsidRPr="008C12AA">
        <w:rPr>
          <w:rFonts w:ascii="Palatino Linotype" w:hAnsi="Palatino Linotype"/>
          <w:b/>
          <w:color w:val="000000" w:themeColor="text1"/>
          <w:sz w:val="20"/>
          <w:szCs w:val="20"/>
        </w:rPr>
        <w:t>7</w:t>
      </w:r>
      <w:r w:rsidRPr="008C12AA">
        <w:rPr>
          <w:rFonts w:ascii="Palatino Linotype" w:hAnsi="Palatino Linotype"/>
          <w:b/>
          <w:color w:val="000000" w:themeColor="text1"/>
          <w:sz w:val="20"/>
          <w:szCs w:val="20"/>
          <w:lang w:val="id-ID"/>
        </w:rPr>
        <w:t xml:space="preserve">. </w:t>
      </w:r>
      <w:r w:rsidRPr="008C12AA">
        <w:rPr>
          <w:rFonts w:ascii="Palatino Linotype" w:hAnsi="Palatino Linotype"/>
          <w:b/>
          <w:color w:val="000000" w:themeColor="text1"/>
          <w:sz w:val="20"/>
          <w:szCs w:val="20"/>
        </w:rPr>
        <w:t>Pemodelan Bawah Permukaan Lintasan C-D</w:t>
      </w:r>
      <w:bookmarkStart w:id="1" w:name="_Ref477029671"/>
    </w:p>
    <w:p w14:paraId="49156E55" w14:textId="77777777" w:rsidR="00A81E17" w:rsidRPr="008C12AA" w:rsidRDefault="00A81E17" w:rsidP="00A81E17">
      <w:pPr>
        <w:pStyle w:val="Default"/>
        <w:spacing w:line="276" w:lineRule="auto"/>
        <w:ind w:left="851" w:hanging="851"/>
        <w:jc w:val="center"/>
        <w:rPr>
          <w:rFonts w:ascii="Palatino Linotype" w:hAnsi="Palatino Linotype"/>
          <w:b/>
          <w:color w:val="000000" w:themeColor="text1"/>
          <w:sz w:val="20"/>
          <w:szCs w:val="20"/>
        </w:rPr>
      </w:pPr>
    </w:p>
    <w:p w14:paraId="50FDE6EA" w14:textId="77777777" w:rsidR="00A81E17" w:rsidRPr="008C12AA" w:rsidRDefault="00A81E17" w:rsidP="00A81E17">
      <w:pPr>
        <w:pStyle w:val="Default"/>
        <w:spacing w:line="276" w:lineRule="auto"/>
        <w:ind w:left="851" w:hanging="851"/>
        <w:jc w:val="center"/>
        <w:rPr>
          <w:rFonts w:ascii="Palatino Linotype" w:hAnsi="Palatino Linotype"/>
          <w:b/>
          <w:color w:val="000000" w:themeColor="text1"/>
          <w:sz w:val="20"/>
          <w:szCs w:val="20"/>
        </w:rPr>
        <w:sectPr w:rsidR="00A81E17" w:rsidRPr="008C12AA" w:rsidSect="00A81E17">
          <w:type w:val="continuous"/>
          <w:pgSz w:w="11909" w:h="16834"/>
          <w:pgMar w:top="1152" w:right="1152" w:bottom="1152" w:left="1152" w:header="432" w:footer="432" w:gutter="0"/>
          <w:pgNumType w:start="1"/>
          <w:cols w:space="720"/>
          <w:docGrid w:linePitch="272"/>
        </w:sectPr>
      </w:pPr>
    </w:p>
    <w:p w14:paraId="060BFE3B" w14:textId="428B8D38" w:rsidR="00CA0368" w:rsidRPr="008C12AA" w:rsidRDefault="00CA0368" w:rsidP="00CA0368">
      <w:pPr>
        <w:tabs>
          <w:tab w:val="left" w:pos="567"/>
        </w:tabs>
        <w:rPr>
          <w:rFonts w:ascii="Palatino Linotype" w:hAnsi="Palatino Linotype"/>
          <w:b/>
          <w:color w:val="000000" w:themeColor="text1"/>
          <w:szCs w:val="22"/>
        </w:rPr>
      </w:pPr>
    </w:p>
    <w:p w14:paraId="1B66C748" w14:textId="1C00915B" w:rsidR="002910A1" w:rsidRPr="008C12AA" w:rsidRDefault="00186D07" w:rsidP="004C6257">
      <w:pPr>
        <w:pStyle w:val="Default"/>
        <w:spacing w:line="276" w:lineRule="auto"/>
        <w:ind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Pada sayatan C-D terlihat bahwa struktur batuan bawah pemukaan mempunyai kontras densitas (rapat massa) yang bervariasi yaitu 0,00</w:t>
      </w:r>
      <w:r w:rsidR="004A0B0B" w:rsidRPr="008C12AA">
        <w:rPr>
          <w:rFonts w:ascii="Palatino Linotype" w:hAnsi="Palatino Linotype"/>
          <w:color w:val="000000" w:themeColor="text1"/>
          <w:sz w:val="22"/>
          <w:szCs w:val="22"/>
        </w:rPr>
        <w:t>0</w:t>
      </w:r>
      <w:r w:rsidRPr="008C12AA">
        <w:rPr>
          <w:rFonts w:ascii="Palatino Linotype" w:hAnsi="Palatino Linotype"/>
          <w:color w:val="000000" w:themeColor="text1"/>
          <w:sz w:val="22"/>
          <w:szCs w:val="22"/>
        </w:rPr>
        <w:t xml:space="preserve"> </w:t>
      </w:r>
      <w:r w:rsidR="006C23CA" w:rsidRPr="008C12AA">
        <w:rPr>
          <w:rFonts w:ascii="Palatino Linotype" w:hAnsi="Palatino Linotype"/>
          <w:color w:val="000000" w:themeColor="text1"/>
          <w:sz w:val="22"/>
          <w:szCs w:val="22"/>
        </w:rPr>
        <w:t>gr.cm</w:t>
      </w:r>
      <w:r w:rsidR="006C23CA" w:rsidRPr="008C12AA">
        <w:rPr>
          <w:rFonts w:ascii="Palatino Linotype" w:hAnsi="Palatino Linotype"/>
          <w:color w:val="000000" w:themeColor="text1"/>
          <w:sz w:val="22"/>
          <w:szCs w:val="22"/>
          <w:vertAlign w:val="superscript"/>
        </w:rPr>
        <w:t>-3</w:t>
      </w:r>
      <w:r w:rsidRPr="008C12AA">
        <w:rPr>
          <w:rFonts w:ascii="Palatino Linotype" w:hAnsi="Palatino Linotype"/>
          <w:color w:val="000000" w:themeColor="text1"/>
          <w:sz w:val="22"/>
          <w:szCs w:val="22"/>
        </w:rPr>
        <w:t xml:space="preserve">, </w:t>
      </w:r>
      <w:r w:rsidR="006C23CA" w:rsidRPr="008C12AA">
        <w:rPr>
          <w:rFonts w:ascii="Palatino Linotype" w:hAnsi="Palatino Linotype"/>
          <w:color w:val="000000" w:themeColor="text1"/>
          <w:sz w:val="22"/>
          <w:szCs w:val="22"/>
        </w:rPr>
        <w:t>-0,330 – -0,157 gr.cm</w:t>
      </w:r>
      <w:r w:rsidR="006C23CA" w:rsidRPr="008C12AA">
        <w:rPr>
          <w:rFonts w:ascii="Palatino Linotype" w:hAnsi="Palatino Linotype"/>
          <w:color w:val="000000" w:themeColor="text1"/>
          <w:sz w:val="22"/>
          <w:szCs w:val="22"/>
          <w:vertAlign w:val="superscript"/>
        </w:rPr>
        <w:t>-3</w:t>
      </w:r>
      <w:r w:rsidRPr="008C12AA">
        <w:rPr>
          <w:rFonts w:ascii="Palatino Linotype" w:hAnsi="Palatino Linotype"/>
          <w:color w:val="000000" w:themeColor="text1"/>
          <w:sz w:val="22"/>
          <w:szCs w:val="22"/>
        </w:rPr>
        <w:t xml:space="preserve">, dan </w:t>
      </w:r>
      <w:r w:rsidR="006C23CA" w:rsidRPr="008C12AA">
        <w:rPr>
          <w:rFonts w:ascii="Palatino Linotype" w:hAnsi="Palatino Linotype"/>
          <w:color w:val="000000" w:themeColor="text1"/>
          <w:sz w:val="22"/>
          <w:szCs w:val="22"/>
        </w:rPr>
        <w:t>0,620 gr.cm</w:t>
      </w:r>
      <w:r w:rsidR="006C23CA" w:rsidRPr="008C12AA">
        <w:rPr>
          <w:rFonts w:ascii="Palatino Linotype" w:hAnsi="Palatino Linotype"/>
          <w:color w:val="000000" w:themeColor="text1"/>
          <w:sz w:val="22"/>
          <w:szCs w:val="22"/>
          <w:vertAlign w:val="superscript"/>
        </w:rPr>
        <w:t>-3</w:t>
      </w:r>
      <w:r w:rsidRPr="008C12AA">
        <w:rPr>
          <w:rFonts w:ascii="Palatino Linotype" w:hAnsi="Palatino Linotype"/>
          <w:color w:val="000000" w:themeColor="text1"/>
          <w:sz w:val="22"/>
          <w:szCs w:val="22"/>
        </w:rPr>
        <w:t>, seperti ditunjukkan pada Gambar 7. Hasil pem</w:t>
      </w:r>
      <w:r w:rsidR="00AF1329" w:rsidRPr="008C12AA">
        <w:rPr>
          <w:rFonts w:ascii="Palatino Linotype" w:hAnsi="Palatino Linotype"/>
          <w:color w:val="000000" w:themeColor="text1"/>
          <w:sz w:val="22"/>
          <w:szCs w:val="22"/>
        </w:rPr>
        <w:t>odelan memiliki kedalaman 0 – 18</w:t>
      </w:r>
      <w:r w:rsidRPr="008C12AA">
        <w:rPr>
          <w:rFonts w:ascii="Palatino Linotype" w:hAnsi="Palatino Linotype"/>
          <w:color w:val="000000" w:themeColor="text1"/>
          <w:sz w:val="22"/>
          <w:szCs w:val="22"/>
        </w:rPr>
        <w:t xml:space="preserve"> km dari bidang datar. Bidang datar tersebut merupakan garis lurus horizontal ya</w:t>
      </w:r>
      <w:r w:rsidR="00AF1329" w:rsidRPr="008C12AA">
        <w:rPr>
          <w:rFonts w:ascii="Palatino Linotype" w:hAnsi="Palatino Linotype"/>
          <w:color w:val="000000" w:themeColor="text1"/>
          <w:sz w:val="22"/>
          <w:szCs w:val="22"/>
        </w:rPr>
        <w:t>ng berada di atas benda anomali</w:t>
      </w:r>
      <w:r w:rsidRPr="008C12AA">
        <w:rPr>
          <w:rFonts w:ascii="Palatino Linotype" w:hAnsi="Palatino Linotype"/>
          <w:color w:val="000000" w:themeColor="text1"/>
          <w:sz w:val="22"/>
          <w:szCs w:val="22"/>
        </w:rPr>
        <w:t xml:space="preserve">. </w:t>
      </w:r>
      <w:r w:rsidR="004C6257" w:rsidRPr="008C12AA">
        <w:rPr>
          <w:rFonts w:ascii="Palatino Linotype" w:hAnsi="Palatino Linotype"/>
          <w:i/>
          <w:color w:val="000000" w:themeColor="text1"/>
          <w:sz w:val="22"/>
          <w:szCs w:val="22"/>
        </w:rPr>
        <w:t>Error</w:t>
      </w:r>
      <w:r w:rsidR="004C6257" w:rsidRPr="008C12AA">
        <w:rPr>
          <w:rFonts w:ascii="Palatino Linotype" w:hAnsi="Palatino Linotype"/>
          <w:color w:val="000000" w:themeColor="text1"/>
          <w:sz w:val="22"/>
          <w:szCs w:val="22"/>
        </w:rPr>
        <w:t xml:space="preserve"> pemodelan pada sayatan C-D</w:t>
      </w:r>
      <w:r w:rsidR="00AF1329" w:rsidRPr="008C12AA">
        <w:rPr>
          <w:rFonts w:ascii="Palatino Linotype" w:hAnsi="Palatino Linotype"/>
          <w:color w:val="000000" w:themeColor="text1"/>
          <w:sz w:val="22"/>
          <w:szCs w:val="22"/>
        </w:rPr>
        <w:t xml:space="preserve"> sebesar 9,14</w:t>
      </w:r>
      <w:r w:rsidRPr="008C12AA">
        <w:rPr>
          <w:rFonts w:ascii="Palatino Linotype" w:hAnsi="Palatino Linotype"/>
          <w:color w:val="000000" w:themeColor="text1"/>
          <w:sz w:val="22"/>
          <w:szCs w:val="22"/>
        </w:rPr>
        <w:t xml:space="preserve">%. </w:t>
      </w:r>
      <w:r w:rsidR="00AF1329" w:rsidRPr="008C12AA">
        <w:rPr>
          <w:rFonts w:ascii="Palatino Linotype" w:hAnsi="Palatino Linotype"/>
          <w:color w:val="000000" w:themeColor="text1"/>
          <w:sz w:val="22"/>
          <w:szCs w:val="22"/>
        </w:rPr>
        <w:t xml:space="preserve">Nilai error tersebut merupakan perbedaan antara nilai anomali hasil pemodelan dengan nilai anomali observasi </w:t>
      </w:r>
      <w:r w:rsidR="00AF1329" w:rsidRPr="008C12AA">
        <w:rPr>
          <w:rFonts w:ascii="Palatino Linotype" w:hAnsi="Palatino Linotype"/>
          <w:color w:val="000000" w:themeColor="text1"/>
          <w:sz w:val="22"/>
          <w:szCs w:val="22"/>
        </w:rPr>
        <w:lastRenderedPageBreak/>
        <w:t xml:space="preserve">(anomali residual). </w:t>
      </w:r>
      <w:r w:rsidRPr="008C12AA">
        <w:rPr>
          <w:rFonts w:ascii="Palatino Linotype" w:hAnsi="Palatino Linotype"/>
          <w:color w:val="000000" w:themeColor="text1"/>
          <w:sz w:val="22"/>
          <w:szCs w:val="22"/>
        </w:rPr>
        <w:t>Adapun hasil interpretasi terhadap hasil-hasil</w:t>
      </w:r>
      <w:r w:rsidR="004C6257" w:rsidRPr="008C12AA">
        <w:rPr>
          <w:rFonts w:ascii="Palatino Linotype" w:hAnsi="Palatino Linotype"/>
          <w:color w:val="000000" w:themeColor="text1"/>
          <w:sz w:val="22"/>
          <w:szCs w:val="22"/>
        </w:rPr>
        <w:t xml:space="preserve"> pemodelan pada sayatan C-D dapat dilihat pada Tabel 1. </w:t>
      </w:r>
    </w:p>
    <w:p w14:paraId="6C15CD02" w14:textId="57101042" w:rsidR="002910A1" w:rsidRPr="008C12AA" w:rsidRDefault="002910A1" w:rsidP="002910A1">
      <w:pPr>
        <w:pStyle w:val="Default"/>
        <w:spacing w:line="276" w:lineRule="auto"/>
        <w:ind w:firstLine="284"/>
        <w:jc w:val="both"/>
        <w:rPr>
          <w:rFonts w:ascii="Palatino Linotype" w:hAnsi="Palatino Linotype"/>
          <w:i/>
          <w:color w:val="000000" w:themeColor="text1"/>
          <w:sz w:val="22"/>
          <w:szCs w:val="22"/>
        </w:rPr>
      </w:pPr>
      <w:r w:rsidRPr="008C12AA">
        <w:rPr>
          <w:rFonts w:ascii="Palatino Linotype" w:hAnsi="Palatino Linotype"/>
          <w:color w:val="000000" w:themeColor="text1"/>
          <w:sz w:val="22"/>
          <w:szCs w:val="22"/>
        </w:rPr>
        <w:t xml:space="preserve">Penafsiran litologi batuan pada daerah penelitian didasarkan pada data geologi yang sudah ada, selain itu penafsiran litologi batuan di daerah sekitar Gunung Merapi juga didasarkan pada hasil interpretasi penelitian sebelumnya. </w:t>
      </w:r>
      <w:r w:rsidR="008C12AA">
        <w:rPr>
          <w:rFonts w:ascii="Palatino Linotype" w:hAnsi="Palatino Linotype"/>
          <w:color w:val="000000" w:themeColor="text1"/>
          <w:sz w:val="22"/>
          <w:szCs w:val="22"/>
        </w:rPr>
        <w:t xml:space="preserve">Batuan Gunung Merapi </w:t>
      </w:r>
      <w:r w:rsidRPr="008C12AA">
        <w:rPr>
          <w:rFonts w:ascii="Palatino Linotype" w:hAnsi="Palatino Linotype"/>
          <w:color w:val="000000" w:themeColor="text1"/>
          <w:sz w:val="22"/>
          <w:szCs w:val="22"/>
        </w:rPr>
        <w:t xml:space="preserve">terbentuk oleh susunan utama yaitu aliran andesit besar, batuan </w:t>
      </w:r>
      <w:r w:rsidRPr="008C12AA">
        <w:rPr>
          <w:rFonts w:ascii="Palatino Linotype" w:hAnsi="Palatino Linotype"/>
          <w:i/>
          <w:color w:val="000000" w:themeColor="text1"/>
          <w:sz w:val="22"/>
          <w:szCs w:val="22"/>
        </w:rPr>
        <w:t xml:space="preserve">nuee ardante </w:t>
      </w:r>
      <w:r w:rsidRPr="008C12AA">
        <w:rPr>
          <w:rFonts w:ascii="Palatino Linotype" w:hAnsi="Palatino Linotype"/>
          <w:color w:val="000000" w:themeColor="text1"/>
          <w:sz w:val="22"/>
          <w:szCs w:val="22"/>
        </w:rPr>
        <w:t xml:space="preserve">dan batuan </w:t>
      </w:r>
      <w:r w:rsidRPr="008C12AA">
        <w:rPr>
          <w:rFonts w:ascii="Palatino Linotype" w:hAnsi="Palatino Linotype"/>
          <w:i/>
          <w:color w:val="000000" w:themeColor="text1"/>
          <w:sz w:val="22"/>
          <w:szCs w:val="22"/>
        </w:rPr>
        <w:t xml:space="preserve">phreato-sub-plinian </w:t>
      </w:r>
      <w:r w:rsidRPr="008C12AA">
        <w:rPr>
          <w:rFonts w:ascii="Palatino Linotype" w:hAnsi="Palatino Linotype"/>
          <w:color w:val="000000" w:themeColor="text1"/>
          <w:sz w:val="22"/>
          <w:szCs w:val="22"/>
        </w:rPr>
        <w:t xml:space="preserve">serta erupsi </w:t>
      </w:r>
      <w:r w:rsidRPr="008C12AA">
        <w:rPr>
          <w:rFonts w:ascii="Palatino Linotype" w:hAnsi="Palatino Linotype"/>
          <w:i/>
          <w:color w:val="000000" w:themeColor="text1"/>
          <w:sz w:val="22"/>
          <w:szCs w:val="22"/>
        </w:rPr>
        <w:t>sub-plinan</w:t>
      </w:r>
      <w:r w:rsidRPr="008C12AA">
        <w:rPr>
          <w:rFonts w:ascii="Palatino Linotype" w:hAnsi="Palatino Linotype"/>
          <w:color w:val="000000" w:themeColor="text1"/>
          <w:sz w:val="22"/>
          <w:szCs w:val="22"/>
        </w:rPr>
        <w:t xml:space="preserve"> (Jousset </w:t>
      </w:r>
      <w:r w:rsidRPr="008C12AA">
        <w:rPr>
          <w:rFonts w:ascii="Palatino Linotype" w:hAnsi="Palatino Linotype"/>
          <w:i/>
          <w:color w:val="000000" w:themeColor="text1"/>
          <w:sz w:val="22"/>
          <w:szCs w:val="22"/>
        </w:rPr>
        <w:t>et al, 2000)</w:t>
      </w:r>
      <w:r w:rsidR="00554E8D" w:rsidRPr="008C12AA">
        <w:rPr>
          <w:rFonts w:ascii="Palatino Linotype" w:hAnsi="Palatino Linotype"/>
          <w:i/>
          <w:color w:val="000000" w:themeColor="text1"/>
          <w:sz w:val="22"/>
          <w:szCs w:val="22"/>
        </w:rPr>
        <w:t>.</w:t>
      </w:r>
    </w:p>
    <w:p w14:paraId="36F83BAA" w14:textId="77777777" w:rsidR="002910A1" w:rsidRPr="008C12AA" w:rsidRDefault="002910A1" w:rsidP="00CA0368">
      <w:pPr>
        <w:tabs>
          <w:tab w:val="left" w:pos="567"/>
        </w:tabs>
        <w:rPr>
          <w:rFonts w:ascii="Palatino Linotype" w:hAnsi="Palatino Linotype"/>
          <w:b/>
          <w:color w:val="000000" w:themeColor="text1"/>
          <w:szCs w:val="22"/>
        </w:rPr>
        <w:sectPr w:rsidR="002910A1" w:rsidRPr="008C12AA" w:rsidSect="002910A1">
          <w:type w:val="continuous"/>
          <w:pgSz w:w="11909" w:h="16834"/>
          <w:pgMar w:top="1152" w:right="1152" w:bottom="1152" w:left="1152" w:header="432" w:footer="432" w:gutter="0"/>
          <w:pgNumType w:start="1"/>
          <w:cols w:num="2" w:space="720"/>
          <w:docGrid w:linePitch="272"/>
        </w:sectPr>
      </w:pPr>
    </w:p>
    <w:p w14:paraId="436EC8D8" w14:textId="77777777" w:rsidR="0093500C" w:rsidRPr="008C12AA" w:rsidRDefault="0093500C" w:rsidP="00CA0368">
      <w:pPr>
        <w:tabs>
          <w:tab w:val="left" w:pos="567"/>
        </w:tabs>
        <w:rPr>
          <w:rFonts w:ascii="Palatino Linotype" w:hAnsi="Palatino Linotype"/>
          <w:b/>
          <w:color w:val="000000" w:themeColor="text1"/>
          <w:szCs w:val="22"/>
        </w:rPr>
      </w:pPr>
    </w:p>
    <w:p w14:paraId="798C1A38" w14:textId="229C3D64" w:rsidR="00CA0368" w:rsidRPr="008C12AA" w:rsidRDefault="00CA0368" w:rsidP="00CA0368">
      <w:pPr>
        <w:tabs>
          <w:tab w:val="left" w:pos="567"/>
        </w:tabs>
        <w:rPr>
          <w:rFonts w:ascii="Palatino Linotype" w:hAnsi="Palatino Linotype"/>
          <w:b/>
          <w:color w:val="000000" w:themeColor="text1"/>
          <w:szCs w:val="22"/>
          <w:lang w:val="en-US"/>
        </w:rPr>
      </w:pPr>
      <w:r w:rsidRPr="008C12AA">
        <w:rPr>
          <w:rFonts w:ascii="Palatino Linotype" w:hAnsi="Palatino Linotype"/>
          <w:b/>
          <w:color w:val="000000" w:themeColor="text1"/>
          <w:szCs w:val="22"/>
        </w:rPr>
        <w:t xml:space="preserve">Tabel </w:t>
      </w:r>
      <w:r w:rsidRPr="008C12AA">
        <w:rPr>
          <w:rFonts w:ascii="Palatino Linotype" w:hAnsi="Palatino Linotype"/>
          <w:b/>
          <w:color w:val="000000" w:themeColor="text1"/>
          <w:szCs w:val="22"/>
        </w:rPr>
        <w:fldChar w:fldCharType="begin"/>
      </w:r>
      <w:r w:rsidRPr="008C12AA">
        <w:rPr>
          <w:rFonts w:ascii="Palatino Linotype" w:hAnsi="Palatino Linotype"/>
          <w:b/>
          <w:color w:val="000000" w:themeColor="text1"/>
          <w:szCs w:val="22"/>
        </w:rPr>
        <w:instrText xml:space="preserve"> SEQ Tabel \* ARABIC </w:instrText>
      </w:r>
      <w:r w:rsidRPr="008C12AA">
        <w:rPr>
          <w:rFonts w:ascii="Palatino Linotype" w:hAnsi="Palatino Linotype"/>
          <w:b/>
          <w:color w:val="000000" w:themeColor="text1"/>
          <w:szCs w:val="22"/>
        </w:rPr>
        <w:fldChar w:fldCharType="separate"/>
      </w:r>
      <w:r w:rsidRPr="008C12AA">
        <w:rPr>
          <w:rFonts w:ascii="Palatino Linotype" w:hAnsi="Palatino Linotype"/>
          <w:b/>
          <w:noProof/>
          <w:color w:val="000000" w:themeColor="text1"/>
          <w:szCs w:val="22"/>
        </w:rPr>
        <w:t>1</w:t>
      </w:r>
      <w:r w:rsidRPr="008C12AA">
        <w:rPr>
          <w:rFonts w:ascii="Palatino Linotype" w:hAnsi="Palatino Linotype"/>
          <w:b/>
          <w:color w:val="000000" w:themeColor="text1"/>
          <w:szCs w:val="22"/>
        </w:rPr>
        <w:fldChar w:fldCharType="end"/>
      </w:r>
      <w:bookmarkEnd w:id="1"/>
      <w:r w:rsidRPr="008C12AA">
        <w:rPr>
          <w:rFonts w:ascii="Palatino Linotype" w:hAnsi="Palatino Linotype"/>
          <w:b/>
          <w:color w:val="000000" w:themeColor="text1"/>
          <w:szCs w:val="22"/>
          <w:lang w:val="en-US"/>
        </w:rPr>
        <w:t xml:space="preserve"> Hasil interpretasi sayatan C-D</w:t>
      </w:r>
    </w:p>
    <w:tbl>
      <w:tblPr>
        <w:tblW w:w="0" w:type="auto"/>
        <w:tblInd w:w="108" w:type="dxa"/>
        <w:tblBorders>
          <w:top w:val="single" w:sz="12" w:space="0" w:color="808080"/>
          <w:bottom w:val="single" w:sz="12" w:space="0" w:color="808080"/>
        </w:tblBorders>
        <w:tblLayout w:type="fixed"/>
        <w:tblLook w:val="0000" w:firstRow="0" w:lastRow="0" w:firstColumn="0" w:lastColumn="0" w:noHBand="0" w:noVBand="0"/>
      </w:tblPr>
      <w:tblGrid>
        <w:gridCol w:w="882"/>
        <w:gridCol w:w="1710"/>
        <w:gridCol w:w="1800"/>
        <w:gridCol w:w="1440"/>
        <w:gridCol w:w="3510"/>
      </w:tblGrid>
      <w:tr w:rsidR="008C12AA" w:rsidRPr="008C12AA" w14:paraId="24596046" w14:textId="77777777" w:rsidTr="00CA0368">
        <w:trPr>
          <w:trHeight w:val="244"/>
        </w:trPr>
        <w:tc>
          <w:tcPr>
            <w:tcW w:w="882" w:type="dxa"/>
            <w:tcBorders>
              <w:top w:val="single" w:sz="4" w:space="0" w:color="auto"/>
              <w:left w:val="nil"/>
              <w:bottom w:val="single" w:sz="6" w:space="0" w:color="auto"/>
              <w:right w:val="nil"/>
            </w:tcBorders>
            <w:vAlign w:val="center"/>
          </w:tcPr>
          <w:p w14:paraId="0ED6C923" w14:textId="596D1FE8" w:rsidR="00CA0368" w:rsidRPr="008C12AA" w:rsidRDefault="00CA0368" w:rsidP="00CA0368">
            <w:pPr>
              <w:rPr>
                <w:rFonts w:ascii="Palatino Linotype" w:hAnsi="Palatino Linotype"/>
                <w:color w:val="000000" w:themeColor="text1"/>
                <w:lang w:val="en-US"/>
              </w:rPr>
            </w:pPr>
            <w:r w:rsidRPr="008C12AA">
              <w:rPr>
                <w:rFonts w:ascii="Palatino Linotype" w:hAnsi="Palatino Linotype"/>
                <w:color w:val="000000" w:themeColor="text1"/>
              </w:rPr>
              <w:t>Id</w:t>
            </w:r>
            <w:r w:rsidRPr="008C12AA">
              <w:rPr>
                <w:rFonts w:ascii="Palatino Linotype" w:hAnsi="Palatino Linotype"/>
                <w:color w:val="000000" w:themeColor="text1"/>
                <w:lang w:val="en-US"/>
              </w:rPr>
              <w:t xml:space="preserve"> Blok</w:t>
            </w:r>
          </w:p>
        </w:tc>
        <w:tc>
          <w:tcPr>
            <w:tcW w:w="1710" w:type="dxa"/>
            <w:tcBorders>
              <w:top w:val="single" w:sz="4" w:space="0" w:color="auto"/>
              <w:left w:val="nil"/>
              <w:bottom w:val="single" w:sz="6" w:space="0" w:color="auto"/>
              <w:right w:val="nil"/>
            </w:tcBorders>
            <w:vAlign w:val="center"/>
          </w:tcPr>
          <w:p w14:paraId="60EF01AE" w14:textId="35A588E5" w:rsidR="00CA0368" w:rsidRPr="008C12AA" w:rsidRDefault="00CA0368" w:rsidP="00CA0368">
            <w:pPr>
              <w:rPr>
                <w:rFonts w:ascii="Palatino Linotype" w:hAnsi="Palatino Linotype"/>
                <w:color w:val="000000" w:themeColor="text1"/>
              </w:rPr>
            </w:pPr>
            <w:r w:rsidRPr="008C12AA">
              <w:rPr>
                <w:rFonts w:ascii="Palatino Linotype" w:hAnsi="Palatino Linotype"/>
                <w:color w:val="000000" w:themeColor="text1"/>
              </w:rPr>
              <w:t>Kedalaman (</w:t>
            </w:r>
            <w:r w:rsidRPr="008C12AA">
              <w:rPr>
                <w:rFonts w:ascii="Palatino Linotype" w:hAnsi="Palatino Linotype"/>
                <w:color w:val="000000" w:themeColor="text1"/>
                <w:lang w:val="en-US"/>
              </w:rPr>
              <w:t>k</w:t>
            </w:r>
            <w:r w:rsidRPr="008C12AA">
              <w:rPr>
                <w:rFonts w:ascii="Palatino Linotype" w:hAnsi="Palatino Linotype"/>
                <w:color w:val="000000" w:themeColor="text1"/>
              </w:rPr>
              <w:t>m)</w:t>
            </w:r>
          </w:p>
        </w:tc>
        <w:tc>
          <w:tcPr>
            <w:tcW w:w="1800" w:type="dxa"/>
            <w:tcBorders>
              <w:top w:val="single" w:sz="4" w:space="0" w:color="auto"/>
              <w:left w:val="nil"/>
              <w:bottom w:val="single" w:sz="6" w:space="0" w:color="auto"/>
              <w:right w:val="nil"/>
            </w:tcBorders>
            <w:vAlign w:val="center"/>
          </w:tcPr>
          <w:p w14:paraId="4C20525E" w14:textId="0B34F7CF" w:rsidR="00CA0368" w:rsidRPr="008C12AA" w:rsidRDefault="00CA0368" w:rsidP="00CA0368">
            <w:pPr>
              <w:rPr>
                <w:rFonts w:ascii="Palatino Linotype" w:hAnsi="Palatino Linotype"/>
                <w:color w:val="000000" w:themeColor="text1"/>
                <w:lang w:val="en-US"/>
              </w:rPr>
            </w:pPr>
            <w:r w:rsidRPr="008C12AA">
              <w:rPr>
                <w:rFonts w:ascii="Palatino Linotype" w:hAnsi="Palatino Linotype"/>
                <w:color w:val="000000" w:themeColor="text1"/>
                <w:lang w:val="en-US"/>
              </w:rPr>
              <w:t>Kontras densitas (</w:t>
            </w:r>
            <w:r w:rsidRPr="008C12AA">
              <w:rPr>
                <w:rFonts w:ascii="Palatino Linotype" w:hAnsi="Palatino Linotype"/>
                <w:color w:val="000000" w:themeColor="text1"/>
              </w:rPr>
              <w:t>gr.cm</w:t>
            </w:r>
            <w:r w:rsidRPr="008C12AA">
              <w:rPr>
                <w:rFonts w:ascii="Palatino Linotype" w:hAnsi="Palatino Linotype"/>
                <w:color w:val="000000" w:themeColor="text1"/>
                <w:vertAlign w:val="superscript"/>
              </w:rPr>
              <w:t>-3</w:t>
            </w:r>
            <w:r w:rsidRPr="008C12AA">
              <w:rPr>
                <w:rFonts w:ascii="Palatino Linotype" w:hAnsi="Palatino Linotype"/>
                <w:color w:val="000000" w:themeColor="text1"/>
                <w:lang w:val="en-US"/>
              </w:rPr>
              <w:t>)</w:t>
            </w:r>
          </w:p>
        </w:tc>
        <w:tc>
          <w:tcPr>
            <w:tcW w:w="1440" w:type="dxa"/>
            <w:tcBorders>
              <w:top w:val="single" w:sz="4" w:space="0" w:color="auto"/>
              <w:left w:val="nil"/>
              <w:bottom w:val="single" w:sz="6" w:space="0" w:color="auto"/>
              <w:right w:val="nil"/>
            </w:tcBorders>
            <w:vAlign w:val="center"/>
          </w:tcPr>
          <w:p w14:paraId="0F04B80B" w14:textId="440177A4" w:rsidR="00CA0368" w:rsidRPr="008C12AA" w:rsidRDefault="00CA0368" w:rsidP="00CA0368">
            <w:pPr>
              <w:rPr>
                <w:rFonts w:ascii="Palatino Linotype" w:hAnsi="Palatino Linotype"/>
                <w:color w:val="000000" w:themeColor="text1"/>
                <w:lang w:val="en-US"/>
              </w:rPr>
            </w:pPr>
            <w:r w:rsidRPr="008C12AA">
              <w:rPr>
                <w:rFonts w:ascii="Palatino Linotype" w:hAnsi="Palatino Linotype"/>
                <w:color w:val="000000" w:themeColor="text1"/>
                <w:lang w:val="en-US"/>
              </w:rPr>
              <w:t>Densitas (</w:t>
            </w:r>
            <w:r w:rsidRPr="008C12AA">
              <w:rPr>
                <w:rFonts w:ascii="Palatino Linotype" w:hAnsi="Palatino Linotype"/>
                <w:color w:val="000000" w:themeColor="text1"/>
              </w:rPr>
              <w:t>gr.cm</w:t>
            </w:r>
            <w:r w:rsidRPr="008C12AA">
              <w:rPr>
                <w:rFonts w:ascii="Palatino Linotype" w:hAnsi="Palatino Linotype"/>
                <w:color w:val="000000" w:themeColor="text1"/>
                <w:vertAlign w:val="superscript"/>
              </w:rPr>
              <w:t>-3</w:t>
            </w:r>
            <w:r w:rsidRPr="008C12AA">
              <w:rPr>
                <w:rFonts w:ascii="Palatino Linotype" w:hAnsi="Palatino Linotype"/>
                <w:color w:val="000000" w:themeColor="text1"/>
                <w:lang w:val="en-US"/>
              </w:rPr>
              <w:t>)</w:t>
            </w:r>
            <w:r w:rsidR="00EE54A5" w:rsidRPr="008C12AA">
              <w:rPr>
                <w:rFonts w:ascii="Palatino Linotype" w:hAnsi="Palatino Linotype"/>
                <w:color w:val="000000" w:themeColor="text1"/>
                <w:lang w:val="en-US"/>
              </w:rPr>
              <w:t>(*)</w:t>
            </w:r>
          </w:p>
        </w:tc>
        <w:tc>
          <w:tcPr>
            <w:tcW w:w="3510" w:type="dxa"/>
            <w:tcBorders>
              <w:top w:val="single" w:sz="4" w:space="0" w:color="auto"/>
              <w:left w:val="nil"/>
              <w:bottom w:val="single" w:sz="6" w:space="0" w:color="auto"/>
              <w:right w:val="nil"/>
            </w:tcBorders>
            <w:vAlign w:val="center"/>
          </w:tcPr>
          <w:p w14:paraId="431533F2" w14:textId="0757A460" w:rsidR="00CA0368" w:rsidRPr="008C12AA" w:rsidRDefault="00CA0368" w:rsidP="00CA0368">
            <w:pPr>
              <w:rPr>
                <w:rFonts w:ascii="Palatino Linotype" w:hAnsi="Palatino Linotype"/>
                <w:color w:val="000000" w:themeColor="text1"/>
                <w:lang w:val="en-US"/>
              </w:rPr>
            </w:pPr>
            <w:r w:rsidRPr="008C12AA">
              <w:rPr>
                <w:rFonts w:ascii="Palatino Linotype" w:hAnsi="Palatino Linotype"/>
                <w:color w:val="000000" w:themeColor="text1"/>
                <w:lang w:val="en-US"/>
              </w:rPr>
              <w:t>Interpretasi litologi</w:t>
            </w:r>
            <w:r w:rsidR="00EE54A5" w:rsidRPr="008C12AA">
              <w:rPr>
                <w:rFonts w:ascii="Palatino Linotype" w:hAnsi="Palatino Linotype"/>
                <w:color w:val="000000" w:themeColor="text1"/>
                <w:lang w:val="en-US"/>
              </w:rPr>
              <w:t>(**)</w:t>
            </w:r>
          </w:p>
        </w:tc>
      </w:tr>
      <w:tr w:rsidR="008C12AA" w:rsidRPr="008C12AA" w14:paraId="50229051" w14:textId="77777777" w:rsidTr="00CA0368">
        <w:tc>
          <w:tcPr>
            <w:tcW w:w="882" w:type="dxa"/>
            <w:tcBorders>
              <w:top w:val="nil"/>
              <w:left w:val="nil"/>
              <w:bottom w:val="nil"/>
              <w:right w:val="nil"/>
            </w:tcBorders>
          </w:tcPr>
          <w:p w14:paraId="13CF11A8" w14:textId="2A3B44BB" w:rsidR="00CA0368" w:rsidRPr="008C12AA" w:rsidRDefault="00AF1329" w:rsidP="00035F48">
            <w:pPr>
              <w:tabs>
                <w:tab w:val="left" w:pos="567"/>
              </w:tabs>
              <w:rPr>
                <w:rFonts w:ascii="Palatino Linotype" w:hAnsi="Palatino Linotype"/>
                <w:color w:val="000000" w:themeColor="text1"/>
              </w:rPr>
            </w:pPr>
            <w:r w:rsidRPr="008C12AA">
              <w:rPr>
                <w:rFonts w:ascii="Palatino Linotype" w:hAnsi="Palatino Linotype"/>
                <w:color w:val="000000" w:themeColor="text1"/>
              </w:rPr>
              <w:t>01</w:t>
            </w:r>
          </w:p>
        </w:tc>
        <w:tc>
          <w:tcPr>
            <w:tcW w:w="1710" w:type="dxa"/>
            <w:tcBorders>
              <w:top w:val="nil"/>
              <w:left w:val="nil"/>
              <w:bottom w:val="nil"/>
              <w:right w:val="nil"/>
            </w:tcBorders>
          </w:tcPr>
          <w:p w14:paraId="09E524AA" w14:textId="08527073" w:rsidR="00CA0368" w:rsidRPr="008C12AA" w:rsidRDefault="00AF1329" w:rsidP="00035F48">
            <w:pPr>
              <w:tabs>
                <w:tab w:val="left" w:pos="567"/>
              </w:tabs>
              <w:rPr>
                <w:rFonts w:ascii="Palatino Linotype" w:hAnsi="Palatino Linotype"/>
                <w:color w:val="000000" w:themeColor="text1"/>
                <w:lang w:val="en-US"/>
              </w:rPr>
            </w:pPr>
            <w:r w:rsidRPr="008C12AA">
              <w:rPr>
                <w:rFonts w:ascii="Palatino Linotype" w:hAnsi="Palatino Linotype"/>
                <w:color w:val="000000" w:themeColor="text1"/>
                <w:lang w:val="en-US"/>
              </w:rPr>
              <w:t>0-10,5</w:t>
            </w:r>
          </w:p>
        </w:tc>
        <w:tc>
          <w:tcPr>
            <w:tcW w:w="1800" w:type="dxa"/>
            <w:tcBorders>
              <w:top w:val="nil"/>
              <w:left w:val="nil"/>
              <w:bottom w:val="nil"/>
              <w:right w:val="nil"/>
            </w:tcBorders>
          </w:tcPr>
          <w:p w14:paraId="36BC3DF0" w14:textId="606E5D1E" w:rsidR="00CA0368" w:rsidRPr="008C12AA" w:rsidRDefault="00AF1329" w:rsidP="004A0B0B">
            <w:pPr>
              <w:tabs>
                <w:tab w:val="left" w:pos="567"/>
              </w:tabs>
              <w:rPr>
                <w:rFonts w:ascii="Palatino Linotype" w:hAnsi="Palatino Linotype"/>
                <w:color w:val="000000" w:themeColor="text1"/>
              </w:rPr>
            </w:pPr>
            <w:r w:rsidRPr="008C12AA">
              <w:rPr>
                <w:rFonts w:ascii="Palatino Linotype" w:hAnsi="Palatino Linotype"/>
                <w:color w:val="000000" w:themeColor="text1"/>
              </w:rPr>
              <w:t>-0,330</w:t>
            </w:r>
          </w:p>
        </w:tc>
        <w:tc>
          <w:tcPr>
            <w:tcW w:w="1440" w:type="dxa"/>
            <w:tcBorders>
              <w:top w:val="nil"/>
              <w:left w:val="nil"/>
              <w:bottom w:val="nil"/>
              <w:right w:val="nil"/>
            </w:tcBorders>
          </w:tcPr>
          <w:p w14:paraId="6EA0F228" w14:textId="4D63B329" w:rsidR="00CA0368" w:rsidRPr="008C12AA" w:rsidRDefault="004A0B0B" w:rsidP="004A0B0B">
            <w:pPr>
              <w:tabs>
                <w:tab w:val="left" w:pos="567"/>
              </w:tabs>
              <w:rPr>
                <w:rFonts w:ascii="Palatino Linotype" w:hAnsi="Palatino Linotype"/>
                <w:color w:val="000000" w:themeColor="text1"/>
              </w:rPr>
            </w:pPr>
            <w:r w:rsidRPr="008C12AA">
              <w:rPr>
                <w:rFonts w:ascii="Palatino Linotype" w:hAnsi="Palatino Linotype"/>
                <w:color w:val="000000" w:themeColor="text1"/>
              </w:rPr>
              <w:t xml:space="preserve">2,34 </w:t>
            </w:r>
          </w:p>
        </w:tc>
        <w:tc>
          <w:tcPr>
            <w:tcW w:w="3510" w:type="dxa"/>
            <w:tcBorders>
              <w:top w:val="nil"/>
              <w:left w:val="nil"/>
              <w:bottom w:val="nil"/>
              <w:right w:val="nil"/>
            </w:tcBorders>
          </w:tcPr>
          <w:p w14:paraId="2F76DDCC" w14:textId="01CAD19F" w:rsidR="00CA0368" w:rsidRPr="008C12AA" w:rsidRDefault="007A4378" w:rsidP="00035F48">
            <w:pPr>
              <w:tabs>
                <w:tab w:val="left" w:pos="567"/>
              </w:tabs>
              <w:rPr>
                <w:rFonts w:ascii="Palatino Linotype" w:hAnsi="Palatino Linotype"/>
                <w:color w:val="000000" w:themeColor="text1"/>
                <w:lang w:val="en-US"/>
              </w:rPr>
            </w:pPr>
            <w:r w:rsidRPr="008C12AA">
              <w:rPr>
                <w:rFonts w:ascii="Palatino Linotype" w:hAnsi="Palatino Linotype"/>
                <w:color w:val="000000" w:themeColor="text1"/>
                <w:lang w:val="en-US"/>
              </w:rPr>
              <w:t>Batuan sedimen</w:t>
            </w:r>
          </w:p>
        </w:tc>
      </w:tr>
      <w:tr w:rsidR="008C12AA" w:rsidRPr="008C12AA" w14:paraId="0373E0DD" w14:textId="77777777" w:rsidTr="00CA0368">
        <w:tc>
          <w:tcPr>
            <w:tcW w:w="882" w:type="dxa"/>
            <w:tcBorders>
              <w:top w:val="nil"/>
              <w:left w:val="nil"/>
              <w:bottom w:val="nil"/>
              <w:right w:val="nil"/>
            </w:tcBorders>
          </w:tcPr>
          <w:p w14:paraId="5907538F" w14:textId="2F5E4A2A" w:rsidR="00CA0368" w:rsidRPr="008C12AA" w:rsidRDefault="00AF1329" w:rsidP="00035F48">
            <w:pPr>
              <w:tabs>
                <w:tab w:val="left" w:pos="567"/>
              </w:tabs>
              <w:rPr>
                <w:rFonts w:ascii="Palatino Linotype" w:hAnsi="Palatino Linotype"/>
                <w:iCs/>
                <w:color w:val="000000" w:themeColor="text1"/>
              </w:rPr>
            </w:pPr>
            <w:r w:rsidRPr="008C12AA">
              <w:rPr>
                <w:rFonts w:ascii="Palatino Linotype" w:hAnsi="Palatino Linotype"/>
                <w:iCs/>
                <w:color w:val="000000" w:themeColor="text1"/>
              </w:rPr>
              <w:t>02</w:t>
            </w:r>
          </w:p>
        </w:tc>
        <w:tc>
          <w:tcPr>
            <w:tcW w:w="1710" w:type="dxa"/>
            <w:tcBorders>
              <w:top w:val="nil"/>
              <w:left w:val="nil"/>
              <w:bottom w:val="nil"/>
              <w:right w:val="nil"/>
            </w:tcBorders>
          </w:tcPr>
          <w:p w14:paraId="091D7084" w14:textId="45CE78C6" w:rsidR="00CA0368" w:rsidRPr="008C12AA" w:rsidRDefault="00726CAF" w:rsidP="00035F48">
            <w:pPr>
              <w:tabs>
                <w:tab w:val="left" w:pos="567"/>
              </w:tabs>
              <w:rPr>
                <w:rFonts w:ascii="Palatino Linotype" w:hAnsi="Palatino Linotype"/>
                <w:color w:val="000000" w:themeColor="text1"/>
                <w:lang w:val="en-US"/>
              </w:rPr>
            </w:pPr>
            <w:r w:rsidRPr="008C12AA">
              <w:rPr>
                <w:rFonts w:ascii="Palatino Linotype" w:hAnsi="Palatino Linotype"/>
                <w:color w:val="000000" w:themeColor="text1"/>
                <w:lang w:val="en-US"/>
              </w:rPr>
              <w:t>0-25</w:t>
            </w:r>
            <w:r w:rsidR="00AF1329" w:rsidRPr="008C12AA">
              <w:rPr>
                <w:rFonts w:ascii="Palatino Linotype" w:hAnsi="Palatino Linotype"/>
                <w:color w:val="000000" w:themeColor="text1"/>
                <w:lang w:val="en-US"/>
              </w:rPr>
              <w:t xml:space="preserve"> </w:t>
            </w:r>
          </w:p>
        </w:tc>
        <w:tc>
          <w:tcPr>
            <w:tcW w:w="1800" w:type="dxa"/>
            <w:tcBorders>
              <w:top w:val="nil"/>
              <w:left w:val="nil"/>
              <w:bottom w:val="nil"/>
              <w:right w:val="nil"/>
            </w:tcBorders>
          </w:tcPr>
          <w:p w14:paraId="49722A14" w14:textId="04F73D8A" w:rsidR="00CA0368" w:rsidRPr="008C12AA" w:rsidRDefault="00AF1329" w:rsidP="00035F48">
            <w:pPr>
              <w:tabs>
                <w:tab w:val="left" w:pos="567"/>
              </w:tabs>
              <w:rPr>
                <w:rFonts w:ascii="Palatino Linotype" w:hAnsi="Palatino Linotype"/>
                <w:color w:val="000000" w:themeColor="text1"/>
                <w:lang w:val="en-US"/>
              </w:rPr>
            </w:pPr>
            <w:r w:rsidRPr="008C12AA">
              <w:rPr>
                <w:rFonts w:ascii="Palatino Linotype" w:hAnsi="Palatino Linotype"/>
                <w:color w:val="000000" w:themeColor="text1"/>
                <w:lang w:val="en-US"/>
              </w:rPr>
              <w:t>0,00</w:t>
            </w:r>
            <w:r w:rsidR="004A0B0B" w:rsidRPr="008C12AA">
              <w:rPr>
                <w:rFonts w:ascii="Palatino Linotype" w:hAnsi="Palatino Linotype"/>
                <w:color w:val="000000" w:themeColor="text1"/>
                <w:lang w:val="en-US"/>
              </w:rPr>
              <w:t>0</w:t>
            </w:r>
          </w:p>
        </w:tc>
        <w:tc>
          <w:tcPr>
            <w:tcW w:w="1440" w:type="dxa"/>
            <w:tcBorders>
              <w:top w:val="nil"/>
              <w:left w:val="nil"/>
              <w:bottom w:val="nil"/>
              <w:right w:val="nil"/>
            </w:tcBorders>
          </w:tcPr>
          <w:p w14:paraId="3BC52EF6" w14:textId="2CD446FD" w:rsidR="00CA0368" w:rsidRPr="008C12AA" w:rsidRDefault="00AF1329" w:rsidP="00035F48">
            <w:pPr>
              <w:tabs>
                <w:tab w:val="left" w:pos="567"/>
              </w:tabs>
              <w:rPr>
                <w:rFonts w:ascii="Palatino Linotype" w:hAnsi="Palatino Linotype"/>
                <w:color w:val="000000" w:themeColor="text1"/>
                <w:lang w:val="en-US"/>
              </w:rPr>
            </w:pPr>
            <w:r w:rsidRPr="008C12AA">
              <w:rPr>
                <w:rFonts w:ascii="Palatino Linotype" w:hAnsi="Palatino Linotype"/>
                <w:color w:val="000000" w:themeColor="text1"/>
                <w:lang w:val="en-US"/>
              </w:rPr>
              <w:t>2,67</w:t>
            </w:r>
          </w:p>
        </w:tc>
        <w:tc>
          <w:tcPr>
            <w:tcW w:w="3510" w:type="dxa"/>
            <w:tcBorders>
              <w:top w:val="nil"/>
              <w:left w:val="nil"/>
              <w:bottom w:val="nil"/>
              <w:right w:val="nil"/>
            </w:tcBorders>
          </w:tcPr>
          <w:p w14:paraId="16A76A36" w14:textId="6F333285" w:rsidR="00CA0368" w:rsidRPr="008C12AA" w:rsidRDefault="001009F7" w:rsidP="00035F48">
            <w:pPr>
              <w:tabs>
                <w:tab w:val="left" w:pos="567"/>
              </w:tabs>
              <w:rPr>
                <w:rFonts w:ascii="Palatino Linotype" w:hAnsi="Palatino Linotype"/>
                <w:color w:val="000000" w:themeColor="text1"/>
                <w:lang w:val="en-US"/>
              </w:rPr>
            </w:pPr>
            <w:r w:rsidRPr="008C12AA">
              <w:rPr>
                <w:rFonts w:ascii="Palatino Linotype" w:hAnsi="Palatino Linotype"/>
                <w:color w:val="000000" w:themeColor="text1"/>
              </w:rPr>
              <w:t>B</w:t>
            </w:r>
            <w:r w:rsidR="00AF1329" w:rsidRPr="008C12AA">
              <w:rPr>
                <w:rFonts w:ascii="Palatino Linotype" w:hAnsi="Palatino Linotype"/>
                <w:color w:val="000000" w:themeColor="text1"/>
              </w:rPr>
              <w:t>atuan andesit</w:t>
            </w:r>
            <w:r w:rsidR="006977C9" w:rsidRPr="008C12AA">
              <w:rPr>
                <w:rFonts w:ascii="Palatino Linotype" w:hAnsi="Palatino Linotype"/>
                <w:color w:val="000000" w:themeColor="text1"/>
                <w:lang w:val="en-US"/>
              </w:rPr>
              <w:t xml:space="preserve"> basaltik</w:t>
            </w:r>
          </w:p>
        </w:tc>
      </w:tr>
      <w:tr w:rsidR="008C12AA" w:rsidRPr="008C12AA" w14:paraId="79F2EEB6" w14:textId="77777777" w:rsidTr="004A0B0B">
        <w:tc>
          <w:tcPr>
            <w:tcW w:w="882" w:type="dxa"/>
            <w:tcBorders>
              <w:top w:val="nil"/>
              <w:left w:val="nil"/>
              <w:bottom w:val="nil"/>
              <w:right w:val="nil"/>
            </w:tcBorders>
          </w:tcPr>
          <w:p w14:paraId="2E6A7C55" w14:textId="56F8EE55" w:rsidR="00CA0368" w:rsidRPr="008C12AA" w:rsidRDefault="00AF1329" w:rsidP="00035F48">
            <w:pPr>
              <w:tabs>
                <w:tab w:val="left" w:pos="567"/>
              </w:tabs>
              <w:rPr>
                <w:rFonts w:ascii="Palatino Linotype" w:hAnsi="Palatino Linotype"/>
                <w:color w:val="000000" w:themeColor="text1"/>
              </w:rPr>
            </w:pPr>
            <w:r w:rsidRPr="008C12AA">
              <w:rPr>
                <w:rFonts w:ascii="Palatino Linotype" w:hAnsi="Palatino Linotype"/>
                <w:color w:val="000000" w:themeColor="text1"/>
              </w:rPr>
              <w:t>03</w:t>
            </w:r>
          </w:p>
        </w:tc>
        <w:tc>
          <w:tcPr>
            <w:tcW w:w="1710" w:type="dxa"/>
            <w:tcBorders>
              <w:top w:val="nil"/>
              <w:left w:val="nil"/>
              <w:bottom w:val="nil"/>
              <w:right w:val="nil"/>
            </w:tcBorders>
          </w:tcPr>
          <w:p w14:paraId="46308665" w14:textId="583C2561" w:rsidR="00CA0368" w:rsidRPr="008C12AA" w:rsidRDefault="00AF1329" w:rsidP="00035F48">
            <w:pPr>
              <w:tabs>
                <w:tab w:val="left" w:pos="567"/>
              </w:tabs>
              <w:rPr>
                <w:rFonts w:ascii="Palatino Linotype" w:hAnsi="Palatino Linotype"/>
                <w:color w:val="000000" w:themeColor="text1"/>
                <w:lang w:val="en-US"/>
              </w:rPr>
            </w:pPr>
            <w:r w:rsidRPr="008C12AA">
              <w:rPr>
                <w:rFonts w:ascii="Palatino Linotype" w:hAnsi="Palatino Linotype"/>
                <w:color w:val="000000" w:themeColor="text1"/>
                <w:lang w:val="en-US"/>
              </w:rPr>
              <w:t>8-25</w:t>
            </w:r>
          </w:p>
        </w:tc>
        <w:tc>
          <w:tcPr>
            <w:tcW w:w="1800" w:type="dxa"/>
            <w:tcBorders>
              <w:top w:val="nil"/>
              <w:left w:val="nil"/>
              <w:bottom w:val="nil"/>
              <w:right w:val="nil"/>
            </w:tcBorders>
          </w:tcPr>
          <w:p w14:paraId="4EA0AF66" w14:textId="793097CA" w:rsidR="00CA0368" w:rsidRPr="008C12AA" w:rsidRDefault="00AF1329" w:rsidP="00035F48">
            <w:pPr>
              <w:tabs>
                <w:tab w:val="left" w:pos="567"/>
              </w:tabs>
              <w:rPr>
                <w:rFonts w:ascii="Palatino Linotype" w:hAnsi="Palatino Linotype"/>
                <w:color w:val="000000" w:themeColor="text1"/>
                <w:vertAlign w:val="superscript"/>
              </w:rPr>
            </w:pPr>
            <w:r w:rsidRPr="008C12AA">
              <w:rPr>
                <w:rFonts w:ascii="Palatino Linotype" w:hAnsi="Palatino Linotype"/>
                <w:color w:val="000000" w:themeColor="text1"/>
              </w:rPr>
              <w:t>0,620</w:t>
            </w:r>
          </w:p>
        </w:tc>
        <w:tc>
          <w:tcPr>
            <w:tcW w:w="1440" w:type="dxa"/>
            <w:tcBorders>
              <w:top w:val="nil"/>
              <w:left w:val="nil"/>
              <w:bottom w:val="nil"/>
              <w:right w:val="nil"/>
            </w:tcBorders>
          </w:tcPr>
          <w:p w14:paraId="0575CCAD" w14:textId="27B063C3" w:rsidR="00CA0368" w:rsidRPr="008C12AA" w:rsidRDefault="00AF1329" w:rsidP="00035F48">
            <w:pPr>
              <w:tabs>
                <w:tab w:val="left" w:pos="567"/>
              </w:tabs>
              <w:rPr>
                <w:rFonts w:ascii="Palatino Linotype" w:hAnsi="Palatino Linotype"/>
                <w:color w:val="000000" w:themeColor="text1"/>
              </w:rPr>
            </w:pPr>
            <w:r w:rsidRPr="008C12AA">
              <w:rPr>
                <w:rFonts w:ascii="Palatino Linotype" w:hAnsi="Palatino Linotype"/>
                <w:color w:val="000000" w:themeColor="text1"/>
                <w:lang w:val="en-US"/>
              </w:rPr>
              <w:t>3</w:t>
            </w:r>
            <w:r w:rsidRPr="008C12AA">
              <w:rPr>
                <w:rFonts w:ascii="Palatino Linotype" w:hAnsi="Palatino Linotype"/>
                <w:color w:val="000000" w:themeColor="text1"/>
              </w:rPr>
              <w:t>,29</w:t>
            </w:r>
          </w:p>
        </w:tc>
        <w:tc>
          <w:tcPr>
            <w:tcW w:w="3510" w:type="dxa"/>
            <w:tcBorders>
              <w:top w:val="nil"/>
              <w:left w:val="nil"/>
              <w:bottom w:val="nil"/>
              <w:right w:val="nil"/>
            </w:tcBorders>
          </w:tcPr>
          <w:p w14:paraId="1339BC8D" w14:textId="651448AE" w:rsidR="00CA0368" w:rsidRPr="008C12AA" w:rsidRDefault="001009F7" w:rsidP="00AF1329">
            <w:pPr>
              <w:tabs>
                <w:tab w:val="left" w:pos="567"/>
              </w:tabs>
              <w:rPr>
                <w:rFonts w:ascii="Palatino Linotype" w:hAnsi="Palatino Linotype"/>
                <w:color w:val="000000" w:themeColor="text1"/>
                <w:lang w:val="en-US"/>
              </w:rPr>
            </w:pPr>
            <w:r w:rsidRPr="008C12AA">
              <w:rPr>
                <w:rFonts w:ascii="Palatino Linotype" w:hAnsi="Palatino Linotype"/>
                <w:color w:val="000000" w:themeColor="text1"/>
                <w:lang w:val="en-US"/>
              </w:rPr>
              <w:t>Batuan gabbro</w:t>
            </w:r>
          </w:p>
        </w:tc>
      </w:tr>
      <w:tr w:rsidR="008C12AA" w:rsidRPr="008C12AA" w14:paraId="0406A672" w14:textId="77777777" w:rsidTr="00CA0368">
        <w:tc>
          <w:tcPr>
            <w:tcW w:w="882" w:type="dxa"/>
            <w:tcBorders>
              <w:top w:val="nil"/>
              <w:left w:val="nil"/>
              <w:bottom w:val="single" w:sz="4" w:space="0" w:color="auto"/>
              <w:right w:val="nil"/>
            </w:tcBorders>
          </w:tcPr>
          <w:p w14:paraId="7A7EFE4B" w14:textId="0E2C03B6" w:rsidR="004A0B0B" w:rsidRPr="008C12AA" w:rsidRDefault="004A0B0B" w:rsidP="00035F48">
            <w:pPr>
              <w:tabs>
                <w:tab w:val="left" w:pos="567"/>
              </w:tabs>
              <w:rPr>
                <w:rFonts w:ascii="Palatino Linotype" w:hAnsi="Palatino Linotype"/>
                <w:color w:val="000000" w:themeColor="text1"/>
                <w:lang w:val="en-US"/>
              </w:rPr>
            </w:pPr>
            <w:r w:rsidRPr="008C12AA">
              <w:rPr>
                <w:rFonts w:ascii="Palatino Linotype" w:hAnsi="Palatino Linotype"/>
                <w:color w:val="000000" w:themeColor="text1"/>
                <w:lang w:val="en-US"/>
              </w:rPr>
              <w:t>04</w:t>
            </w:r>
          </w:p>
        </w:tc>
        <w:tc>
          <w:tcPr>
            <w:tcW w:w="1710" w:type="dxa"/>
            <w:tcBorders>
              <w:top w:val="nil"/>
              <w:left w:val="nil"/>
              <w:bottom w:val="single" w:sz="4" w:space="0" w:color="auto"/>
              <w:right w:val="nil"/>
            </w:tcBorders>
          </w:tcPr>
          <w:p w14:paraId="74EE7536" w14:textId="50879A25" w:rsidR="004A0B0B" w:rsidRPr="008C12AA" w:rsidRDefault="004A0B0B" w:rsidP="00035F48">
            <w:pPr>
              <w:tabs>
                <w:tab w:val="left" w:pos="567"/>
              </w:tabs>
              <w:rPr>
                <w:rFonts w:ascii="Palatino Linotype" w:hAnsi="Palatino Linotype"/>
                <w:color w:val="000000" w:themeColor="text1"/>
                <w:lang w:val="en-US"/>
              </w:rPr>
            </w:pPr>
            <w:r w:rsidRPr="008C12AA">
              <w:rPr>
                <w:rFonts w:ascii="Palatino Linotype" w:hAnsi="Palatino Linotype"/>
                <w:color w:val="000000" w:themeColor="text1"/>
                <w:lang w:val="en-US"/>
              </w:rPr>
              <w:t>0-4,8</w:t>
            </w:r>
          </w:p>
        </w:tc>
        <w:tc>
          <w:tcPr>
            <w:tcW w:w="1800" w:type="dxa"/>
            <w:tcBorders>
              <w:top w:val="nil"/>
              <w:left w:val="nil"/>
              <w:bottom w:val="single" w:sz="4" w:space="0" w:color="auto"/>
              <w:right w:val="nil"/>
            </w:tcBorders>
          </w:tcPr>
          <w:p w14:paraId="7B137D18" w14:textId="69B1AE08" w:rsidR="004A0B0B" w:rsidRPr="008C12AA" w:rsidRDefault="004A0B0B" w:rsidP="00035F48">
            <w:pPr>
              <w:tabs>
                <w:tab w:val="left" w:pos="567"/>
              </w:tabs>
              <w:rPr>
                <w:rFonts w:ascii="Palatino Linotype" w:hAnsi="Palatino Linotype"/>
                <w:color w:val="000000" w:themeColor="text1"/>
              </w:rPr>
            </w:pPr>
            <w:r w:rsidRPr="008C12AA">
              <w:rPr>
                <w:rFonts w:ascii="Palatino Linotype" w:hAnsi="Palatino Linotype"/>
                <w:color w:val="000000" w:themeColor="text1"/>
              </w:rPr>
              <w:t>-0,157</w:t>
            </w:r>
          </w:p>
        </w:tc>
        <w:tc>
          <w:tcPr>
            <w:tcW w:w="1440" w:type="dxa"/>
            <w:tcBorders>
              <w:top w:val="nil"/>
              <w:left w:val="nil"/>
              <w:bottom w:val="single" w:sz="4" w:space="0" w:color="auto"/>
              <w:right w:val="nil"/>
            </w:tcBorders>
          </w:tcPr>
          <w:p w14:paraId="35B2F1E3" w14:textId="4A95F36B" w:rsidR="004A0B0B" w:rsidRPr="008C12AA" w:rsidRDefault="004A0B0B" w:rsidP="00035F48">
            <w:pPr>
              <w:tabs>
                <w:tab w:val="left" w:pos="567"/>
              </w:tabs>
              <w:rPr>
                <w:rFonts w:ascii="Palatino Linotype" w:hAnsi="Palatino Linotype"/>
                <w:color w:val="000000" w:themeColor="text1"/>
                <w:lang w:val="en-US"/>
              </w:rPr>
            </w:pPr>
            <w:r w:rsidRPr="008C12AA">
              <w:rPr>
                <w:rFonts w:ascii="Palatino Linotype" w:hAnsi="Palatino Linotype"/>
                <w:color w:val="000000" w:themeColor="text1"/>
              </w:rPr>
              <w:t xml:space="preserve">2,513  </w:t>
            </w:r>
          </w:p>
        </w:tc>
        <w:tc>
          <w:tcPr>
            <w:tcW w:w="3510" w:type="dxa"/>
            <w:tcBorders>
              <w:top w:val="nil"/>
              <w:left w:val="nil"/>
              <w:bottom w:val="single" w:sz="4" w:space="0" w:color="auto"/>
              <w:right w:val="nil"/>
            </w:tcBorders>
          </w:tcPr>
          <w:p w14:paraId="2CF66829" w14:textId="4225BC76" w:rsidR="004A0B0B" w:rsidRPr="008C12AA" w:rsidRDefault="001009F7" w:rsidP="00AF1329">
            <w:pPr>
              <w:tabs>
                <w:tab w:val="left" w:pos="567"/>
              </w:tabs>
              <w:rPr>
                <w:rFonts w:ascii="Palatino Linotype" w:hAnsi="Palatino Linotype"/>
                <w:color w:val="000000" w:themeColor="text1"/>
              </w:rPr>
            </w:pPr>
            <w:r w:rsidRPr="008C12AA">
              <w:rPr>
                <w:rFonts w:ascii="Palatino Linotype" w:hAnsi="Palatino Linotype"/>
                <w:color w:val="000000" w:themeColor="text1"/>
              </w:rPr>
              <w:t>B</w:t>
            </w:r>
            <w:r w:rsidR="004A0B0B" w:rsidRPr="008C12AA">
              <w:rPr>
                <w:rFonts w:ascii="Palatino Linotype" w:hAnsi="Palatino Linotype"/>
                <w:color w:val="000000" w:themeColor="text1"/>
              </w:rPr>
              <w:t>atuan andesit</w:t>
            </w:r>
          </w:p>
        </w:tc>
      </w:tr>
    </w:tbl>
    <w:p w14:paraId="4ED6764A" w14:textId="77777777" w:rsidR="00EE54A5" w:rsidRPr="008C12AA" w:rsidRDefault="00EE54A5" w:rsidP="00EE54A5">
      <w:pPr>
        <w:pStyle w:val="Default"/>
        <w:spacing w:line="276" w:lineRule="auto"/>
        <w:rPr>
          <w:rFonts w:ascii="Palatino Linotype" w:hAnsi="Palatino Linotype"/>
          <w:color w:val="000000" w:themeColor="text1"/>
          <w:sz w:val="22"/>
          <w:szCs w:val="22"/>
        </w:rPr>
      </w:pPr>
      <w:r w:rsidRPr="008C12AA">
        <w:rPr>
          <w:rFonts w:ascii="Palatino Linotype" w:hAnsi="Palatino Linotype"/>
          <w:color w:val="000000" w:themeColor="text1"/>
          <w:sz w:val="22"/>
          <w:szCs w:val="22"/>
        </w:rPr>
        <w:t>(*)Densitas pada masing-masing lapisan tersebut didapat dari densitas batuan penyusun kerak bumi (rata-rata) 2,67 gr.cm</w:t>
      </w:r>
      <w:r w:rsidRPr="008C12AA">
        <w:rPr>
          <w:rFonts w:ascii="Palatino Linotype" w:hAnsi="Palatino Linotype"/>
          <w:color w:val="000000" w:themeColor="text1"/>
          <w:sz w:val="22"/>
          <w:szCs w:val="22"/>
          <w:vertAlign w:val="superscript"/>
        </w:rPr>
        <w:t>3</w:t>
      </w:r>
      <w:r w:rsidRPr="008C12AA">
        <w:rPr>
          <w:rFonts w:ascii="Palatino Linotype" w:hAnsi="Palatino Linotype"/>
          <w:color w:val="000000" w:themeColor="text1"/>
          <w:sz w:val="22"/>
          <w:szCs w:val="22"/>
        </w:rPr>
        <w:t xml:space="preserve"> ditambah dengan kontras densitas hasil pemodelan. </w:t>
      </w:r>
    </w:p>
    <w:p w14:paraId="1484C18A" w14:textId="77777777" w:rsidR="00EE54A5" w:rsidRPr="008C12AA" w:rsidRDefault="00EE54A5" w:rsidP="00EE54A5">
      <w:pPr>
        <w:pStyle w:val="Default"/>
        <w:spacing w:line="276" w:lineRule="auto"/>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(**)(Sumber: </w:t>
      </w:r>
      <w:r w:rsidRPr="008C12AA">
        <w:rPr>
          <w:rFonts w:ascii="Palatino Linotype" w:hAnsi="Palatino Linotype"/>
          <w:color w:val="000000" w:themeColor="text1"/>
          <w:sz w:val="22"/>
          <w:szCs w:val="22"/>
        </w:rPr>
        <w:fldChar w:fldCharType="begin" w:fldLock="1"/>
      </w:r>
      <w:r w:rsidRPr="008C12AA">
        <w:rPr>
          <w:rFonts w:ascii="Palatino Linotype" w:hAnsi="Palatino Linotype"/>
          <w:color w:val="000000" w:themeColor="text1"/>
          <w:sz w:val="22"/>
          <w:szCs w:val="22"/>
        </w:rPr>
        <w:instrText>ADDIN CSL_CITATION {"citationItems":[{"id":"ITEM-1","itemData":{"author":[{"dropping-particle":"","family":"Telford","given":"W.M.","non-dropping-particle":"","parse-names":false,"suffix":""},{"dropping-particle":"","family":"Geldart","given":"L.P.","non-dropping-particle":"","parse-names":false,"suffix":""},{"dropping-particle":"","family":"Sheriff","given":"R.E.","non-dropping-particle":"","parse-names":false,"suffix":""}],"container-title":"Applied Geophysics","id":"ITEM-1","issued":{"date-parts":[["1990"]]},"page":"6-61","title":"Chapter 2-Gravity Methods","type":"article"},"uris":["http://www.mendeley.com/documents/?uuid=fe1e71be-a182-4632-a4db-4a05becbde28"]}],"mendeley":{"formattedCitation":"(Telford et al., 1990)","manualFormatting":"Telford et al., 1990)","plainTextFormattedCitation":"(Telford et al., 1990)"},"properties":{"noteIndex":0},"schema":"https://github.com/citation-style-language/schema/raw/master/csl-citation.json"}</w:instrText>
      </w:r>
      <w:r w:rsidRPr="008C12AA">
        <w:rPr>
          <w:rFonts w:ascii="Palatino Linotype" w:hAnsi="Palatino Linotype"/>
          <w:color w:val="000000" w:themeColor="text1"/>
          <w:sz w:val="22"/>
          <w:szCs w:val="22"/>
        </w:rPr>
        <w:fldChar w:fldCharType="separate"/>
      </w:r>
      <w:r w:rsidRPr="008C12AA">
        <w:rPr>
          <w:rFonts w:ascii="Palatino Linotype" w:hAnsi="Palatino Linotype"/>
          <w:noProof/>
          <w:color w:val="000000" w:themeColor="text1"/>
          <w:sz w:val="22"/>
          <w:szCs w:val="22"/>
        </w:rPr>
        <w:t>Telford et al., 1990)</w:t>
      </w:r>
      <w:r w:rsidRPr="008C12AA">
        <w:rPr>
          <w:rFonts w:ascii="Palatino Linotype" w:hAnsi="Palatino Linotype"/>
          <w:color w:val="000000" w:themeColor="text1"/>
          <w:sz w:val="22"/>
          <w:szCs w:val="22"/>
        </w:rPr>
        <w:fldChar w:fldCharType="end"/>
      </w:r>
    </w:p>
    <w:p w14:paraId="561AA6E1" w14:textId="77777777" w:rsidR="00E4757A" w:rsidRPr="008C12AA" w:rsidRDefault="00E4757A" w:rsidP="001275AD">
      <w:pPr>
        <w:pStyle w:val="Default"/>
        <w:spacing w:line="276" w:lineRule="auto"/>
        <w:rPr>
          <w:rFonts w:ascii="Palatino Linotype" w:hAnsi="Palatino Linotype"/>
          <w:b/>
          <w:color w:val="000000" w:themeColor="text1"/>
          <w:sz w:val="20"/>
          <w:szCs w:val="20"/>
        </w:rPr>
      </w:pPr>
    </w:p>
    <w:p w14:paraId="06A7ED9F" w14:textId="77777777" w:rsidR="00A81E17" w:rsidRPr="008C12AA" w:rsidRDefault="00A81E17" w:rsidP="001275AD">
      <w:pPr>
        <w:pStyle w:val="Default"/>
        <w:spacing w:line="276" w:lineRule="auto"/>
        <w:rPr>
          <w:rFonts w:ascii="Palatino Linotype" w:hAnsi="Palatino Linotype"/>
          <w:b/>
          <w:color w:val="000000" w:themeColor="text1"/>
          <w:sz w:val="20"/>
          <w:szCs w:val="20"/>
        </w:rPr>
        <w:sectPr w:rsidR="00A81E17" w:rsidRPr="008C12AA" w:rsidSect="00CA0368">
          <w:type w:val="continuous"/>
          <w:pgSz w:w="11909" w:h="16834"/>
          <w:pgMar w:top="1152" w:right="1152" w:bottom="1152" w:left="1152" w:header="432" w:footer="432" w:gutter="0"/>
          <w:pgNumType w:start="1"/>
          <w:cols w:space="576"/>
          <w:docGrid w:linePitch="272"/>
        </w:sectPr>
      </w:pPr>
    </w:p>
    <w:p w14:paraId="5809B7E1" w14:textId="77777777" w:rsidR="005F4847" w:rsidRPr="008C12AA" w:rsidRDefault="005F4847" w:rsidP="005F4847">
      <w:pPr>
        <w:pStyle w:val="Default"/>
        <w:spacing w:line="276" w:lineRule="auto"/>
        <w:jc w:val="both"/>
        <w:rPr>
          <w:rFonts w:ascii="Palatino Linotype" w:hAnsi="Palatino Linotype"/>
          <w:color w:val="000000" w:themeColor="text1"/>
          <w:sz w:val="22"/>
          <w:szCs w:val="22"/>
        </w:rPr>
      </w:pPr>
    </w:p>
    <w:p w14:paraId="1530A7F4" w14:textId="77777777" w:rsidR="00A81E17" w:rsidRPr="008C12AA" w:rsidRDefault="00A81E17" w:rsidP="005F4847">
      <w:pPr>
        <w:pStyle w:val="Default"/>
        <w:spacing w:line="276" w:lineRule="auto"/>
        <w:jc w:val="both"/>
        <w:rPr>
          <w:rFonts w:ascii="Palatino Linotype" w:hAnsi="Palatino Linotype"/>
          <w:color w:val="000000" w:themeColor="text1"/>
          <w:sz w:val="22"/>
          <w:szCs w:val="22"/>
        </w:rPr>
      </w:pPr>
    </w:p>
    <w:p w14:paraId="0A2B39CE" w14:textId="77777777" w:rsidR="00554E8D" w:rsidRPr="008C12AA" w:rsidRDefault="00554E8D" w:rsidP="00554E8D">
      <w:pPr>
        <w:pStyle w:val="Default"/>
        <w:spacing w:line="276" w:lineRule="auto"/>
        <w:jc w:val="both"/>
        <w:rPr>
          <w:rFonts w:ascii="Palatino Linotype" w:hAnsi="Palatino Linotype"/>
          <w:b/>
          <w:color w:val="000000" w:themeColor="text1"/>
          <w:sz w:val="22"/>
          <w:szCs w:val="22"/>
        </w:rPr>
      </w:pPr>
      <w:r w:rsidRPr="008C12AA">
        <w:rPr>
          <w:rFonts w:ascii="Palatino Linotype" w:hAnsi="Palatino Linotype"/>
          <w:b/>
          <w:color w:val="000000" w:themeColor="text1"/>
          <w:sz w:val="22"/>
          <w:szCs w:val="22"/>
        </w:rPr>
        <w:t>Sayatan E-F</w:t>
      </w:r>
    </w:p>
    <w:p w14:paraId="627E790D" w14:textId="526586F8" w:rsidR="00720EA8" w:rsidRPr="008C12AA" w:rsidRDefault="000039BE" w:rsidP="004C373D">
      <w:pPr>
        <w:pStyle w:val="Default"/>
        <w:spacing w:line="276" w:lineRule="auto"/>
        <w:ind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Sayatan E-F membentang dari utara ke selatan diman</w:t>
      </w:r>
      <w:r w:rsidR="0093500C" w:rsidRPr="008C12AA">
        <w:rPr>
          <w:rFonts w:ascii="Palatino Linotype" w:hAnsi="Palatino Linotype"/>
          <w:color w:val="000000" w:themeColor="text1"/>
          <w:sz w:val="22"/>
          <w:szCs w:val="22"/>
        </w:rPr>
        <w:t>a titik E memiliki koordinat -7,</w:t>
      </w:r>
      <w:r w:rsidRPr="008C12AA">
        <w:rPr>
          <w:rFonts w:ascii="Palatino Linotype" w:hAnsi="Palatino Linotype"/>
          <w:color w:val="000000" w:themeColor="text1"/>
          <w:sz w:val="22"/>
          <w:szCs w:val="22"/>
        </w:rPr>
        <w:t>21</w:t>
      </w:r>
      <w:r w:rsidR="0093500C" w:rsidRPr="008C12AA">
        <w:rPr>
          <w:rFonts w:ascii="Palatino Linotype" w:hAnsi="Palatino Linotype"/>
          <w:color w:val="000000" w:themeColor="text1"/>
          <w:sz w:val="22"/>
          <w:szCs w:val="22"/>
        </w:rPr>
        <w:t>° LS – 110,</w:t>
      </w:r>
      <w:r w:rsidRPr="008C12AA">
        <w:rPr>
          <w:rFonts w:ascii="Palatino Linotype" w:hAnsi="Palatino Linotype"/>
          <w:color w:val="000000" w:themeColor="text1"/>
          <w:sz w:val="22"/>
          <w:szCs w:val="22"/>
        </w:rPr>
        <w:t>45</w:t>
      </w:r>
      <w:r w:rsidR="0093500C" w:rsidRPr="008C12AA">
        <w:rPr>
          <w:rFonts w:ascii="Palatino Linotype" w:hAnsi="Palatino Linotype"/>
          <w:color w:val="000000" w:themeColor="text1"/>
          <w:sz w:val="22"/>
          <w:szCs w:val="22"/>
        </w:rPr>
        <w:t>°</w:t>
      </w:r>
      <w:r w:rsidRPr="008C12AA">
        <w:rPr>
          <w:rFonts w:ascii="Palatino Linotype" w:hAnsi="Palatino Linotype"/>
          <w:color w:val="000000" w:themeColor="text1"/>
          <w:sz w:val="22"/>
          <w:szCs w:val="22"/>
        </w:rPr>
        <w:t xml:space="preserve"> BT dan titik F memiliki koordina</w:t>
      </w:r>
      <w:r w:rsidR="0093500C" w:rsidRPr="008C12AA">
        <w:rPr>
          <w:rFonts w:ascii="Palatino Linotype" w:hAnsi="Palatino Linotype"/>
          <w:color w:val="000000" w:themeColor="text1"/>
          <w:sz w:val="22"/>
          <w:szCs w:val="22"/>
        </w:rPr>
        <w:t>t -7,</w:t>
      </w:r>
      <w:r w:rsidRPr="008C12AA">
        <w:rPr>
          <w:rFonts w:ascii="Palatino Linotype" w:hAnsi="Palatino Linotype"/>
          <w:color w:val="000000" w:themeColor="text1"/>
          <w:sz w:val="22"/>
          <w:szCs w:val="22"/>
        </w:rPr>
        <w:t>67</w:t>
      </w:r>
      <w:r w:rsidR="0093500C" w:rsidRPr="008C12AA">
        <w:rPr>
          <w:rFonts w:ascii="Palatino Linotype" w:hAnsi="Palatino Linotype"/>
          <w:color w:val="000000" w:themeColor="text1"/>
          <w:sz w:val="22"/>
          <w:szCs w:val="22"/>
        </w:rPr>
        <w:t>° LS – 110,</w:t>
      </w:r>
      <w:r w:rsidRPr="008C12AA">
        <w:rPr>
          <w:rFonts w:ascii="Palatino Linotype" w:hAnsi="Palatino Linotype"/>
          <w:color w:val="000000" w:themeColor="text1"/>
          <w:sz w:val="22"/>
          <w:szCs w:val="22"/>
        </w:rPr>
        <w:t>37</w:t>
      </w:r>
      <w:r w:rsidR="0093500C" w:rsidRPr="008C12AA">
        <w:rPr>
          <w:rFonts w:ascii="Palatino Linotype" w:hAnsi="Palatino Linotype"/>
          <w:color w:val="000000" w:themeColor="text1"/>
          <w:sz w:val="22"/>
          <w:szCs w:val="22"/>
        </w:rPr>
        <w:t>°</w:t>
      </w:r>
      <w:r w:rsidRPr="008C12AA">
        <w:rPr>
          <w:rFonts w:ascii="Palatino Linotype" w:hAnsi="Palatino Linotype"/>
          <w:color w:val="000000" w:themeColor="text1"/>
          <w:sz w:val="22"/>
          <w:szCs w:val="22"/>
        </w:rPr>
        <w:t xml:space="preserve"> BT (Gambar 6)</w:t>
      </w:r>
      <w:r w:rsidR="004C373D" w:rsidRPr="008C12AA">
        <w:rPr>
          <w:rFonts w:ascii="Palatino Linotype" w:hAnsi="Palatino Linotype"/>
          <w:color w:val="000000" w:themeColor="text1"/>
          <w:sz w:val="22"/>
          <w:szCs w:val="22"/>
        </w:rPr>
        <w:t>. Hasil pemodelan untuk lintasan E-F</w:t>
      </w:r>
      <w:r w:rsidRPr="008C12AA">
        <w:rPr>
          <w:rFonts w:ascii="Palatino Linotype" w:hAnsi="Palatino Linotype"/>
          <w:color w:val="000000" w:themeColor="text1"/>
          <w:sz w:val="22"/>
          <w:szCs w:val="22"/>
        </w:rPr>
        <w:t xml:space="preserve"> </w:t>
      </w:r>
      <w:r w:rsidR="004C373D" w:rsidRPr="008C12AA">
        <w:rPr>
          <w:rFonts w:ascii="Palatino Linotype" w:hAnsi="Palatino Linotype"/>
          <w:color w:val="000000" w:themeColor="text1"/>
          <w:sz w:val="22"/>
          <w:szCs w:val="22"/>
        </w:rPr>
        <w:t xml:space="preserve">dapat dilihat pada Gambar </w:t>
      </w:r>
      <w:r w:rsidR="00A81E17" w:rsidRPr="008C12AA">
        <w:rPr>
          <w:rFonts w:ascii="Palatino Linotype" w:hAnsi="Palatino Linotype"/>
          <w:color w:val="000000" w:themeColor="text1"/>
          <w:sz w:val="22"/>
          <w:szCs w:val="22"/>
        </w:rPr>
        <w:t xml:space="preserve">8. </w:t>
      </w:r>
      <w:r w:rsidR="00554E8D" w:rsidRPr="008C12AA">
        <w:rPr>
          <w:rFonts w:ascii="Palatino Linotype" w:hAnsi="Palatino Linotype"/>
          <w:color w:val="000000" w:themeColor="text1"/>
          <w:sz w:val="22"/>
          <w:szCs w:val="22"/>
        </w:rPr>
        <w:t xml:space="preserve">Berdasarkan pemodelan </w:t>
      </w:r>
      <w:r w:rsidR="00A13B9D" w:rsidRPr="008C12AA">
        <w:rPr>
          <w:rFonts w:ascii="Palatino Linotype" w:hAnsi="Palatino Linotype"/>
          <w:color w:val="000000" w:themeColor="text1"/>
          <w:sz w:val="22"/>
          <w:szCs w:val="22"/>
        </w:rPr>
        <w:t>sayatan E-F didapatkan 4</w:t>
      </w:r>
      <w:r w:rsidR="00554E8D" w:rsidRPr="008C12AA">
        <w:rPr>
          <w:rFonts w:ascii="Palatino Linotype" w:hAnsi="Palatino Linotype"/>
          <w:color w:val="000000" w:themeColor="text1"/>
          <w:sz w:val="22"/>
          <w:szCs w:val="22"/>
        </w:rPr>
        <w:t xml:space="preserve"> lapisan (Gambar 8)</w:t>
      </w:r>
      <w:r w:rsidR="00A13B9D" w:rsidRPr="008C12AA">
        <w:rPr>
          <w:rFonts w:ascii="Palatino Linotype" w:hAnsi="Palatino Linotype"/>
          <w:color w:val="000000" w:themeColor="text1"/>
          <w:sz w:val="22"/>
          <w:szCs w:val="22"/>
        </w:rPr>
        <w:t xml:space="preserve">. </w:t>
      </w:r>
    </w:p>
    <w:p w14:paraId="2582134D" w14:textId="5474AF15" w:rsidR="00554E8D" w:rsidRPr="008C12AA" w:rsidRDefault="004C373D" w:rsidP="00FD388E">
      <w:pPr>
        <w:pStyle w:val="Default"/>
        <w:spacing w:line="276" w:lineRule="auto"/>
        <w:ind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lastRenderedPageBreak/>
        <w:t>Pada sayatan E-F terlihat bahwa struktur batuan bawah pemukaan mempunyai kontras densitas (rapat massa) yang bervariasi yaitu 0,00</w:t>
      </w:r>
      <w:r w:rsidR="004A0B0B" w:rsidRPr="008C12AA">
        <w:rPr>
          <w:rFonts w:ascii="Palatino Linotype" w:hAnsi="Palatino Linotype"/>
          <w:color w:val="000000" w:themeColor="text1"/>
          <w:sz w:val="22"/>
          <w:szCs w:val="22"/>
        </w:rPr>
        <w:t>0</w:t>
      </w:r>
      <w:r w:rsidRPr="008C12AA">
        <w:rPr>
          <w:rFonts w:ascii="Palatino Linotype" w:hAnsi="Palatino Linotype"/>
          <w:color w:val="000000" w:themeColor="text1"/>
          <w:sz w:val="22"/>
          <w:szCs w:val="22"/>
        </w:rPr>
        <w:t xml:space="preserve"> gr.cm</w:t>
      </w:r>
      <w:r w:rsidRPr="008C12AA">
        <w:rPr>
          <w:rFonts w:ascii="Palatino Linotype" w:hAnsi="Palatino Linotype"/>
          <w:color w:val="000000" w:themeColor="text1"/>
          <w:sz w:val="22"/>
          <w:szCs w:val="22"/>
          <w:vertAlign w:val="superscript"/>
        </w:rPr>
        <w:t>-3</w:t>
      </w:r>
      <w:r w:rsidRPr="008C12AA">
        <w:rPr>
          <w:rFonts w:ascii="Palatino Linotype" w:hAnsi="Palatino Linotype"/>
          <w:color w:val="000000" w:themeColor="text1"/>
          <w:sz w:val="22"/>
          <w:szCs w:val="22"/>
        </w:rPr>
        <w:t>, -0,414</w:t>
      </w:r>
      <w:r w:rsidR="00726CAF" w:rsidRPr="008C12AA">
        <w:rPr>
          <w:rFonts w:ascii="Palatino Linotype" w:hAnsi="Palatino Linotype"/>
          <w:color w:val="000000" w:themeColor="text1"/>
          <w:sz w:val="22"/>
          <w:szCs w:val="22"/>
        </w:rPr>
        <w:t xml:space="preserve"> gr.cm</w:t>
      </w:r>
      <w:r w:rsidR="00726CAF" w:rsidRPr="008C12AA">
        <w:rPr>
          <w:rFonts w:ascii="Palatino Linotype" w:hAnsi="Palatino Linotype"/>
          <w:color w:val="000000" w:themeColor="text1"/>
          <w:sz w:val="22"/>
          <w:szCs w:val="22"/>
          <w:vertAlign w:val="superscript"/>
        </w:rPr>
        <w:t>-3</w:t>
      </w:r>
      <w:r w:rsidR="00726CAF" w:rsidRPr="008C12AA">
        <w:rPr>
          <w:rFonts w:ascii="Palatino Linotype" w:hAnsi="Palatino Linotype"/>
          <w:color w:val="000000" w:themeColor="text1"/>
          <w:sz w:val="22"/>
          <w:szCs w:val="22"/>
        </w:rPr>
        <w:t xml:space="preserve">, </w:t>
      </w:r>
      <w:r w:rsidRPr="008C12AA">
        <w:rPr>
          <w:rFonts w:ascii="Palatino Linotype" w:hAnsi="Palatino Linotype"/>
          <w:color w:val="000000" w:themeColor="text1"/>
          <w:sz w:val="22"/>
          <w:szCs w:val="22"/>
        </w:rPr>
        <w:t>0,200 gr.cm</w:t>
      </w:r>
      <w:r w:rsidRPr="008C12AA">
        <w:rPr>
          <w:rFonts w:ascii="Palatino Linotype" w:hAnsi="Palatino Linotype"/>
          <w:color w:val="000000" w:themeColor="text1"/>
          <w:sz w:val="22"/>
          <w:szCs w:val="22"/>
          <w:vertAlign w:val="superscript"/>
        </w:rPr>
        <w:t>-3</w:t>
      </w:r>
      <w:r w:rsidRPr="008C12AA">
        <w:rPr>
          <w:rFonts w:ascii="Palatino Linotype" w:hAnsi="Palatino Linotype"/>
          <w:color w:val="000000" w:themeColor="text1"/>
          <w:sz w:val="22"/>
          <w:szCs w:val="22"/>
        </w:rPr>
        <w:t xml:space="preserve">, dan </w:t>
      </w:r>
      <w:r w:rsidR="004A0B0B" w:rsidRPr="008C12AA">
        <w:rPr>
          <w:rFonts w:ascii="Palatino Linotype" w:hAnsi="Palatino Linotype"/>
          <w:color w:val="000000" w:themeColor="text1"/>
          <w:sz w:val="22"/>
          <w:szCs w:val="22"/>
        </w:rPr>
        <w:t>0,628</w:t>
      </w:r>
      <w:r w:rsidRPr="008C12AA">
        <w:rPr>
          <w:rFonts w:ascii="Palatino Linotype" w:hAnsi="Palatino Linotype"/>
          <w:color w:val="000000" w:themeColor="text1"/>
          <w:sz w:val="22"/>
          <w:szCs w:val="22"/>
        </w:rPr>
        <w:t xml:space="preserve"> gr.cm</w:t>
      </w:r>
      <w:r w:rsidRPr="008C12AA">
        <w:rPr>
          <w:rFonts w:ascii="Palatino Linotype" w:hAnsi="Palatino Linotype"/>
          <w:color w:val="000000" w:themeColor="text1"/>
          <w:sz w:val="22"/>
          <w:szCs w:val="22"/>
          <w:vertAlign w:val="superscript"/>
        </w:rPr>
        <w:t>-3</w:t>
      </w:r>
      <w:r w:rsidRPr="008C12AA">
        <w:rPr>
          <w:rFonts w:ascii="Palatino Linotype" w:hAnsi="Palatino Linotype"/>
          <w:color w:val="000000" w:themeColor="text1"/>
          <w:sz w:val="22"/>
          <w:szCs w:val="22"/>
        </w:rPr>
        <w:t>, seperti ditunjukkan pada Gambar 7. Hasil pemodelan memiliki kedalaman 0 – 18 km dari bidang datar.</w:t>
      </w:r>
      <w:r w:rsidR="00FD388E" w:rsidRPr="008C12AA">
        <w:rPr>
          <w:rFonts w:ascii="Palatino Linotype" w:hAnsi="Palatino Linotype"/>
          <w:color w:val="000000" w:themeColor="text1"/>
          <w:sz w:val="22"/>
          <w:szCs w:val="22"/>
        </w:rPr>
        <w:t xml:space="preserve"> Dengan </w:t>
      </w:r>
      <w:r w:rsidR="00FD388E" w:rsidRPr="008C12AA">
        <w:rPr>
          <w:rFonts w:ascii="Palatino Linotype" w:hAnsi="Palatino Linotype"/>
          <w:i/>
          <w:color w:val="000000" w:themeColor="text1"/>
          <w:sz w:val="22"/>
          <w:szCs w:val="22"/>
        </w:rPr>
        <w:t>error</w:t>
      </w:r>
      <w:r w:rsidR="00FD388E" w:rsidRPr="008C12AA">
        <w:rPr>
          <w:rFonts w:ascii="Palatino Linotype" w:hAnsi="Palatino Linotype"/>
          <w:color w:val="000000" w:themeColor="text1"/>
          <w:sz w:val="22"/>
          <w:szCs w:val="22"/>
        </w:rPr>
        <w:t xml:space="preserve"> pemodelan sebesar 3,04%. Adapun hasil interpretasi terhadap hasil-hasil pemodelan pada sayatan E-F dapat dilihat pada Tabel 2.</w:t>
      </w:r>
    </w:p>
    <w:p w14:paraId="6B1A2B9D" w14:textId="77777777" w:rsidR="00A81E17" w:rsidRPr="008C12AA" w:rsidRDefault="00A81E17" w:rsidP="005F4847">
      <w:pPr>
        <w:pStyle w:val="Default"/>
        <w:spacing w:line="276" w:lineRule="auto"/>
        <w:jc w:val="center"/>
        <w:rPr>
          <w:rFonts w:ascii="Palatino Linotype" w:hAnsi="Palatino Linotype"/>
          <w:b/>
          <w:color w:val="000000" w:themeColor="text1"/>
          <w:sz w:val="22"/>
          <w:szCs w:val="22"/>
        </w:rPr>
        <w:sectPr w:rsidR="00A81E17" w:rsidRPr="008C12AA" w:rsidSect="00FD5BC8">
          <w:type w:val="continuous"/>
          <w:pgSz w:w="11909" w:h="16834"/>
          <w:pgMar w:top="1152" w:right="1152" w:bottom="1152" w:left="1152" w:header="432" w:footer="432" w:gutter="0"/>
          <w:pgNumType w:start="1"/>
          <w:cols w:num="2" w:space="576"/>
          <w:docGrid w:linePitch="272"/>
        </w:sectPr>
      </w:pPr>
    </w:p>
    <w:p w14:paraId="07E00CA8" w14:textId="7353A627" w:rsidR="005F4847" w:rsidRPr="008C12AA" w:rsidRDefault="00976EF2" w:rsidP="00A81E17">
      <w:pPr>
        <w:pStyle w:val="Default"/>
        <w:spacing w:line="276" w:lineRule="auto"/>
        <w:jc w:val="center"/>
        <w:rPr>
          <w:rFonts w:ascii="Palatino Linotype" w:hAnsi="Palatino Linotype"/>
          <w:b/>
          <w:color w:val="000000" w:themeColor="text1"/>
          <w:sz w:val="22"/>
          <w:szCs w:val="22"/>
        </w:rPr>
      </w:pPr>
      <w:r w:rsidRPr="008C12AA">
        <w:rPr>
          <w:rFonts w:ascii="Palatino Linotype" w:hAnsi="Palatino Linotype"/>
          <w:b/>
          <w:noProof/>
          <w:color w:val="000000" w:themeColor="text1"/>
          <w:sz w:val="22"/>
          <w:szCs w:val="22"/>
        </w:rPr>
        <w:lastRenderedPageBreak/>
        <w:drawing>
          <wp:inline distT="0" distB="0" distL="0" distR="0" wp14:anchorId="515912D9" wp14:editId="23CAA9D0">
            <wp:extent cx="4752879" cy="2961861"/>
            <wp:effectExtent l="57150" t="57150" r="105410" b="1054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riangular-smoothing.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817085" cy="3001873"/>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9523B4F" w14:textId="58A9BFEC" w:rsidR="005F4847" w:rsidRPr="008C12AA" w:rsidRDefault="005F4847" w:rsidP="00A81E17">
      <w:pPr>
        <w:pStyle w:val="Default"/>
        <w:spacing w:line="276" w:lineRule="auto"/>
        <w:ind w:left="851" w:hanging="851"/>
        <w:jc w:val="center"/>
        <w:rPr>
          <w:rFonts w:ascii="Palatino Linotype" w:hAnsi="Palatino Linotype"/>
          <w:b/>
          <w:color w:val="000000" w:themeColor="text1"/>
          <w:sz w:val="20"/>
          <w:szCs w:val="20"/>
        </w:rPr>
      </w:pPr>
      <w:r w:rsidRPr="008C12AA">
        <w:rPr>
          <w:rFonts w:ascii="Palatino Linotype" w:hAnsi="Palatino Linotype"/>
          <w:b/>
          <w:color w:val="000000" w:themeColor="text1"/>
          <w:sz w:val="20"/>
          <w:szCs w:val="20"/>
          <w:lang w:val="id-ID"/>
        </w:rPr>
        <w:t xml:space="preserve">Gambar </w:t>
      </w:r>
      <w:r w:rsidR="003E265F" w:rsidRPr="008C12AA">
        <w:rPr>
          <w:rFonts w:ascii="Palatino Linotype" w:hAnsi="Palatino Linotype"/>
          <w:b/>
          <w:color w:val="000000" w:themeColor="text1"/>
          <w:sz w:val="20"/>
          <w:szCs w:val="20"/>
        </w:rPr>
        <w:t>8</w:t>
      </w:r>
      <w:r w:rsidRPr="008C12AA">
        <w:rPr>
          <w:rFonts w:ascii="Palatino Linotype" w:hAnsi="Palatino Linotype"/>
          <w:b/>
          <w:color w:val="000000" w:themeColor="text1"/>
          <w:sz w:val="20"/>
          <w:szCs w:val="20"/>
          <w:lang w:val="id-ID"/>
        </w:rPr>
        <w:t xml:space="preserve">. </w:t>
      </w:r>
      <w:r w:rsidRPr="008C12AA">
        <w:rPr>
          <w:rFonts w:ascii="Palatino Linotype" w:hAnsi="Palatino Linotype"/>
          <w:b/>
          <w:color w:val="000000" w:themeColor="text1"/>
          <w:sz w:val="20"/>
          <w:szCs w:val="20"/>
        </w:rPr>
        <w:t>Pemodelan Bawah Permukaan Lintasan E-F</w:t>
      </w:r>
    </w:p>
    <w:p w14:paraId="5ED5A4C1" w14:textId="77777777" w:rsidR="00A81E17" w:rsidRPr="008C12AA" w:rsidRDefault="00A81E17" w:rsidP="00A81E17">
      <w:pPr>
        <w:pStyle w:val="Default"/>
        <w:spacing w:line="276" w:lineRule="auto"/>
        <w:rPr>
          <w:rFonts w:ascii="Palatino Linotype" w:hAnsi="Palatino Linotype"/>
          <w:color w:val="000000" w:themeColor="text1"/>
          <w:sz w:val="22"/>
          <w:szCs w:val="22"/>
        </w:rPr>
        <w:sectPr w:rsidR="00A81E17" w:rsidRPr="008C12AA" w:rsidSect="00A81E17">
          <w:type w:val="continuous"/>
          <w:pgSz w:w="11909" w:h="16834"/>
          <w:pgMar w:top="1152" w:right="1152" w:bottom="1152" w:left="1152" w:header="432" w:footer="432" w:gutter="0"/>
          <w:pgNumType w:start="1"/>
          <w:cols w:space="576"/>
          <w:docGrid w:linePitch="272"/>
        </w:sectPr>
      </w:pPr>
    </w:p>
    <w:p w14:paraId="3714007E" w14:textId="77777777" w:rsidR="001B6749" w:rsidRPr="008C12AA" w:rsidRDefault="001B6749" w:rsidP="005B55ED">
      <w:pPr>
        <w:tabs>
          <w:tab w:val="left" w:pos="567"/>
        </w:tabs>
        <w:rPr>
          <w:rFonts w:ascii="Palatino Linotype" w:eastAsia="Calibri" w:hAnsi="Palatino Linotype"/>
          <w:color w:val="000000" w:themeColor="text1"/>
          <w:sz w:val="22"/>
          <w:szCs w:val="22"/>
          <w:lang w:val="en-US"/>
        </w:rPr>
      </w:pPr>
    </w:p>
    <w:p w14:paraId="1563C5E1" w14:textId="77777777" w:rsidR="001B6749" w:rsidRPr="008C12AA" w:rsidRDefault="001B6749" w:rsidP="005B55ED">
      <w:pPr>
        <w:tabs>
          <w:tab w:val="left" w:pos="567"/>
        </w:tabs>
        <w:rPr>
          <w:rFonts w:ascii="Palatino Linotype" w:eastAsia="Calibri" w:hAnsi="Palatino Linotype"/>
          <w:color w:val="000000" w:themeColor="text1"/>
          <w:sz w:val="22"/>
          <w:szCs w:val="22"/>
          <w:lang w:val="en-US"/>
        </w:rPr>
      </w:pPr>
    </w:p>
    <w:p w14:paraId="2FAB15FE" w14:textId="77777777" w:rsidR="001B6749" w:rsidRPr="008C12AA" w:rsidRDefault="001B6749" w:rsidP="005B55ED">
      <w:pPr>
        <w:tabs>
          <w:tab w:val="left" w:pos="567"/>
        </w:tabs>
        <w:rPr>
          <w:rFonts w:ascii="Palatino Linotype" w:hAnsi="Palatino Linotype"/>
          <w:b/>
          <w:color w:val="000000" w:themeColor="text1"/>
          <w:szCs w:val="22"/>
        </w:rPr>
        <w:sectPr w:rsidR="001B6749" w:rsidRPr="008C12AA" w:rsidSect="00FD5BC8">
          <w:type w:val="continuous"/>
          <w:pgSz w:w="11909" w:h="16834"/>
          <w:pgMar w:top="1152" w:right="1152" w:bottom="1152" w:left="1152" w:header="432" w:footer="432" w:gutter="0"/>
          <w:pgNumType w:start="1"/>
          <w:cols w:num="2" w:space="576"/>
          <w:docGrid w:linePitch="272"/>
        </w:sectPr>
      </w:pPr>
    </w:p>
    <w:p w14:paraId="561CB53C" w14:textId="56940CB1" w:rsidR="005B55ED" w:rsidRPr="008C12AA" w:rsidRDefault="005B55ED" w:rsidP="005B55ED">
      <w:pPr>
        <w:tabs>
          <w:tab w:val="left" w:pos="567"/>
        </w:tabs>
        <w:rPr>
          <w:rFonts w:ascii="Palatino Linotype" w:hAnsi="Palatino Linotype"/>
          <w:b/>
          <w:color w:val="000000" w:themeColor="text1"/>
          <w:szCs w:val="22"/>
          <w:lang w:val="en-US"/>
        </w:rPr>
      </w:pPr>
      <w:r w:rsidRPr="008C12AA">
        <w:rPr>
          <w:rFonts w:ascii="Palatino Linotype" w:hAnsi="Palatino Linotype"/>
          <w:b/>
          <w:color w:val="000000" w:themeColor="text1"/>
          <w:szCs w:val="22"/>
        </w:rPr>
        <w:lastRenderedPageBreak/>
        <w:t xml:space="preserve">Tabel </w:t>
      </w:r>
      <w:r w:rsidRPr="008C12AA">
        <w:rPr>
          <w:rFonts w:ascii="Palatino Linotype" w:hAnsi="Palatino Linotype"/>
          <w:b/>
          <w:color w:val="000000" w:themeColor="text1"/>
          <w:szCs w:val="22"/>
          <w:lang w:val="en-US"/>
        </w:rPr>
        <w:t>2 Hasil interpretasi sayatan E-F</w:t>
      </w:r>
    </w:p>
    <w:tbl>
      <w:tblPr>
        <w:tblW w:w="0" w:type="auto"/>
        <w:tblInd w:w="108" w:type="dxa"/>
        <w:tblBorders>
          <w:top w:val="single" w:sz="12" w:space="0" w:color="808080"/>
          <w:bottom w:val="single" w:sz="12" w:space="0" w:color="808080"/>
        </w:tblBorders>
        <w:tblLayout w:type="fixed"/>
        <w:tblLook w:val="0000" w:firstRow="0" w:lastRow="0" w:firstColumn="0" w:lastColumn="0" w:noHBand="0" w:noVBand="0"/>
      </w:tblPr>
      <w:tblGrid>
        <w:gridCol w:w="882"/>
        <w:gridCol w:w="1710"/>
        <w:gridCol w:w="1800"/>
        <w:gridCol w:w="1440"/>
        <w:gridCol w:w="3510"/>
      </w:tblGrid>
      <w:tr w:rsidR="008C12AA" w:rsidRPr="008C12AA" w14:paraId="2AA765C5" w14:textId="77777777" w:rsidTr="00035F48">
        <w:trPr>
          <w:trHeight w:val="244"/>
        </w:trPr>
        <w:tc>
          <w:tcPr>
            <w:tcW w:w="882" w:type="dxa"/>
            <w:tcBorders>
              <w:top w:val="single" w:sz="4" w:space="0" w:color="auto"/>
              <w:left w:val="nil"/>
              <w:bottom w:val="single" w:sz="6" w:space="0" w:color="auto"/>
              <w:right w:val="nil"/>
            </w:tcBorders>
            <w:vAlign w:val="center"/>
          </w:tcPr>
          <w:p w14:paraId="2661ABF8" w14:textId="77777777" w:rsidR="005B55ED" w:rsidRPr="008C12AA" w:rsidRDefault="005B55ED" w:rsidP="00035F48">
            <w:pPr>
              <w:rPr>
                <w:rFonts w:ascii="Palatino Linotype" w:hAnsi="Palatino Linotype"/>
                <w:color w:val="000000" w:themeColor="text1"/>
                <w:lang w:val="en-US"/>
              </w:rPr>
            </w:pPr>
            <w:r w:rsidRPr="008C12AA">
              <w:rPr>
                <w:rFonts w:ascii="Palatino Linotype" w:hAnsi="Palatino Linotype"/>
                <w:color w:val="000000" w:themeColor="text1"/>
              </w:rPr>
              <w:t>Id</w:t>
            </w:r>
            <w:r w:rsidRPr="008C12AA">
              <w:rPr>
                <w:rFonts w:ascii="Palatino Linotype" w:hAnsi="Palatino Linotype"/>
                <w:color w:val="000000" w:themeColor="text1"/>
                <w:lang w:val="en-US"/>
              </w:rPr>
              <w:t xml:space="preserve"> Blok</w:t>
            </w:r>
          </w:p>
        </w:tc>
        <w:tc>
          <w:tcPr>
            <w:tcW w:w="1710" w:type="dxa"/>
            <w:tcBorders>
              <w:top w:val="single" w:sz="4" w:space="0" w:color="auto"/>
              <w:left w:val="nil"/>
              <w:bottom w:val="single" w:sz="6" w:space="0" w:color="auto"/>
              <w:right w:val="nil"/>
            </w:tcBorders>
            <w:vAlign w:val="center"/>
          </w:tcPr>
          <w:p w14:paraId="0C0F1586" w14:textId="77777777" w:rsidR="005B55ED" w:rsidRPr="008C12AA" w:rsidRDefault="005B55ED" w:rsidP="00035F48">
            <w:pPr>
              <w:rPr>
                <w:rFonts w:ascii="Palatino Linotype" w:hAnsi="Palatino Linotype"/>
                <w:color w:val="000000" w:themeColor="text1"/>
              </w:rPr>
            </w:pPr>
            <w:r w:rsidRPr="008C12AA">
              <w:rPr>
                <w:rFonts w:ascii="Palatino Linotype" w:hAnsi="Palatino Linotype"/>
                <w:color w:val="000000" w:themeColor="text1"/>
              </w:rPr>
              <w:t>Kedalaman (</w:t>
            </w:r>
            <w:r w:rsidRPr="008C12AA">
              <w:rPr>
                <w:rFonts w:ascii="Palatino Linotype" w:hAnsi="Palatino Linotype"/>
                <w:color w:val="000000" w:themeColor="text1"/>
                <w:lang w:val="en-US"/>
              </w:rPr>
              <w:t>k</w:t>
            </w:r>
            <w:r w:rsidRPr="008C12AA">
              <w:rPr>
                <w:rFonts w:ascii="Palatino Linotype" w:hAnsi="Palatino Linotype"/>
                <w:color w:val="000000" w:themeColor="text1"/>
              </w:rPr>
              <w:t>m)</w:t>
            </w:r>
          </w:p>
        </w:tc>
        <w:tc>
          <w:tcPr>
            <w:tcW w:w="1800" w:type="dxa"/>
            <w:tcBorders>
              <w:top w:val="single" w:sz="4" w:space="0" w:color="auto"/>
              <w:left w:val="nil"/>
              <w:bottom w:val="single" w:sz="6" w:space="0" w:color="auto"/>
              <w:right w:val="nil"/>
            </w:tcBorders>
            <w:vAlign w:val="center"/>
          </w:tcPr>
          <w:p w14:paraId="39B973A5" w14:textId="77777777" w:rsidR="005B55ED" w:rsidRPr="008C12AA" w:rsidRDefault="005B55ED" w:rsidP="00035F48">
            <w:pPr>
              <w:rPr>
                <w:rFonts w:ascii="Palatino Linotype" w:hAnsi="Palatino Linotype"/>
                <w:color w:val="000000" w:themeColor="text1"/>
                <w:lang w:val="en-US"/>
              </w:rPr>
            </w:pPr>
            <w:r w:rsidRPr="008C12AA">
              <w:rPr>
                <w:rFonts w:ascii="Palatino Linotype" w:hAnsi="Palatino Linotype"/>
                <w:color w:val="000000" w:themeColor="text1"/>
                <w:lang w:val="en-US"/>
              </w:rPr>
              <w:t>Kontras densitas (</w:t>
            </w:r>
            <w:r w:rsidRPr="008C12AA">
              <w:rPr>
                <w:rFonts w:ascii="Palatino Linotype" w:hAnsi="Palatino Linotype"/>
                <w:color w:val="000000" w:themeColor="text1"/>
              </w:rPr>
              <w:t>gr.cm</w:t>
            </w:r>
            <w:r w:rsidRPr="008C12AA">
              <w:rPr>
                <w:rFonts w:ascii="Palatino Linotype" w:hAnsi="Palatino Linotype"/>
                <w:color w:val="000000" w:themeColor="text1"/>
                <w:vertAlign w:val="superscript"/>
              </w:rPr>
              <w:t>-3</w:t>
            </w:r>
            <w:r w:rsidRPr="008C12AA">
              <w:rPr>
                <w:rFonts w:ascii="Palatino Linotype" w:hAnsi="Palatino Linotype"/>
                <w:color w:val="000000" w:themeColor="text1"/>
                <w:lang w:val="en-US"/>
              </w:rPr>
              <w:t>)</w:t>
            </w:r>
          </w:p>
        </w:tc>
        <w:tc>
          <w:tcPr>
            <w:tcW w:w="1440" w:type="dxa"/>
            <w:tcBorders>
              <w:top w:val="single" w:sz="4" w:space="0" w:color="auto"/>
              <w:left w:val="nil"/>
              <w:bottom w:val="single" w:sz="6" w:space="0" w:color="auto"/>
              <w:right w:val="nil"/>
            </w:tcBorders>
            <w:vAlign w:val="center"/>
          </w:tcPr>
          <w:p w14:paraId="1A96631A" w14:textId="308FE227" w:rsidR="005B55ED" w:rsidRPr="008C12AA" w:rsidRDefault="005B55ED" w:rsidP="00035F48">
            <w:pPr>
              <w:rPr>
                <w:rFonts w:ascii="Palatino Linotype" w:hAnsi="Palatino Linotype"/>
                <w:color w:val="000000" w:themeColor="text1"/>
                <w:lang w:val="en-US"/>
              </w:rPr>
            </w:pPr>
            <w:r w:rsidRPr="008C12AA">
              <w:rPr>
                <w:rFonts w:ascii="Palatino Linotype" w:hAnsi="Palatino Linotype"/>
                <w:color w:val="000000" w:themeColor="text1"/>
                <w:lang w:val="en-US"/>
              </w:rPr>
              <w:t>Densitas (</w:t>
            </w:r>
            <w:r w:rsidRPr="008C12AA">
              <w:rPr>
                <w:rFonts w:ascii="Palatino Linotype" w:hAnsi="Palatino Linotype"/>
                <w:color w:val="000000" w:themeColor="text1"/>
              </w:rPr>
              <w:t>gr.cm</w:t>
            </w:r>
            <w:r w:rsidRPr="008C12AA">
              <w:rPr>
                <w:rFonts w:ascii="Palatino Linotype" w:hAnsi="Palatino Linotype"/>
                <w:color w:val="000000" w:themeColor="text1"/>
                <w:vertAlign w:val="superscript"/>
              </w:rPr>
              <w:t>-3</w:t>
            </w:r>
            <w:r w:rsidRPr="008C12AA">
              <w:rPr>
                <w:rFonts w:ascii="Palatino Linotype" w:hAnsi="Palatino Linotype"/>
                <w:color w:val="000000" w:themeColor="text1"/>
                <w:lang w:val="en-US"/>
              </w:rPr>
              <w:t>)</w:t>
            </w:r>
            <w:r w:rsidR="00EE54A5" w:rsidRPr="008C12AA">
              <w:rPr>
                <w:rFonts w:ascii="Palatino Linotype" w:hAnsi="Palatino Linotype"/>
                <w:color w:val="000000" w:themeColor="text1"/>
                <w:lang w:val="en-US"/>
              </w:rPr>
              <w:t>(*)</w:t>
            </w:r>
          </w:p>
        </w:tc>
        <w:tc>
          <w:tcPr>
            <w:tcW w:w="3510" w:type="dxa"/>
            <w:tcBorders>
              <w:top w:val="single" w:sz="4" w:space="0" w:color="auto"/>
              <w:left w:val="nil"/>
              <w:bottom w:val="single" w:sz="6" w:space="0" w:color="auto"/>
              <w:right w:val="nil"/>
            </w:tcBorders>
            <w:vAlign w:val="center"/>
          </w:tcPr>
          <w:p w14:paraId="16648DFA" w14:textId="1AE3AD97" w:rsidR="005B55ED" w:rsidRPr="008C12AA" w:rsidRDefault="005B55ED" w:rsidP="00035F48">
            <w:pPr>
              <w:rPr>
                <w:rFonts w:ascii="Palatino Linotype" w:hAnsi="Palatino Linotype"/>
                <w:color w:val="000000" w:themeColor="text1"/>
                <w:lang w:val="en-US"/>
              </w:rPr>
            </w:pPr>
            <w:r w:rsidRPr="008C12AA">
              <w:rPr>
                <w:rFonts w:ascii="Palatino Linotype" w:hAnsi="Palatino Linotype"/>
                <w:color w:val="000000" w:themeColor="text1"/>
                <w:lang w:val="en-US"/>
              </w:rPr>
              <w:t>Interpretasi litologi</w:t>
            </w:r>
            <w:r w:rsidR="00EE54A5" w:rsidRPr="008C12AA">
              <w:rPr>
                <w:rFonts w:ascii="Palatino Linotype" w:hAnsi="Palatino Linotype"/>
                <w:color w:val="000000" w:themeColor="text1"/>
                <w:lang w:val="en-US"/>
              </w:rPr>
              <w:t>(**)</w:t>
            </w:r>
          </w:p>
        </w:tc>
      </w:tr>
      <w:tr w:rsidR="008C12AA" w:rsidRPr="008C12AA" w14:paraId="619AE02B" w14:textId="77777777" w:rsidTr="00035F48">
        <w:tc>
          <w:tcPr>
            <w:tcW w:w="882" w:type="dxa"/>
            <w:tcBorders>
              <w:top w:val="nil"/>
              <w:left w:val="nil"/>
              <w:bottom w:val="nil"/>
              <w:right w:val="nil"/>
            </w:tcBorders>
          </w:tcPr>
          <w:p w14:paraId="72F80803" w14:textId="094E5FC6" w:rsidR="005B55ED" w:rsidRPr="008C12AA" w:rsidRDefault="00554E8D" w:rsidP="00035F48">
            <w:pPr>
              <w:tabs>
                <w:tab w:val="left" w:pos="567"/>
              </w:tabs>
              <w:rPr>
                <w:rFonts w:ascii="Palatino Linotype" w:hAnsi="Palatino Linotype"/>
                <w:color w:val="000000" w:themeColor="text1"/>
              </w:rPr>
            </w:pPr>
            <w:r w:rsidRPr="008C12AA">
              <w:rPr>
                <w:rFonts w:ascii="Palatino Linotype" w:hAnsi="Palatino Linotype"/>
                <w:color w:val="000000" w:themeColor="text1"/>
              </w:rPr>
              <w:t>01</w:t>
            </w:r>
          </w:p>
        </w:tc>
        <w:tc>
          <w:tcPr>
            <w:tcW w:w="1710" w:type="dxa"/>
            <w:tcBorders>
              <w:top w:val="nil"/>
              <w:left w:val="nil"/>
              <w:bottom w:val="nil"/>
              <w:right w:val="nil"/>
            </w:tcBorders>
          </w:tcPr>
          <w:p w14:paraId="305845F0" w14:textId="2AEE3E35" w:rsidR="005B55ED" w:rsidRPr="008C12AA" w:rsidRDefault="00726CAF" w:rsidP="00035F48">
            <w:pPr>
              <w:tabs>
                <w:tab w:val="left" w:pos="567"/>
              </w:tabs>
              <w:rPr>
                <w:rFonts w:ascii="Palatino Linotype" w:hAnsi="Palatino Linotype"/>
                <w:color w:val="000000" w:themeColor="text1"/>
                <w:lang w:val="en-US"/>
              </w:rPr>
            </w:pPr>
            <w:r w:rsidRPr="008C12AA">
              <w:rPr>
                <w:rFonts w:ascii="Palatino Linotype" w:hAnsi="Palatino Linotype"/>
                <w:color w:val="000000" w:themeColor="text1"/>
                <w:lang w:val="en-US"/>
              </w:rPr>
              <w:t>0-7,8</w:t>
            </w:r>
          </w:p>
        </w:tc>
        <w:tc>
          <w:tcPr>
            <w:tcW w:w="1800" w:type="dxa"/>
            <w:tcBorders>
              <w:top w:val="nil"/>
              <w:left w:val="nil"/>
              <w:bottom w:val="nil"/>
              <w:right w:val="nil"/>
            </w:tcBorders>
          </w:tcPr>
          <w:p w14:paraId="457FE2ED" w14:textId="07158777" w:rsidR="005B55ED" w:rsidRPr="008C12AA" w:rsidRDefault="00726CAF" w:rsidP="00035F48">
            <w:pPr>
              <w:tabs>
                <w:tab w:val="left" w:pos="567"/>
              </w:tabs>
              <w:rPr>
                <w:rFonts w:ascii="Palatino Linotype" w:hAnsi="Palatino Linotype"/>
                <w:color w:val="000000" w:themeColor="text1"/>
              </w:rPr>
            </w:pPr>
            <w:r w:rsidRPr="008C12AA">
              <w:rPr>
                <w:rFonts w:ascii="Palatino Linotype" w:hAnsi="Palatino Linotype"/>
                <w:color w:val="000000" w:themeColor="text1"/>
              </w:rPr>
              <w:t>-0,414</w:t>
            </w:r>
          </w:p>
        </w:tc>
        <w:tc>
          <w:tcPr>
            <w:tcW w:w="1440" w:type="dxa"/>
            <w:tcBorders>
              <w:top w:val="nil"/>
              <w:left w:val="nil"/>
              <w:bottom w:val="nil"/>
              <w:right w:val="nil"/>
            </w:tcBorders>
          </w:tcPr>
          <w:p w14:paraId="563176A9" w14:textId="2F67DA9D" w:rsidR="005B55ED" w:rsidRPr="008C12AA" w:rsidRDefault="00726CAF" w:rsidP="00035F48">
            <w:pPr>
              <w:tabs>
                <w:tab w:val="left" w:pos="567"/>
              </w:tabs>
              <w:rPr>
                <w:rFonts w:ascii="Palatino Linotype" w:hAnsi="Palatino Linotype"/>
                <w:color w:val="000000" w:themeColor="text1"/>
              </w:rPr>
            </w:pPr>
            <w:r w:rsidRPr="008C12AA">
              <w:rPr>
                <w:rFonts w:ascii="Palatino Linotype" w:hAnsi="Palatino Linotype"/>
                <w:color w:val="000000" w:themeColor="text1"/>
              </w:rPr>
              <w:t>2,256</w:t>
            </w:r>
          </w:p>
        </w:tc>
        <w:tc>
          <w:tcPr>
            <w:tcW w:w="3510" w:type="dxa"/>
            <w:tcBorders>
              <w:top w:val="nil"/>
              <w:left w:val="nil"/>
              <w:bottom w:val="nil"/>
              <w:right w:val="nil"/>
            </w:tcBorders>
          </w:tcPr>
          <w:p w14:paraId="42A2260F" w14:textId="508B92A7" w:rsidR="005B55ED" w:rsidRPr="008C12AA" w:rsidRDefault="001009F7" w:rsidP="007A4378">
            <w:pPr>
              <w:tabs>
                <w:tab w:val="left" w:pos="567"/>
              </w:tabs>
              <w:rPr>
                <w:rFonts w:ascii="Palatino Linotype" w:hAnsi="Palatino Linotype"/>
                <w:color w:val="000000" w:themeColor="text1"/>
                <w:lang w:val="en-US"/>
              </w:rPr>
            </w:pPr>
            <w:r w:rsidRPr="008C12AA">
              <w:rPr>
                <w:rFonts w:ascii="Palatino Linotype" w:hAnsi="Palatino Linotype"/>
                <w:color w:val="000000" w:themeColor="text1"/>
                <w:lang w:val="en-US"/>
              </w:rPr>
              <w:t>B</w:t>
            </w:r>
            <w:r w:rsidR="00F97974" w:rsidRPr="008C12AA">
              <w:rPr>
                <w:rFonts w:ascii="Palatino Linotype" w:hAnsi="Palatino Linotype"/>
                <w:color w:val="000000" w:themeColor="text1"/>
              </w:rPr>
              <w:t xml:space="preserve">atuan </w:t>
            </w:r>
            <w:r w:rsidR="007A4378" w:rsidRPr="008C12AA">
              <w:rPr>
                <w:rFonts w:ascii="Palatino Linotype" w:hAnsi="Palatino Linotype"/>
                <w:color w:val="000000" w:themeColor="text1"/>
                <w:lang w:val="en-US"/>
              </w:rPr>
              <w:t>sedimen</w:t>
            </w:r>
          </w:p>
        </w:tc>
      </w:tr>
      <w:tr w:rsidR="008C12AA" w:rsidRPr="008C12AA" w14:paraId="72E4D9B0" w14:textId="77777777" w:rsidTr="00035F48">
        <w:tc>
          <w:tcPr>
            <w:tcW w:w="882" w:type="dxa"/>
            <w:tcBorders>
              <w:top w:val="nil"/>
              <w:left w:val="nil"/>
              <w:bottom w:val="nil"/>
              <w:right w:val="nil"/>
            </w:tcBorders>
          </w:tcPr>
          <w:p w14:paraId="0D96BFD8" w14:textId="4CDC7D42" w:rsidR="005B55ED" w:rsidRPr="008C12AA" w:rsidRDefault="00554E8D" w:rsidP="00035F48">
            <w:pPr>
              <w:tabs>
                <w:tab w:val="left" w:pos="567"/>
              </w:tabs>
              <w:rPr>
                <w:rFonts w:ascii="Palatino Linotype" w:hAnsi="Palatino Linotype"/>
                <w:i/>
                <w:iCs/>
                <w:color w:val="000000" w:themeColor="text1"/>
              </w:rPr>
            </w:pPr>
            <w:r w:rsidRPr="008C12AA">
              <w:rPr>
                <w:rFonts w:ascii="Palatino Linotype" w:hAnsi="Palatino Linotype"/>
                <w:i/>
                <w:iCs/>
                <w:color w:val="000000" w:themeColor="text1"/>
              </w:rPr>
              <w:t>02</w:t>
            </w:r>
          </w:p>
        </w:tc>
        <w:tc>
          <w:tcPr>
            <w:tcW w:w="1710" w:type="dxa"/>
            <w:tcBorders>
              <w:top w:val="nil"/>
              <w:left w:val="nil"/>
              <w:bottom w:val="nil"/>
              <w:right w:val="nil"/>
            </w:tcBorders>
          </w:tcPr>
          <w:p w14:paraId="6B4A7C5C" w14:textId="10D553F2" w:rsidR="005B55ED" w:rsidRPr="008C12AA" w:rsidRDefault="00726CAF" w:rsidP="00035F48">
            <w:pPr>
              <w:tabs>
                <w:tab w:val="left" w:pos="567"/>
              </w:tabs>
              <w:rPr>
                <w:rFonts w:ascii="Palatino Linotype" w:hAnsi="Palatino Linotype"/>
                <w:color w:val="000000" w:themeColor="text1"/>
                <w:lang w:val="en-US"/>
              </w:rPr>
            </w:pPr>
            <w:r w:rsidRPr="008C12AA">
              <w:rPr>
                <w:rFonts w:ascii="Palatino Linotype" w:hAnsi="Palatino Linotype"/>
                <w:color w:val="000000" w:themeColor="text1"/>
                <w:lang w:val="en-US"/>
              </w:rPr>
              <w:t>0-50</w:t>
            </w:r>
          </w:p>
        </w:tc>
        <w:tc>
          <w:tcPr>
            <w:tcW w:w="1800" w:type="dxa"/>
            <w:tcBorders>
              <w:top w:val="nil"/>
              <w:left w:val="nil"/>
              <w:bottom w:val="nil"/>
              <w:right w:val="nil"/>
            </w:tcBorders>
          </w:tcPr>
          <w:p w14:paraId="2391CCC9" w14:textId="3B21B8AB" w:rsidR="005B55ED" w:rsidRPr="008C12AA" w:rsidRDefault="00726CAF" w:rsidP="00035F48">
            <w:pPr>
              <w:tabs>
                <w:tab w:val="left" w:pos="567"/>
              </w:tabs>
              <w:rPr>
                <w:rFonts w:ascii="Palatino Linotype" w:hAnsi="Palatino Linotype"/>
                <w:color w:val="000000" w:themeColor="text1"/>
                <w:lang w:val="en-US"/>
              </w:rPr>
            </w:pPr>
            <w:r w:rsidRPr="008C12AA">
              <w:rPr>
                <w:rFonts w:ascii="Palatino Linotype" w:hAnsi="Palatino Linotype"/>
                <w:color w:val="000000" w:themeColor="text1"/>
                <w:lang w:val="en-US"/>
              </w:rPr>
              <w:t>0,00</w:t>
            </w:r>
            <w:r w:rsidR="004A0B0B" w:rsidRPr="008C12AA">
              <w:rPr>
                <w:rFonts w:ascii="Palatino Linotype" w:hAnsi="Palatino Linotype"/>
                <w:color w:val="000000" w:themeColor="text1"/>
                <w:lang w:val="en-US"/>
              </w:rPr>
              <w:t>0</w:t>
            </w:r>
          </w:p>
        </w:tc>
        <w:tc>
          <w:tcPr>
            <w:tcW w:w="1440" w:type="dxa"/>
            <w:tcBorders>
              <w:top w:val="nil"/>
              <w:left w:val="nil"/>
              <w:bottom w:val="nil"/>
              <w:right w:val="nil"/>
            </w:tcBorders>
          </w:tcPr>
          <w:p w14:paraId="2B69FC22" w14:textId="57185462" w:rsidR="005B55ED" w:rsidRPr="008C12AA" w:rsidRDefault="00726CAF" w:rsidP="00035F48">
            <w:pPr>
              <w:tabs>
                <w:tab w:val="left" w:pos="567"/>
              </w:tabs>
              <w:rPr>
                <w:rFonts w:ascii="Palatino Linotype" w:hAnsi="Palatino Linotype"/>
                <w:color w:val="000000" w:themeColor="text1"/>
              </w:rPr>
            </w:pPr>
            <w:r w:rsidRPr="008C12AA">
              <w:rPr>
                <w:rFonts w:ascii="Palatino Linotype" w:hAnsi="Palatino Linotype"/>
                <w:color w:val="000000" w:themeColor="text1"/>
                <w:lang w:val="en-US"/>
              </w:rPr>
              <w:t>2,67</w:t>
            </w:r>
            <w:r w:rsidR="00FD388E" w:rsidRPr="008C12AA">
              <w:rPr>
                <w:rFonts w:ascii="Palatino Linotype" w:hAnsi="Palatino Linotype"/>
                <w:color w:val="000000" w:themeColor="text1"/>
                <w:lang w:val="en-US"/>
              </w:rPr>
              <w:t>0</w:t>
            </w:r>
          </w:p>
        </w:tc>
        <w:tc>
          <w:tcPr>
            <w:tcW w:w="3510" w:type="dxa"/>
            <w:tcBorders>
              <w:top w:val="nil"/>
              <w:left w:val="nil"/>
              <w:bottom w:val="nil"/>
              <w:right w:val="nil"/>
            </w:tcBorders>
          </w:tcPr>
          <w:p w14:paraId="1BFA7846" w14:textId="4FCCB484" w:rsidR="005B55ED" w:rsidRPr="008C12AA" w:rsidRDefault="001009F7" w:rsidP="00035F48">
            <w:pPr>
              <w:tabs>
                <w:tab w:val="left" w:pos="567"/>
              </w:tabs>
              <w:rPr>
                <w:rFonts w:ascii="Palatino Linotype" w:hAnsi="Palatino Linotype"/>
                <w:color w:val="000000" w:themeColor="text1"/>
                <w:lang w:val="en-US"/>
              </w:rPr>
            </w:pPr>
            <w:r w:rsidRPr="008C12AA">
              <w:rPr>
                <w:rFonts w:ascii="Palatino Linotype" w:hAnsi="Palatino Linotype"/>
                <w:color w:val="000000" w:themeColor="text1"/>
              </w:rPr>
              <w:t>B</w:t>
            </w:r>
            <w:r w:rsidR="001061E4" w:rsidRPr="008C12AA">
              <w:rPr>
                <w:rFonts w:ascii="Palatino Linotype" w:hAnsi="Palatino Linotype"/>
                <w:color w:val="000000" w:themeColor="text1"/>
              </w:rPr>
              <w:t>atuan andesit</w:t>
            </w:r>
            <w:r w:rsidR="006977C9" w:rsidRPr="008C12AA">
              <w:rPr>
                <w:rFonts w:ascii="Palatino Linotype" w:hAnsi="Palatino Linotype"/>
                <w:color w:val="000000" w:themeColor="text1"/>
                <w:lang w:val="en-US"/>
              </w:rPr>
              <w:t xml:space="preserve"> basaltik</w:t>
            </w:r>
          </w:p>
        </w:tc>
      </w:tr>
      <w:tr w:rsidR="008C12AA" w:rsidRPr="008C12AA" w14:paraId="4758F83D" w14:textId="77777777" w:rsidTr="00035F48">
        <w:tc>
          <w:tcPr>
            <w:tcW w:w="882" w:type="dxa"/>
            <w:tcBorders>
              <w:top w:val="nil"/>
              <w:left w:val="nil"/>
              <w:bottom w:val="nil"/>
              <w:right w:val="nil"/>
            </w:tcBorders>
          </w:tcPr>
          <w:p w14:paraId="508020FC" w14:textId="375F8C0A" w:rsidR="005B55ED" w:rsidRPr="008C12AA" w:rsidRDefault="00554E8D" w:rsidP="00035F48">
            <w:pPr>
              <w:tabs>
                <w:tab w:val="left" w:pos="567"/>
              </w:tabs>
              <w:rPr>
                <w:rFonts w:ascii="Palatino Linotype" w:hAnsi="Palatino Linotype"/>
                <w:i/>
                <w:iCs/>
                <w:color w:val="000000" w:themeColor="text1"/>
              </w:rPr>
            </w:pPr>
            <w:r w:rsidRPr="008C12AA">
              <w:rPr>
                <w:rFonts w:ascii="Palatino Linotype" w:hAnsi="Palatino Linotype"/>
                <w:i/>
                <w:iCs/>
                <w:color w:val="000000" w:themeColor="text1"/>
              </w:rPr>
              <w:t>03</w:t>
            </w:r>
          </w:p>
        </w:tc>
        <w:tc>
          <w:tcPr>
            <w:tcW w:w="1710" w:type="dxa"/>
            <w:tcBorders>
              <w:top w:val="nil"/>
              <w:left w:val="nil"/>
              <w:bottom w:val="nil"/>
              <w:right w:val="nil"/>
            </w:tcBorders>
          </w:tcPr>
          <w:p w14:paraId="5E7E3AB0" w14:textId="63021279" w:rsidR="005B55ED" w:rsidRPr="008C12AA" w:rsidRDefault="00726CAF" w:rsidP="00035F48">
            <w:pPr>
              <w:tabs>
                <w:tab w:val="left" w:pos="567"/>
              </w:tabs>
              <w:rPr>
                <w:rFonts w:ascii="Palatino Linotype" w:hAnsi="Palatino Linotype"/>
                <w:color w:val="000000" w:themeColor="text1"/>
                <w:lang w:val="en-US"/>
              </w:rPr>
            </w:pPr>
            <w:r w:rsidRPr="008C12AA">
              <w:rPr>
                <w:rFonts w:ascii="Palatino Linotype" w:hAnsi="Palatino Linotype"/>
                <w:color w:val="000000" w:themeColor="text1"/>
                <w:lang w:val="en-US"/>
              </w:rPr>
              <w:t>10-25</w:t>
            </w:r>
          </w:p>
        </w:tc>
        <w:tc>
          <w:tcPr>
            <w:tcW w:w="1800" w:type="dxa"/>
            <w:tcBorders>
              <w:top w:val="nil"/>
              <w:left w:val="nil"/>
              <w:bottom w:val="nil"/>
              <w:right w:val="nil"/>
            </w:tcBorders>
          </w:tcPr>
          <w:p w14:paraId="2B9E554B" w14:textId="4781A6E7" w:rsidR="005B55ED" w:rsidRPr="008C12AA" w:rsidRDefault="004A0B0B" w:rsidP="00035F48">
            <w:pPr>
              <w:tabs>
                <w:tab w:val="left" w:pos="567"/>
              </w:tabs>
              <w:rPr>
                <w:rFonts w:ascii="Palatino Linotype" w:hAnsi="Palatino Linotype"/>
                <w:color w:val="000000" w:themeColor="text1"/>
              </w:rPr>
            </w:pPr>
            <w:r w:rsidRPr="008C12AA">
              <w:rPr>
                <w:rFonts w:ascii="Palatino Linotype" w:hAnsi="Palatino Linotype"/>
                <w:color w:val="000000" w:themeColor="text1"/>
              </w:rPr>
              <w:t>0,628</w:t>
            </w:r>
          </w:p>
        </w:tc>
        <w:tc>
          <w:tcPr>
            <w:tcW w:w="1440" w:type="dxa"/>
            <w:tcBorders>
              <w:top w:val="nil"/>
              <w:left w:val="nil"/>
              <w:bottom w:val="nil"/>
              <w:right w:val="nil"/>
            </w:tcBorders>
          </w:tcPr>
          <w:p w14:paraId="743AF28A" w14:textId="55CCC67B" w:rsidR="005B55ED" w:rsidRPr="008C12AA" w:rsidRDefault="00726CAF" w:rsidP="00035F48">
            <w:pPr>
              <w:tabs>
                <w:tab w:val="left" w:pos="567"/>
              </w:tabs>
              <w:rPr>
                <w:rFonts w:ascii="Palatino Linotype" w:hAnsi="Palatino Linotype"/>
                <w:color w:val="000000" w:themeColor="text1"/>
              </w:rPr>
            </w:pPr>
            <w:r w:rsidRPr="008C12AA">
              <w:rPr>
                <w:rFonts w:ascii="Palatino Linotype" w:hAnsi="Palatino Linotype"/>
                <w:color w:val="000000" w:themeColor="text1"/>
              </w:rPr>
              <w:t>3,298</w:t>
            </w:r>
          </w:p>
        </w:tc>
        <w:tc>
          <w:tcPr>
            <w:tcW w:w="3510" w:type="dxa"/>
            <w:tcBorders>
              <w:top w:val="nil"/>
              <w:left w:val="nil"/>
              <w:bottom w:val="nil"/>
              <w:right w:val="nil"/>
            </w:tcBorders>
          </w:tcPr>
          <w:p w14:paraId="14777F3D" w14:textId="62F64980" w:rsidR="005B55ED" w:rsidRPr="008C12AA" w:rsidRDefault="001009F7" w:rsidP="00035F48">
            <w:pPr>
              <w:tabs>
                <w:tab w:val="left" w:pos="567"/>
              </w:tabs>
              <w:rPr>
                <w:rFonts w:ascii="Palatino Linotype" w:hAnsi="Palatino Linotype"/>
                <w:color w:val="000000" w:themeColor="text1"/>
                <w:lang w:val="en-US"/>
              </w:rPr>
            </w:pPr>
            <w:r w:rsidRPr="008C12AA">
              <w:rPr>
                <w:rFonts w:ascii="Palatino Linotype" w:hAnsi="Palatino Linotype"/>
                <w:color w:val="000000" w:themeColor="text1"/>
                <w:lang w:val="en-US"/>
              </w:rPr>
              <w:t>Batuan gabbro</w:t>
            </w:r>
          </w:p>
        </w:tc>
      </w:tr>
      <w:tr w:rsidR="008C12AA" w:rsidRPr="008C12AA" w14:paraId="273EED39" w14:textId="77777777" w:rsidTr="00035F48">
        <w:tc>
          <w:tcPr>
            <w:tcW w:w="882" w:type="dxa"/>
            <w:tcBorders>
              <w:top w:val="nil"/>
              <w:left w:val="nil"/>
              <w:bottom w:val="single" w:sz="4" w:space="0" w:color="auto"/>
              <w:right w:val="nil"/>
            </w:tcBorders>
          </w:tcPr>
          <w:p w14:paraId="3B381507" w14:textId="054BBE68" w:rsidR="005B55ED" w:rsidRPr="008C12AA" w:rsidRDefault="00554E8D" w:rsidP="00035F48">
            <w:pPr>
              <w:tabs>
                <w:tab w:val="left" w:pos="567"/>
              </w:tabs>
              <w:rPr>
                <w:rFonts w:ascii="Palatino Linotype" w:hAnsi="Palatino Linotype"/>
                <w:color w:val="000000" w:themeColor="text1"/>
              </w:rPr>
            </w:pPr>
            <w:r w:rsidRPr="008C12AA">
              <w:rPr>
                <w:rFonts w:ascii="Palatino Linotype" w:hAnsi="Palatino Linotype"/>
                <w:color w:val="000000" w:themeColor="text1"/>
              </w:rPr>
              <w:t>04</w:t>
            </w:r>
          </w:p>
        </w:tc>
        <w:tc>
          <w:tcPr>
            <w:tcW w:w="1710" w:type="dxa"/>
            <w:tcBorders>
              <w:top w:val="nil"/>
              <w:left w:val="nil"/>
              <w:bottom w:val="single" w:sz="4" w:space="0" w:color="auto"/>
              <w:right w:val="nil"/>
            </w:tcBorders>
          </w:tcPr>
          <w:p w14:paraId="718B715A" w14:textId="2917F976" w:rsidR="005B55ED" w:rsidRPr="008C12AA" w:rsidRDefault="00726CAF" w:rsidP="00035F48">
            <w:pPr>
              <w:tabs>
                <w:tab w:val="left" w:pos="567"/>
              </w:tabs>
              <w:rPr>
                <w:rFonts w:ascii="Palatino Linotype" w:hAnsi="Palatino Linotype"/>
                <w:color w:val="000000" w:themeColor="text1"/>
                <w:lang w:val="en-US"/>
              </w:rPr>
            </w:pPr>
            <w:r w:rsidRPr="008C12AA">
              <w:rPr>
                <w:rFonts w:ascii="Palatino Linotype" w:hAnsi="Palatino Linotype"/>
                <w:color w:val="000000" w:themeColor="text1"/>
                <w:lang w:val="en-US"/>
              </w:rPr>
              <w:t>0-5,2</w:t>
            </w:r>
          </w:p>
        </w:tc>
        <w:tc>
          <w:tcPr>
            <w:tcW w:w="1800" w:type="dxa"/>
            <w:tcBorders>
              <w:top w:val="nil"/>
              <w:left w:val="nil"/>
              <w:bottom w:val="single" w:sz="4" w:space="0" w:color="auto"/>
              <w:right w:val="nil"/>
            </w:tcBorders>
          </w:tcPr>
          <w:p w14:paraId="0D88724C" w14:textId="210F225C" w:rsidR="005B55ED" w:rsidRPr="008C12AA" w:rsidRDefault="00726CAF" w:rsidP="00035F48">
            <w:pPr>
              <w:tabs>
                <w:tab w:val="left" w:pos="567"/>
              </w:tabs>
              <w:rPr>
                <w:rFonts w:ascii="Palatino Linotype" w:hAnsi="Palatino Linotype"/>
                <w:color w:val="000000" w:themeColor="text1"/>
                <w:vertAlign w:val="superscript"/>
              </w:rPr>
            </w:pPr>
            <w:r w:rsidRPr="008C12AA">
              <w:rPr>
                <w:rFonts w:ascii="Palatino Linotype" w:hAnsi="Palatino Linotype"/>
                <w:color w:val="000000" w:themeColor="text1"/>
              </w:rPr>
              <w:t>0,200</w:t>
            </w:r>
          </w:p>
        </w:tc>
        <w:tc>
          <w:tcPr>
            <w:tcW w:w="1440" w:type="dxa"/>
            <w:tcBorders>
              <w:top w:val="nil"/>
              <w:left w:val="nil"/>
              <w:bottom w:val="single" w:sz="4" w:space="0" w:color="auto"/>
              <w:right w:val="nil"/>
            </w:tcBorders>
          </w:tcPr>
          <w:p w14:paraId="469596F7" w14:textId="3B351851" w:rsidR="005B55ED" w:rsidRPr="008C12AA" w:rsidRDefault="00726CAF" w:rsidP="00035F48">
            <w:pPr>
              <w:tabs>
                <w:tab w:val="left" w:pos="567"/>
              </w:tabs>
              <w:rPr>
                <w:rFonts w:ascii="Palatino Linotype" w:hAnsi="Palatino Linotype"/>
                <w:color w:val="000000" w:themeColor="text1"/>
              </w:rPr>
            </w:pPr>
            <w:r w:rsidRPr="008C12AA">
              <w:rPr>
                <w:rFonts w:ascii="Palatino Linotype" w:hAnsi="Palatino Linotype"/>
                <w:color w:val="000000" w:themeColor="text1"/>
              </w:rPr>
              <w:t>2,87</w:t>
            </w:r>
            <w:r w:rsidRPr="008C12AA">
              <w:rPr>
                <w:rFonts w:ascii="Palatino Linotype" w:hAnsi="Palatino Linotype"/>
                <w:color w:val="000000" w:themeColor="text1"/>
                <w:lang w:val="en-US"/>
              </w:rPr>
              <w:t>0</w:t>
            </w:r>
            <w:r w:rsidRPr="008C12AA">
              <w:rPr>
                <w:rFonts w:ascii="Palatino Linotype" w:hAnsi="Palatino Linotype"/>
                <w:color w:val="000000" w:themeColor="text1"/>
              </w:rPr>
              <w:t xml:space="preserve">  </w:t>
            </w:r>
          </w:p>
        </w:tc>
        <w:tc>
          <w:tcPr>
            <w:tcW w:w="3510" w:type="dxa"/>
            <w:tcBorders>
              <w:top w:val="nil"/>
              <w:left w:val="nil"/>
              <w:bottom w:val="single" w:sz="4" w:space="0" w:color="auto"/>
              <w:right w:val="nil"/>
            </w:tcBorders>
          </w:tcPr>
          <w:p w14:paraId="73CD54E6" w14:textId="34A68FDE" w:rsidR="005B55ED" w:rsidRPr="008C12AA" w:rsidRDefault="00F97974" w:rsidP="001009F7">
            <w:pPr>
              <w:tabs>
                <w:tab w:val="left" w:pos="567"/>
              </w:tabs>
              <w:rPr>
                <w:rFonts w:ascii="Palatino Linotype" w:hAnsi="Palatino Linotype"/>
                <w:color w:val="000000" w:themeColor="text1"/>
                <w:lang w:val="en-US"/>
              </w:rPr>
            </w:pPr>
            <w:r w:rsidRPr="008C12AA">
              <w:rPr>
                <w:rFonts w:ascii="Palatino Linotype" w:hAnsi="Palatino Linotype"/>
                <w:color w:val="000000" w:themeColor="text1"/>
              </w:rPr>
              <w:t xml:space="preserve">batuan </w:t>
            </w:r>
            <w:r w:rsidR="001009F7" w:rsidRPr="008C12AA">
              <w:rPr>
                <w:rFonts w:ascii="Palatino Linotype" w:hAnsi="Palatino Linotype"/>
                <w:color w:val="000000" w:themeColor="text1"/>
                <w:lang w:val="en-US"/>
              </w:rPr>
              <w:t>basalt</w:t>
            </w:r>
          </w:p>
        </w:tc>
      </w:tr>
    </w:tbl>
    <w:p w14:paraId="13FDE323" w14:textId="7C1F44D5" w:rsidR="005B55ED" w:rsidRPr="008C12AA" w:rsidRDefault="00EE54A5" w:rsidP="001061E4">
      <w:pPr>
        <w:pStyle w:val="Default"/>
        <w:spacing w:line="276" w:lineRule="auto"/>
        <w:rPr>
          <w:rFonts w:ascii="Palatino Linotype" w:hAnsi="Palatino Linotype"/>
          <w:color w:val="000000" w:themeColor="text1"/>
          <w:sz w:val="22"/>
          <w:szCs w:val="22"/>
        </w:rPr>
      </w:pPr>
      <w:r w:rsidRPr="008C12AA">
        <w:rPr>
          <w:rFonts w:ascii="Palatino Linotype" w:hAnsi="Palatino Linotype"/>
          <w:color w:val="000000" w:themeColor="text1"/>
          <w:sz w:val="22"/>
          <w:szCs w:val="22"/>
        </w:rPr>
        <w:t>(*)</w:t>
      </w:r>
      <w:r w:rsidR="001061E4" w:rsidRPr="008C12AA">
        <w:rPr>
          <w:rFonts w:ascii="Palatino Linotype" w:hAnsi="Palatino Linotype"/>
          <w:color w:val="000000" w:themeColor="text1"/>
          <w:sz w:val="22"/>
          <w:szCs w:val="22"/>
        </w:rPr>
        <w:t>Densitas pada masing-masing lapisan tersebut didapat dari densitas batuan penyusun kerak bumi (rata-rata) 2,67 gr.cm</w:t>
      </w:r>
      <w:r w:rsidR="001061E4" w:rsidRPr="008C12AA">
        <w:rPr>
          <w:rFonts w:ascii="Palatino Linotype" w:hAnsi="Palatino Linotype"/>
          <w:color w:val="000000" w:themeColor="text1"/>
          <w:sz w:val="22"/>
          <w:szCs w:val="22"/>
          <w:vertAlign w:val="superscript"/>
        </w:rPr>
        <w:t>3</w:t>
      </w:r>
      <w:r w:rsidR="001061E4" w:rsidRPr="008C12AA">
        <w:rPr>
          <w:rFonts w:ascii="Palatino Linotype" w:hAnsi="Palatino Linotype"/>
          <w:color w:val="000000" w:themeColor="text1"/>
          <w:sz w:val="22"/>
          <w:szCs w:val="22"/>
        </w:rPr>
        <w:t xml:space="preserve"> ditambah dengan kontras densitas hasil pemodelan.</w:t>
      </w:r>
      <w:r w:rsidRPr="008C12AA">
        <w:rPr>
          <w:rFonts w:ascii="Palatino Linotype" w:hAnsi="Palatino Linotype"/>
          <w:color w:val="000000" w:themeColor="text1"/>
          <w:sz w:val="22"/>
          <w:szCs w:val="22"/>
        </w:rPr>
        <w:t xml:space="preserve"> </w:t>
      </w:r>
    </w:p>
    <w:p w14:paraId="7E5E612E" w14:textId="69F1CB96" w:rsidR="00EE54A5" w:rsidRPr="008C12AA" w:rsidRDefault="00EE54A5" w:rsidP="001061E4">
      <w:pPr>
        <w:pStyle w:val="Default"/>
        <w:spacing w:line="276" w:lineRule="auto"/>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(**)(Sumber: </w:t>
      </w:r>
      <w:r w:rsidRPr="008C12AA">
        <w:rPr>
          <w:rFonts w:ascii="Palatino Linotype" w:hAnsi="Palatino Linotype"/>
          <w:color w:val="000000" w:themeColor="text1"/>
          <w:sz w:val="22"/>
          <w:szCs w:val="22"/>
        </w:rPr>
        <w:fldChar w:fldCharType="begin" w:fldLock="1"/>
      </w:r>
      <w:r w:rsidRPr="008C12AA">
        <w:rPr>
          <w:rFonts w:ascii="Palatino Linotype" w:hAnsi="Palatino Linotype"/>
          <w:color w:val="000000" w:themeColor="text1"/>
          <w:sz w:val="22"/>
          <w:szCs w:val="22"/>
        </w:rPr>
        <w:instrText>ADDIN CSL_CITATION {"citationItems":[{"id":"ITEM-1","itemData":{"author":[{"dropping-particle":"","family":"Telford","given":"W.M.","non-dropping-particle":"","parse-names":false,"suffix":""},{"dropping-particle":"","family":"Geldart","given":"L.P.","non-dropping-particle":"","parse-names":false,"suffix":""},{"dropping-particle":"","family":"Sheriff","given":"R.E.","non-dropping-particle":"","parse-names":false,"suffix":""}],"container-title":"Applied Geophysics","id":"ITEM-1","issued":{"date-parts":[["1990"]]},"page":"6-61","title":"Chapter 2-Gravity Methods","type":"article"},"uris":["http://www.mendeley.com/documents/?uuid=fe1e71be-a182-4632-a4db-4a05becbde28"]}],"mendeley":{"formattedCitation":"(Telford et al., 1990)","manualFormatting":"Telford et al., 1990)","plainTextFormattedCitation":"(Telford et al., 1990)"},"properties":{"noteIndex":0},"schema":"https://github.com/citation-style-language/schema/raw/master/csl-citation.json"}</w:instrText>
      </w:r>
      <w:r w:rsidRPr="008C12AA">
        <w:rPr>
          <w:rFonts w:ascii="Palatino Linotype" w:hAnsi="Palatino Linotype"/>
          <w:color w:val="000000" w:themeColor="text1"/>
          <w:sz w:val="22"/>
          <w:szCs w:val="22"/>
        </w:rPr>
        <w:fldChar w:fldCharType="separate"/>
      </w:r>
      <w:r w:rsidRPr="008C12AA">
        <w:rPr>
          <w:rFonts w:ascii="Palatino Linotype" w:hAnsi="Palatino Linotype"/>
          <w:noProof/>
          <w:color w:val="000000" w:themeColor="text1"/>
          <w:sz w:val="22"/>
          <w:szCs w:val="22"/>
        </w:rPr>
        <w:t>Telford et al., 1990)</w:t>
      </w:r>
      <w:r w:rsidRPr="008C12AA">
        <w:rPr>
          <w:rFonts w:ascii="Palatino Linotype" w:hAnsi="Palatino Linotype"/>
          <w:color w:val="000000" w:themeColor="text1"/>
          <w:sz w:val="22"/>
          <w:szCs w:val="22"/>
        </w:rPr>
        <w:fldChar w:fldCharType="end"/>
      </w:r>
    </w:p>
    <w:p w14:paraId="60C779BD" w14:textId="77777777" w:rsidR="001061E4" w:rsidRPr="008C12AA" w:rsidRDefault="001061E4" w:rsidP="001061E4">
      <w:pPr>
        <w:pStyle w:val="Default"/>
        <w:spacing w:line="276" w:lineRule="auto"/>
        <w:rPr>
          <w:rFonts w:ascii="Palatino Linotype" w:hAnsi="Palatino Linotype"/>
          <w:color w:val="000000" w:themeColor="text1"/>
          <w:sz w:val="22"/>
          <w:szCs w:val="22"/>
        </w:rPr>
      </w:pPr>
    </w:p>
    <w:p w14:paraId="5F962F96" w14:textId="77777777" w:rsidR="001061E4" w:rsidRPr="008C12AA" w:rsidRDefault="001061E4" w:rsidP="001061E4">
      <w:pPr>
        <w:pStyle w:val="Default"/>
        <w:spacing w:line="276" w:lineRule="auto"/>
        <w:rPr>
          <w:rFonts w:ascii="Palatino Linotype" w:hAnsi="Palatino Linotype"/>
          <w:color w:val="000000" w:themeColor="text1"/>
          <w:sz w:val="22"/>
          <w:szCs w:val="22"/>
        </w:rPr>
        <w:sectPr w:rsidR="001061E4" w:rsidRPr="008C12AA" w:rsidSect="005B55ED">
          <w:type w:val="continuous"/>
          <w:pgSz w:w="11909" w:h="16834"/>
          <w:pgMar w:top="1152" w:right="1152" w:bottom="1152" w:left="1152" w:header="432" w:footer="432" w:gutter="0"/>
          <w:pgNumType w:start="1"/>
          <w:cols w:space="576"/>
          <w:docGrid w:linePitch="272"/>
        </w:sectPr>
      </w:pPr>
    </w:p>
    <w:p w14:paraId="06207653" w14:textId="18262DC0" w:rsidR="0035134A" w:rsidRPr="008C12AA" w:rsidRDefault="005F4847" w:rsidP="0035134A">
      <w:pPr>
        <w:pStyle w:val="Default"/>
        <w:spacing w:line="276" w:lineRule="auto"/>
        <w:ind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lastRenderedPageBreak/>
        <w:t xml:space="preserve">Pemodelan pada lintasan C-D dan lintasan E-F </w:t>
      </w:r>
      <w:r w:rsidR="0023770A" w:rsidRPr="008C12AA">
        <w:rPr>
          <w:rFonts w:ascii="Palatino Linotype" w:hAnsi="Palatino Linotype"/>
          <w:color w:val="000000" w:themeColor="text1"/>
          <w:sz w:val="22"/>
          <w:szCs w:val="22"/>
        </w:rPr>
        <w:t xml:space="preserve">(Gambar 7 dan 8) </w:t>
      </w:r>
      <w:r w:rsidRPr="008C12AA">
        <w:rPr>
          <w:rFonts w:ascii="Palatino Linotype" w:hAnsi="Palatino Linotype"/>
          <w:color w:val="000000" w:themeColor="text1"/>
          <w:sz w:val="22"/>
          <w:szCs w:val="22"/>
        </w:rPr>
        <w:t>pada dasarnya menjukkan hasil ya</w:t>
      </w:r>
      <w:r w:rsidR="002860B3" w:rsidRPr="008C12AA">
        <w:rPr>
          <w:rFonts w:ascii="Palatino Linotype" w:hAnsi="Palatino Linotype"/>
          <w:color w:val="000000" w:themeColor="text1"/>
          <w:sz w:val="22"/>
          <w:szCs w:val="22"/>
        </w:rPr>
        <w:t>ng hampi</w:t>
      </w:r>
      <w:r w:rsidR="007D110F" w:rsidRPr="008C12AA">
        <w:rPr>
          <w:rFonts w:ascii="Palatino Linotype" w:hAnsi="Palatino Linotype"/>
          <w:color w:val="000000" w:themeColor="text1"/>
          <w:sz w:val="22"/>
          <w:szCs w:val="22"/>
        </w:rPr>
        <w:t>r sama, dimana terdapat</w:t>
      </w:r>
      <w:r w:rsidRPr="008C12AA">
        <w:rPr>
          <w:rFonts w:ascii="Palatino Linotype" w:hAnsi="Palatino Linotype"/>
          <w:color w:val="000000" w:themeColor="text1"/>
          <w:sz w:val="22"/>
          <w:szCs w:val="22"/>
        </w:rPr>
        <w:t xml:space="preserve"> tiga lapisan pembentuk Gunung </w:t>
      </w:r>
      <w:r w:rsidRPr="008C12AA">
        <w:rPr>
          <w:rFonts w:ascii="Palatino Linotype" w:hAnsi="Palatino Linotype"/>
          <w:color w:val="000000" w:themeColor="text1"/>
          <w:sz w:val="22"/>
          <w:szCs w:val="22"/>
        </w:rPr>
        <w:lastRenderedPageBreak/>
        <w:t xml:space="preserve">Merapi. </w:t>
      </w:r>
      <w:r w:rsidR="00AC4197" w:rsidRPr="008C12AA">
        <w:rPr>
          <w:rFonts w:ascii="Palatino Linotype" w:hAnsi="Palatino Linotype"/>
          <w:color w:val="000000" w:themeColor="text1"/>
          <w:sz w:val="22"/>
          <w:szCs w:val="22"/>
        </w:rPr>
        <w:t xml:space="preserve">Lapisan pertama diidentifikasi sebagai batuan piroklastik hasil aktivitas kedua gunung tersebut pada masa lalu, lapisan kedua diduga berkaitan dengan posisi </w:t>
      </w:r>
      <w:r w:rsidR="00AC4197" w:rsidRPr="008C12AA">
        <w:rPr>
          <w:rFonts w:ascii="Palatino Linotype" w:hAnsi="Palatino Linotype"/>
          <w:color w:val="000000" w:themeColor="text1"/>
          <w:sz w:val="22"/>
          <w:szCs w:val="22"/>
        </w:rPr>
        <w:lastRenderedPageBreak/>
        <w:t xml:space="preserve">kantong magma, dan lapisan ketiga adalah lapisan yang mensuplai magma di atasnya </w:t>
      </w:r>
      <w:r w:rsidR="00AC4197" w:rsidRPr="008C12AA">
        <w:rPr>
          <w:rFonts w:ascii="Palatino Linotype" w:hAnsi="Palatino Linotype"/>
          <w:color w:val="000000" w:themeColor="text1"/>
          <w:sz w:val="22"/>
          <w:szCs w:val="22"/>
        </w:rPr>
        <w:fldChar w:fldCharType="begin" w:fldLock="1"/>
      </w:r>
      <w:r w:rsidR="0035134A" w:rsidRPr="008C12AA">
        <w:rPr>
          <w:rFonts w:ascii="Palatino Linotype" w:hAnsi="Palatino Linotype"/>
          <w:color w:val="000000" w:themeColor="text1"/>
          <w:sz w:val="22"/>
          <w:szCs w:val="22"/>
        </w:rPr>
        <w:instrText>ADDIN CSL_CITATION {"citationItems":[{"id":"ITEM-1","itemData":{"abstract":"Telah dilakukan analisis terhadap data medan magnetik di gunung Merapi dan Merbabu. Maksud dari penelitian ini adalah memetakan anomali medan magnet total di Gunung Merapi, Merbabu, dan sekitarnya, serta bertujuan untuk membuat model bawah permukaan kedua gunung tersebut. Pengambilan data dilakukan di 320 titik amat, yang tersebar di sekeliling kedua gunung sampai ke puncak kedua gunung tersebut. Alat yang digunakan adalah PPM (Proton Precession Magnetometer) tipe Geometrics model G-856. Penentuan posisi dengan menggunakan 2 buah GPS type Geodetik Trimble 4600 LS, yang berfungsi sebagai base dan rover. Sebaran titik dibuat dengan mengikuti pola jalan dari jalan aspal sampai dengan jalan setapak. Pengolahan data magnetik relatif sederhana, yaitu hanya malakukan koreksi variasi harian dan IGRF. Selanjutnya anomali medan magnet total dikontinuasi ke atas setinggi 1000 meter untuk mendapatkan anomali yang lebih sederhana. Pengolahan data yang lain dengan mamanfaatkan software Geosoft adalah reduksi ke kutub untuk memperjelas posisi anomali. Pemodelan 2,5D menghasilkan 3 lapisan, yaitu lapisan atas adalah diinterpretasi sebagai hasil produk aktivitas gunung Merapi dan Merbabu, lapisan kedua adalah merupakan posisi kantong magma, dan lapisan ketiga merupakan lapisan pensuplai magma. Hasil pemodelan menunjukkan lapisan pertama di Gunung Merbabu lebih tebal dibandingkan di Gunung Merapi, sedangkan lapisan ketiga lebih tipis dan dangkal di Gunung Merapi. Kedua hal ini menjadi petunjuk untuk menjelaskan aktivitas Gunung Merapi yang lebih besar dan lebih sering dibandingkan aktivitas Gunung Merbabu.","author":[{"dropping-particle":"","family":"Suyanto","given":"Imam","non-dropping-particle":"","parse-names":false,"suffix":""}],"container-title":"Laporan penelitian prodi geofisika Jurusan Fisika UGM","id":"ITEM-1","issued":{"date-parts":[["2012"]]},"page":"1-48","title":"Pemodelan Bawah Permukaan Gunung Merapi Dari Analisis Data Magnetik Dengan Menggunakan Software Geosoft","type":"article-journal"},"uris":["http://www.mendeley.com/documents/?uuid=9a113de2-c27e-42b5-acb5-df2bf5aca1b0"]}],"mendeley":{"formattedCitation":"(Suyanto, 2012)","plainTextFormattedCitation":"(Suyanto, 2012)","previouslyFormattedCitation":"(Suyanto, 2012)"},"properties":{"noteIndex":0},"schema":"https://github.com/citation-style-language/schema/raw/master/csl-citation.json"}</w:instrText>
      </w:r>
      <w:r w:rsidR="00AC4197" w:rsidRPr="008C12AA">
        <w:rPr>
          <w:rFonts w:ascii="Palatino Linotype" w:hAnsi="Palatino Linotype"/>
          <w:color w:val="000000" w:themeColor="text1"/>
          <w:sz w:val="22"/>
          <w:szCs w:val="22"/>
        </w:rPr>
        <w:fldChar w:fldCharType="separate"/>
      </w:r>
      <w:r w:rsidR="00AC4197" w:rsidRPr="008C12AA">
        <w:rPr>
          <w:rFonts w:ascii="Palatino Linotype" w:hAnsi="Palatino Linotype"/>
          <w:noProof/>
          <w:color w:val="000000" w:themeColor="text1"/>
          <w:sz w:val="22"/>
          <w:szCs w:val="22"/>
        </w:rPr>
        <w:t>(Suyanto, 2012)</w:t>
      </w:r>
      <w:r w:rsidR="00AC4197" w:rsidRPr="008C12AA">
        <w:rPr>
          <w:rFonts w:ascii="Palatino Linotype" w:hAnsi="Palatino Linotype"/>
          <w:color w:val="000000" w:themeColor="text1"/>
          <w:sz w:val="22"/>
          <w:szCs w:val="22"/>
        </w:rPr>
        <w:fldChar w:fldCharType="end"/>
      </w:r>
      <w:r w:rsidRPr="008C12AA">
        <w:rPr>
          <w:rFonts w:ascii="Palatino Linotype" w:hAnsi="Palatino Linotype"/>
          <w:color w:val="000000" w:themeColor="text1"/>
          <w:sz w:val="22"/>
          <w:szCs w:val="22"/>
        </w:rPr>
        <w:t xml:space="preserve">. </w:t>
      </w:r>
      <w:r w:rsidR="0035134A" w:rsidRPr="008C12AA">
        <w:rPr>
          <w:rFonts w:ascii="Palatino Linotype" w:hAnsi="Palatino Linotype"/>
          <w:color w:val="000000" w:themeColor="text1"/>
          <w:sz w:val="22"/>
          <w:szCs w:val="22"/>
        </w:rPr>
        <w:t>Adanya anomali negatif yang di dapatkan dari hasil penelitian, mengindikasikan adanya distribusi benda dengan densitas rendah di bawah puncak gunung tersebut, yang kemungkinan disebabkan oleh keberadaan kantung magma.</w:t>
      </w:r>
    </w:p>
    <w:p w14:paraId="304FCAE8" w14:textId="3104F7B5" w:rsidR="0035134A" w:rsidRPr="008C12AA" w:rsidRDefault="0035134A" w:rsidP="0035134A">
      <w:pPr>
        <w:pStyle w:val="Default"/>
        <w:spacing w:line="276" w:lineRule="auto"/>
        <w:ind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Suplai dari kantong magma inilah yang mempengaruhi aktivitas vulkanik Gunung Merapi. Sedangkan suplai magma sendiri berkaitan dengan sistem tektonik berupa subduksi yang disebabkan oleh tumbukan antara lempeng Indo-Australia dengan lempeng benua Asia. Tekanan dan temperatur yang tinggi antar kedua lempeng inilah yang menyebabkan magma yang terbentuk naik dan terakumulasi pada suatu reservoir yang disebut kantong magma </w:t>
      </w:r>
      <w:r w:rsidRPr="008C12AA">
        <w:rPr>
          <w:rFonts w:ascii="Palatino Linotype" w:hAnsi="Palatino Linotype"/>
          <w:color w:val="000000" w:themeColor="text1"/>
          <w:sz w:val="22"/>
          <w:szCs w:val="22"/>
        </w:rPr>
        <w:fldChar w:fldCharType="begin" w:fldLock="1"/>
      </w:r>
      <w:r w:rsidR="00EE54A5" w:rsidRPr="008C12AA">
        <w:rPr>
          <w:rFonts w:ascii="Palatino Linotype" w:hAnsi="Palatino Linotype"/>
          <w:color w:val="000000" w:themeColor="text1"/>
          <w:sz w:val="22"/>
          <w:szCs w:val="22"/>
        </w:rPr>
        <w:instrText>ADDIN CSL_CITATION {"citationItems":[{"id":"ITEM-1","itemData":{"DOI":"10.12962/j23373520.v7i2.34024","ISSN":"2301-928X","author":[{"dropping-particle":"","family":"Islamiyah","given":"Okinawa Rikenata Aida","non-dropping-particle":"","parse-names":false,"suffix":""},{"dropping-particle":"","family":"Minarto","given":"Eko","non-dropping-particle":"","parse-names":false,"suffix":""},{"dropping-particle":"","family":"Santoso","given":"Agus Budi","non-dropping-particle":"","parse-names":false,"suffix":""}],"container-title":"Jurnal Sains dan Seni ITS","id":"ITEM-1","issue":"2","issued":{"date-parts":[["2019"]]},"page":"4-8","title":"Estimasi Kedalaman dan Perubahan Volume Sumber Tekanan Gunung Merapi Berdasarkan Pengamatan Data Tiltmeter","type":"article-journal","volume":"7"},"uris":["http://www.mendeley.com/documents/?uuid=c623aa66-bfb2-43f3-bc5e-c699b5fcd4db"]}],"mendeley":{"formattedCitation":"(Islamiyah et al., 2019)","plainTextFormattedCitation":"(Islamiyah et al., 2019)","previouslyFormattedCitation":"(Islamiyah et al., 2019)"},"properties":{"noteIndex":0},"schema":"https://github.com/citation-style-language/schema/raw/master/csl-citation.json"}</w:instrText>
      </w:r>
      <w:r w:rsidRPr="008C12AA">
        <w:rPr>
          <w:rFonts w:ascii="Palatino Linotype" w:hAnsi="Palatino Linotype"/>
          <w:color w:val="000000" w:themeColor="text1"/>
          <w:sz w:val="22"/>
          <w:szCs w:val="22"/>
        </w:rPr>
        <w:fldChar w:fldCharType="separate"/>
      </w:r>
      <w:r w:rsidRPr="008C12AA">
        <w:rPr>
          <w:rFonts w:ascii="Palatino Linotype" w:hAnsi="Palatino Linotype"/>
          <w:noProof/>
          <w:color w:val="000000" w:themeColor="text1"/>
          <w:sz w:val="22"/>
          <w:szCs w:val="22"/>
        </w:rPr>
        <w:t>(Islamiyah et al., 2019)</w:t>
      </w:r>
      <w:r w:rsidRPr="008C12AA">
        <w:rPr>
          <w:rFonts w:ascii="Palatino Linotype" w:hAnsi="Palatino Linotype"/>
          <w:color w:val="000000" w:themeColor="text1"/>
          <w:sz w:val="22"/>
          <w:szCs w:val="22"/>
        </w:rPr>
        <w:fldChar w:fldCharType="end"/>
      </w:r>
      <w:r w:rsidRPr="008C12AA">
        <w:rPr>
          <w:rFonts w:ascii="Palatino Linotype" w:hAnsi="Palatino Linotype"/>
          <w:color w:val="000000" w:themeColor="text1"/>
          <w:sz w:val="22"/>
          <w:szCs w:val="22"/>
        </w:rPr>
        <w:t xml:space="preserve">. </w:t>
      </w:r>
    </w:p>
    <w:p w14:paraId="3CE8F4E5" w14:textId="0D53FCA7" w:rsidR="00EF006F" w:rsidRPr="008C12AA" w:rsidRDefault="005F4847" w:rsidP="004109E1">
      <w:pPr>
        <w:pStyle w:val="Default"/>
        <w:spacing w:line="276" w:lineRule="auto"/>
        <w:ind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 xml:space="preserve">Pemodelan </w:t>
      </w:r>
      <w:r w:rsidR="00EE54A5" w:rsidRPr="008C12AA">
        <w:rPr>
          <w:rFonts w:ascii="Palatino Linotype" w:hAnsi="Palatino Linotype"/>
          <w:color w:val="000000" w:themeColor="text1"/>
          <w:sz w:val="22"/>
          <w:szCs w:val="22"/>
        </w:rPr>
        <w:t xml:space="preserve">pada penelitian ini sejalan </w:t>
      </w:r>
      <w:r w:rsidRPr="008C12AA">
        <w:rPr>
          <w:rFonts w:ascii="Palatino Linotype" w:hAnsi="Palatino Linotype"/>
          <w:color w:val="000000" w:themeColor="text1"/>
          <w:sz w:val="22"/>
          <w:szCs w:val="22"/>
        </w:rPr>
        <w:t xml:space="preserve">dengan pemodelan yang telah dilakukan oleh peneliti sebelumnya, dimana  dijelaskan bahwa di dalam Gunung Merapi terdapat kantong magma, dengan kantong magma atas pada kedalaman 500 meter di bawah puncak, dan kantong magma bawah pada kedalaman 3,2 km di bawah puncak. </w:t>
      </w:r>
    </w:p>
    <w:p w14:paraId="5E604DA9" w14:textId="5CA7C7E2" w:rsidR="005F4847" w:rsidRPr="008C12AA" w:rsidRDefault="005F4847" w:rsidP="004109E1">
      <w:pPr>
        <w:pStyle w:val="Default"/>
        <w:spacing w:line="276" w:lineRule="auto"/>
        <w:ind w:firstLine="284"/>
        <w:jc w:val="both"/>
        <w:rPr>
          <w:rFonts w:ascii="Palatino Linotype" w:hAnsi="Palatino Linotype"/>
          <w:color w:val="000000" w:themeColor="text1"/>
          <w:sz w:val="22"/>
          <w:szCs w:val="22"/>
        </w:rPr>
      </w:pPr>
      <w:r w:rsidRPr="008C12AA">
        <w:rPr>
          <w:rFonts w:ascii="Palatino Linotype" w:hAnsi="Palatino Linotype"/>
          <w:color w:val="000000" w:themeColor="text1"/>
          <w:sz w:val="22"/>
          <w:szCs w:val="22"/>
        </w:rPr>
        <w:t>Densitas kantong magma di bawah Gunung Merapi adalah 2,70 gr.cm</w:t>
      </w:r>
      <w:r w:rsidR="000C5DAA" w:rsidRPr="008C12AA">
        <w:rPr>
          <w:rFonts w:ascii="Palatino Linotype" w:hAnsi="Palatino Linotype"/>
          <w:color w:val="000000" w:themeColor="text1"/>
          <w:sz w:val="22"/>
          <w:szCs w:val="22"/>
          <w:vertAlign w:val="superscript"/>
        </w:rPr>
        <w:t>-3</w:t>
      </w:r>
      <w:r w:rsidRPr="008C12AA">
        <w:rPr>
          <w:rFonts w:ascii="Palatino Linotype" w:hAnsi="Palatino Linotype"/>
          <w:color w:val="000000" w:themeColor="text1"/>
          <w:sz w:val="22"/>
          <w:szCs w:val="22"/>
        </w:rPr>
        <w:t xml:space="preserve">. Gunung Merapi merupakan gunung api tipe </w:t>
      </w:r>
      <w:r w:rsidR="00AC4197" w:rsidRPr="008C12AA">
        <w:rPr>
          <w:rFonts w:ascii="Palatino Linotype" w:hAnsi="Palatino Linotype"/>
          <w:color w:val="000000" w:themeColor="text1"/>
          <w:sz w:val="22"/>
          <w:szCs w:val="22"/>
        </w:rPr>
        <w:t xml:space="preserve">andesit basaltik </w:t>
      </w:r>
      <w:r w:rsidRPr="008C12AA">
        <w:rPr>
          <w:rFonts w:ascii="Palatino Linotype" w:hAnsi="Palatino Linotype"/>
          <w:color w:val="000000" w:themeColor="text1"/>
          <w:sz w:val="22"/>
          <w:szCs w:val="22"/>
        </w:rPr>
        <w:t>dengan komposisi SiO2 berkisar antara 50-58 %. Beberapa lava yang bersifat lebih basa mempunyai SiO2 yang lebih rendah s</w:t>
      </w:r>
      <w:r w:rsidR="008C12AA">
        <w:rPr>
          <w:rFonts w:ascii="Palatino Linotype" w:hAnsi="Palatino Linotype"/>
          <w:color w:val="000000" w:themeColor="text1"/>
          <w:sz w:val="22"/>
          <w:szCs w:val="22"/>
        </w:rPr>
        <w:t>ampai</w:t>
      </w:r>
      <w:r w:rsidRPr="008C12AA">
        <w:rPr>
          <w:rFonts w:ascii="Palatino Linotype" w:hAnsi="Palatino Linotype"/>
          <w:color w:val="000000" w:themeColor="text1"/>
          <w:sz w:val="22"/>
          <w:szCs w:val="22"/>
        </w:rPr>
        <w:t xml:space="preserve"> sekitar 48%.</w:t>
      </w:r>
    </w:p>
    <w:p w14:paraId="0B2FFE9E" w14:textId="77777777" w:rsidR="0035134A" w:rsidRPr="008C12AA" w:rsidRDefault="0035134A" w:rsidP="00A81E17">
      <w:pPr>
        <w:pStyle w:val="Default"/>
        <w:spacing w:line="276" w:lineRule="auto"/>
        <w:jc w:val="both"/>
        <w:rPr>
          <w:rFonts w:ascii="Palatino Linotype" w:hAnsi="Palatino Linotype"/>
          <w:color w:val="000000" w:themeColor="text1"/>
          <w:sz w:val="22"/>
          <w:szCs w:val="22"/>
        </w:rPr>
      </w:pPr>
    </w:p>
    <w:p w14:paraId="14E9FBC2" w14:textId="77777777" w:rsidR="00C968E2" w:rsidRPr="008C12AA" w:rsidRDefault="00C968E2" w:rsidP="00C968E2">
      <w:pPr>
        <w:pStyle w:val="Heading1"/>
        <w:rPr>
          <w:color w:val="000000" w:themeColor="text1"/>
        </w:rPr>
      </w:pPr>
      <w:r w:rsidRPr="008C12AA">
        <w:rPr>
          <w:rFonts w:ascii="Palatino Linotype" w:hAnsi="Palatino Linotype"/>
          <w:color w:val="000000" w:themeColor="text1"/>
        </w:rPr>
        <w:t>Kesimpulan</w:t>
      </w:r>
    </w:p>
    <w:p w14:paraId="4D3B54B8" w14:textId="77777777" w:rsidR="007D110F" w:rsidRPr="008C12AA" w:rsidRDefault="007D110F" w:rsidP="007D110F">
      <w:pPr>
        <w:spacing w:before="60"/>
        <w:ind w:firstLine="284"/>
        <w:jc w:val="both"/>
        <w:rPr>
          <w:rFonts w:ascii="Palatino Linotype" w:hAnsi="Palatino Linotype"/>
          <w:color w:val="000000" w:themeColor="text1"/>
          <w:sz w:val="22"/>
          <w:szCs w:val="22"/>
        </w:rPr>
      </w:pPr>
      <w:r w:rsidRPr="008C12AA">
        <w:rPr>
          <w:rFonts w:ascii="Palatino Linotype" w:eastAsia="TimesNewRomanPSMT" w:hAnsi="Palatino Linotype"/>
          <w:color w:val="000000" w:themeColor="text1"/>
          <w:sz w:val="22"/>
          <w:szCs w:val="22"/>
          <w:lang w:eastAsia="id-ID"/>
        </w:rPr>
        <w:t>Berdasarkan hasil analisis data anomali bouguer  di daerah sekitar Gunung Merapi, maka dapat ditarik  beberapa kesimpulan sebagai berikut:</w:t>
      </w:r>
      <w:r w:rsidRPr="008C12AA">
        <w:rPr>
          <w:rFonts w:ascii="Palatino Linotype" w:hAnsi="Palatino Linotype"/>
          <w:color w:val="000000" w:themeColor="text1"/>
          <w:sz w:val="22"/>
          <w:szCs w:val="22"/>
        </w:rPr>
        <w:t xml:space="preserve"> </w:t>
      </w:r>
    </w:p>
    <w:p w14:paraId="16C78C1E" w14:textId="33FA18D1" w:rsidR="007D110F" w:rsidRPr="008C12AA" w:rsidRDefault="007D110F" w:rsidP="007D110F">
      <w:pPr>
        <w:pStyle w:val="ListParagraph"/>
        <w:numPr>
          <w:ilvl w:val="0"/>
          <w:numId w:val="4"/>
        </w:numPr>
        <w:overflowPunct w:val="0"/>
        <w:autoSpaceDE w:val="0"/>
        <w:autoSpaceDN w:val="0"/>
        <w:adjustRightInd w:val="0"/>
        <w:spacing w:before="60" w:after="0" w:line="240" w:lineRule="auto"/>
        <w:ind w:left="426"/>
        <w:jc w:val="both"/>
        <w:textAlignment w:val="baseline"/>
        <w:rPr>
          <w:rFonts w:ascii="Palatino Linotype" w:hAnsi="Palatino Linotype"/>
          <w:color w:val="000000" w:themeColor="text1"/>
        </w:rPr>
      </w:pPr>
      <w:r w:rsidRPr="008C12AA">
        <w:rPr>
          <w:rFonts w:ascii="Palatino Linotype" w:hAnsi="Palatino Linotype"/>
          <w:color w:val="000000" w:themeColor="text1"/>
        </w:rPr>
        <w:t>Anomali Bouguer rendah digambarkan dengan</w:t>
      </w:r>
      <w:r w:rsidRPr="008C12AA">
        <w:rPr>
          <w:rFonts w:ascii="Palatino Linotype" w:hAnsi="Palatino Linotype"/>
          <w:color w:val="000000" w:themeColor="text1"/>
          <w:lang w:val="en-US"/>
        </w:rPr>
        <w:t xml:space="preserve"> </w:t>
      </w:r>
      <w:r w:rsidRPr="008C12AA">
        <w:rPr>
          <w:rFonts w:ascii="Palatino Linotype" w:hAnsi="Palatino Linotype"/>
          <w:color w:val="000000" w:themeColor="text1"/>
        </w:rPr>
        <w:t xml:space="preserve">kontras batuan berwarna biru </w:t>
      </w:r>
      <w:r w:rsidRPr="008C12AA">
        <w:rPr>
          <w:rFonts w:ascii="Palatino Linotype" w:hAnsi="Palatino Linotype"/>
          <w:color w:val="000000" w:themeColor="text1"/>
        </w:rPr>
        <w:lastRenderedPageBreak/>
        <w:t>muda sampai</w:t>
      </w:r>
      <w:r w:rsidRPr="008C12AA">
        <w:rPr>
          <w:rFonts w:ascii="Palatino Linotype" w:hAnsi="Palatino Linotype"/>
          <w:color w:val="000000" w:themeColor="text1"/>
          <w:lang w:val="en-US"/>
        </w:rPr>
        <w:t xml:space="preserve"> biru tua, </w:t>
      </w:r>
      <w:r w:rsidRPr="008C12AA">
        <w:rPr>
          <w:rFonts w:ascii="Palatino Linotype" w:hAnsi="Palatino Linotype"/>
          <w:color w:val="000000" w:themeColor="text1"/>
        </w:rPr>
        <w:t>didapat berkisar antara -60</w:t>
      </w:r>
      <w:r w:rsidRPr="008C12AA">
        <w:rPr>
          <w:rFonts w:ascii="Palatino Linotype" w:hAnsi="Palatino Linotype"/>
          <w:color w:val="000000" w:themeColor="text1"/>
          <w:lang w:val="en-US"/>
        </w:rPr>
        <w:t xml:space="preserve"> sampai -30</w:t>
      </w:r>
      <w:r w:rsidRPr="008C12AA">
        <w:rPr>
          <w:rFonts w:ascii="Palatino Linotype" w:hAnsi="Palatino Linotype"/>
          <w:color w:val="000000" w:themeColor="text1"/>
        </w:rPr>
        <w:t>, s</w:t>
      </w:r>
      <w:r w:rsidRPr="008C12AA">
        <w:rPr>
          <w:rFonts w:ascii="Palatino Linotype" w:hAnsi="Palatino Linotype"/>
          <w:color w:val="000000" w:themeColor="text1"/>
          <w:lang w:val="en-US"/>
        </w:rPr>
        <w:t xml:space="preserve">edangkan anomali bouguer tinggi digambarkan dengan kontras batuan berwarna merah tua hingga merah cerah dengan rentang </w:t>
      </w:r>
      <w:r w:rsidRPr="008C12AA">
        <w:rPr>
          <w:rFonts w:ascii="Palatino Linotype" w:hAnsi="Palatino Linotype"/>
          <w:color w:val="000000" w:themeColor="text1"/>
        </w:rPr>
        <w:t xml:space="preserve">anomali sebesar </w:t>
      </w:r>
      <w:r w:rsidRPr="008C12AA">
        <w:rPr>
          <w:rFonts w:ascii="Palatino Linotype" w:hAnsi="Palatino Linotype"/>
          <w:color w:val="000000" w:themeColor="text1"/>
          <w:lang w:val="en-US"/>
        </w:rPr>
        <w:t xml:space="preserve">100 - </w:t>
      </w:r>
      <w:r w:rsidRPr="008C12AA">
        <w:rPr>
          <w:rFonts w:ascii="Palatino Linotype" w:hAnsi="Palatino Linotype"/>
          <w:color w:val="000000" w:themeColor="text1"/>
        </w:rPr>
        <w:t xml:space="preserve">110 mGal. </w:t>
      </w:r>
    </w:p>
    <w:p w14:paraId="00571E90" w14:textId="0DE3E8FC" w:rsidR="007D110F" w:rsidRPr="008C12AA" w:rsidRDefault="001009F7" w:rsidP="007D110F">
      <w:pPr>
        <w:pStyle w:val="ListParagraph"/>
        <w:numPr>
          <w:ilvl w:val="0"/>
          <w:numId w:val="4"/>
        </w:numPr>
        <w:overflowPunct w:val="0"/>
        <w:autoSpaceDE w:val="0"/>
        <w:autoSpaceDN w:val="0"/>
        <w:adjustRightInd w:val="0"/>
        <w:spacing w:before="60" w:after="0" w:line="240" w:lineRule="auto"/>
        <w:ind w:left="426"/>
        <w:jc w:val="both"/>
        <w:textAlignment w:val="baseline"/>
        <w:rPr>
          <w:rFonts w:ascii="Palatino Linotype" w:hAnsi="Palatino Linotype"/>
          <w:color w:val="000000" w:themeColor="text1"/>
        </w:rPr>
      </w:pPr>
      <w:r w:rsidRPr="008C12AA">
        <w:rPr>
          <w:rFonts w:ascii="Palatino Linotype" w:hAnsi="Palatino Linotype"/>
          <w:color w:val="000000" w:themeColor="text1"/>
          <w:lang w:val="en-US"/>
        </w:rPr>
        <w:t xml:space="preserve">Terdapat 3 lapisan utama penyusun pada Gunung Merapi. </w:t>
      </w:r>
      <w:r w:rsidR="00EE54A5" w:rsidRPr="008C12AA">
        <w:rPr>
          <w:rFonts w:ascii="Palatino Linotype" w:hAnsi="Palatino Linotype"/>
          <w:color w:val="000000" w:themeColor="text1"/>
        </w:rPr>
        <w:t xml:space="preserve">Lapisan pertama diidentifikasi sebagai batuan piroklastik </w:t>
      </w:r>
      <w:r w:rsidR="00EE54A5" w:rsidRPr="008C12AA">
        <w:rPr>
          <w:rFonts w:ascii="Palatino Linotype" w:hAnsi="Palatino Linotype"/>
          <w:color w:val="000000" w:themeColor="text1"/>
          <w:lang w:val="en-US"/>
        </w:rPr>
        <w:t xml:space="preserve">dengan variasi densitas berkisar antara </w:t>
      </w:r>
      <w:r w:rsidR="00EE54A5" w:rsidRPr="008C12AA">
        <w:rPr>
          <w:rFonts w:ascii="Palatino Linotype" w:hAnsi="Palatino Linotype"/>
          <w:color w:val="000000" w:themeColor="text1"/>
          <w:sz w:val="20"/>
          <w:szCs w:val="20"/>
        </w:rPr>
        <w:t>-0,414</w:t>
      </w:r>
      <w:r w:rsidR="00EE54A5" w:rsidRPr="008C12AA">
        <w:rPr>
          <w:rFonts w:ascii="Palatino Linotype" w:hAnsi="Palatino Linotype"/>
          <w:color w:val="000000" w:themeColor="text1"/>
          <w:sz w:val="20"/>
          <w:szCs w:val="20"/>
          <w:lang w:val="en-US"/>
        </w:rPr>
        <w:t xml:space="preserve"> – 0,200 </w:t>
      </w:r>
      <w:r w:rsidR="00EE54A5" w:rsidRPr="008C12AA">
        <w:rPr>
          <w:rFonts w:ascii="Palatino Linotype" w:hAnsi="Palatino Linotype"/>
          <w:color w:val="000000" w:themeColor="text1"/>
        </w:rPr>
        <w:t>gr.cm</w:t>
      </w:r>
      <w:r w:rsidR="00EE54A5" w:rsidRPr="008C12AA">
        <w:rPr>
          <w:rFonts w:ascii="Palatino Linotype" w:hAnsi="Palatino Linotype"/>
          <w:color w:val="000000" w:themeColor="text1"/>
          <w:vertAlign w:val="superscript"/>
        </w:rPr>
        <w:t>3</w:t>
      </w:r>
      <w:r w:rsidR="00EE54A5" w:rsidRPr="008C12AA">
        <w:rPr>
          <w:rFonts w:ascii="Palatino Linotype" w:hAnsi="Palatino Linotype"/>
          <w:color w:val="000000" w:themeColor="text1"/>
        </w:rPr>
        <w:t>, lapisan kedua diduga berkaitan dengan posisi kantong magma</w:t>
      </w:r>
      <w:r w:rsidR="00A81E17" w:rsidRPr="008C12AA">
        <w:rPr>
          <w:rFonts w:ascii="Palatino Linotype" w:hAnsi="Palatino Linotype"/>
          <w:color w:val="000000" w:themeColor="text1"/>
          <w:lang w:val="en-US"/>
        </w:rPr>
        <w:t xml:space="preserve"> dengan densitas </w:t>
      </w:r>
      <w:r w:rsidR="00A81E17" w:rsidRPr="008C12AA">
        <w:rPr>
          <w:rFonts w:ascii="Palatino Linotype" w:hAnsi="Palatino Linotype"/>
          <w:color w:val="000000" w:themeColor="text1"/>
        </w:rPr>
        <w:t>2,67 gr.cm</w:t>
      </w:r>
      <w:r w:rsidR="00A81E17" w:rsidRPr="008C12AA">
        <w:rPr>
          <w:rFonts w:ascii="Palatino Linotype" w:hAnsi="Palatino Linotype"/>
          <w:color w:val="000000" w:themeColor="text1"/>
          <w:vertAlign w:val="superscript"/>
        </w:rPr>
        <w:t>3</w:t>
      </w:r>
      <w:r w:rsidR="00EE54A5" w:rsidRPr="008C12AA">
        <w:rPr>
          <w:rFonts w:ascii="Palatino Linotype" w:hAnsi="Palatino Linotype"/>
          <w:color w:val="000000" w:themeColor="text1"/>
        </w:rPr>
        <w:t xml:space="preserve">, dan lapisan ketiga adalah lapisan yang mensuplai magma di atasnya </w:t>
      </w:r>
      <w:r w:rsidR="007D110F" w:rsidRPr="008C12AA">
        <w:rPr>
          <w:rFonts w:ascii="Palatino Linotype" w:hAnsi="Palatino Linotype"/>
          <w:color w:val="000000" w:themeColor="text1"/>
          <w:lang w:val="en-US"/>
        </w:rPr>
        <w:t>dengan variasi densitas antara 3,290- 3,298</w:t>
      </w:r>
      <w:r w:rsidR="007D110F" w:rsidRPr="008C12AA">
        <w:rPr>
          <w:rFonts w:ascii="Palatino Linotype" w:hAnsi="Palatino Linotype"/>
          <w:color w:val="000000" w:themeColor="text1"/>
        </w:rPr>
        <w:t xml:space="preserve">  gr.cm</w:t>
      </w:r>
      <w:r w:rsidR="007D110F" w:rsidRPr="008C12AA">
        <w:rPr>
          <w:rFonts w:ascii="Palatino Linotype" w:hAnsi="Palatino Linotype"/>
          <w:color w:val="000000" w:themeColor="text1"/>
          <w:vertAlign w:val="superscript"/>
        </w:rPr>
        <w:t>3</w:t>
      </w:r>
      <w:r w:rsidR="007D110F" w:rsidRPr="008C12AA">
        <w:rPr>
          <w:rFonts w:ascii="Palatino Linotype" w:hAnsi="Palatino Linotype"/>
          <w:color w:val="000000" w:themeColor="text1"/>
        </w:rPr>
        <w:t>.</w:t>
      </w:r>
    </w:p>
    <w:p w14:paraId="293C2E9D" w14:textId="7644439D" w:rsidR="007D110F" w:rsidRPr="008C12AA" w:rsidRDefault="007D110F" w:rsidP="007D110F">
      <w:pPr>
        <w:pStyle w:val="ListParagraph"/>
        <w:numPr>
          <w:ilvl w:val="0"/>
          <w:numId w:val="4"/>
        </w:numPr>
        <w:overflowPunct w:val="0"/>
        <w:autoSpaceDE w:val="0"/>
        <w:autoSpaceDN w:val="0"/>
        <w:adjustRightInd w:val="0"/>
        <w:spacing w:before="60" w:after="0" w:line="240" w:lineRule="auto"/>
        <w:ind w:left="426"/>
        <w:jc w:val="both"/>
        <w:textAlignment w:val="baseline"/>
        <w:rPr>
          <w:rFonts w:ascii="Palatino Linotype" w:hAnsi="Palatino Linotype"/>
          <w:color w:val="000000" w:themeColor="text1"/>
        </w:rPr>
      </w:pPr>
      <w:r w:rsidRPr="008C12AA">
        <w:rPr>
          <w:rFonts w:ascii="Palatino Linotype" w:hAnsi="Palatino Linotype"/>
          <w:color w:val="000000" w:themeColor="text1"/>
        </w:rPr>
        <w:t xml:space="preserve">Berdasarkan pemodelan menggunakan </w:t>
      </w:r>
      <w:r w:rsidRPr="008C12AA">
        <w:rPr>
          <w:rFonts w:ascii="Palatino Linotype" w:hAnsi="Palatino Linotype"/>
          <w:i/>
          <w:color w:val="000000" w:themeColor="text1"/>
        </w:rPr>
        <w:t>software</w:t>
      </w:r>
      <w:r w:rsidRPr="008C12AA">
        <w:rPr>
          <w:rFonts w:ascii="Palatino Linotype" w:hAnsi="Palatino Linotype"/>
          <w:i/>
          <w:color w:val="000000" w:themeColor="text1"/>
          <w:lang w:val="en-US"/>
        </w:rPr>
        <w:t xml:space="preserve"> </w:t>
      </w:r>
      <w:r w:rsidRPr="008C12AA">
        <w:rPr>
          <w:rFonts w:ascii="Palatino Linotype" w:hAnsi="Palatino Linotype"/>
          <w:i/>
          <w:color w:val="000000" w:themeColor="text1"/>
        </w:rPr>
        <w:t>Grav2DC</w:t>
      </w:r>
      <w:r w:rsidRPr="008C12AA">
        <w:rPr>
          <w:rFonts w:ascii="Palatino Linotype" w:hAnsi="Palatino Linotype"/>
          <w:color w:val="000000" w:themeColor="text1"/>
          <w:lang w:val="en-US"/>
        </w:rPr>
        <w:t xml:space="preserve">, secara umum litologi penyusun batuan dibawah permukaan Gunung Merapi merupakan batuan </w:t>
      </w:r>
      <w:r w:rsidR="00A81E17" w:rsidRPr="008C12AA">
        <w:rPr>
          <w:rFonts w:ascii="Palatino Linotype" w:hAnsi="Palatino Linotype"/>
          <w:color w:val="000000" w:themeColor="text1"/>
          <w:lang w:val="en-US"/>
        </w:rPr>
        <w:t>sedimen</w:t>
      </w:r>
      <w:r w:rsidRPr="008C12AA">
        <w:rPr>
          <w:rFonts w:ascii="Palatino Linotype" w:hAnsi="Palatino Linotype"/>
          <w:color w:val="000000" w:themeColor="text1"/>
          <w:lang w:val="en-US"/>
        </w:rPr>
        <w:t xml:space="preserve">, </w:t>
      </w:r>
      <w:r w:rsidR="00A81E17" w:rsidRPr="008C12AA">
        <w:rPr>
          <w:rFonts w:ascii="Palatino Linotype" w:hAnsi="Palatino Linotype"/>
          <w:color w:val="000000" w:themeColor="text1"/>
          <w:lang w:val="en-US"/>
        </w:rPr>
        <w:t>batuan andesit, batuan basal dan batuan gabbro.</w:t>
      </w:r>
      <w:r w:rsidRPr="008C12AA">
        <w:rPr>
          <w:rFonts w:ascii="Palatino Linotype" w:hAnsi="Palatino Linotype"/>
          <w:color w:val="000000" w:themeColor="text1"/>
          <w:lang w:val="en-US"/>
        </w:rPr>
        <w:t xml:space="preserve"> </w:t>
      </w:r>
    </w:p>
    <w:p w14:paraId="43910D33" w14:textId="77777777" w:rsidR="00C968E2" w:rsidRPr="008C12AA" w:rsidRDefault="00C968E2" w:rsidP="00A81E17">
      <w:pPr>
        <w:pStyle w:val="Text"/>
        <w:spacing w:line="240" w:lineRule="auto"/>
        <w:ind w:firstLine="0"/>
        <w:rPr>
          <w:color w:val="000000" w:themeColor="text1"/>
          <w:lang w:val="en-US"/>
        </w:rPr>
      </w:pPr>
    </w:p>
    <w:p w14:paraId="35353741" w14:textId="56244CE9" w:rsidR="0004774D" w:rsidRPr="008C12AA" w:rsidRDefault="00C968E2" w:rsidP="005B3087">
      <w:pPr>
        <w:pStyle w:val="Heading1"/>
        <w:rPr>
          <w:rFonts w:ascii="Palatino Linotype" w:hAnsi="Palatino Linotype"/>
          <w:color w:val="000000" w:themeColor="text1"/>
        </w:rPr>
      </w:pPr>
      <w:r w:rsidRPr="008C12AA">
        <w:rPr>
          <w:rFonts w:ascii="Palatino Linotype" w:hAnsi="Palatino Linotype"/>
          <w:color w:val="000000" w:themeColor="text1"/>
        </w:rPr>
        <w:t>Daftar</w:t>
      </w:r>
      <w:r w:rsidRPr="008C12AA">
        <w:rPr>
          <w:color w:val="000000" w:themeColor="text1"/>
        </w:rPr>
        <w:t xml:space="preserve"> </w:t>
      </w:r>
      <w:r w:rsidRPr="008C12AA">
        <w:rPr>
          <w:rFonts w:ascii="Palatino Linotype" w:hAnsi="Palatino Linotype"/>
          <w:color w:val="000000" w:themeColor="text1"/>
        </w:rPr>
        <w:t>Pustaka</w:t>
      </w:r>
    </w:p>
    <w:p w14:paraId="1926D532" w14:textId="736A0E6D" w:rsidR="007D110F" w:rsidRPr="008C12AA" w:rsidRDefault="007D110F" w:rsidP="004109E1">
      <w:pPr>
        <w:ind w:left="567" w:hanging="567"/>
        <w:jc w:val="both"/>
        <w:rPr>
          <w:rFonts w:ascii="Palatino Linotype" w:hAnsi="Palatino Linotype"/>
          <w:b/>
          <w:color w:val="000000" w:themeColor="text1"/>
        </w:rPr>
      </w:pPr>
      <w:r w:rsidRPr="008C12AA">
        <w:rPr>
          <w:rFonts w:ascii="Palatino Linotype" w:eastAsia="TimesNewRomanPSMT" w:hAnsi="Palatino Linotype"/>
          <w:color w:val="000000" w:themeColor="text1"/>
        </w:rPr>
        <w:t xml:space="preserve">Blakely, Richard J. </w:t>
      </w:r>
      <w:r w:rsidR="004109E1" w:rsidRPr="008C12AA">
        <w:rPr>
          <w:rFonts w:ascii="Palatino Linotype" w:eastAsia="TimesNewRomanPSMT" w:hAnsi="Palatino Linotype"/>
          <w:color w:val="000000" w:themeColor="text1"/>
          <w:lang w:val="en-GB"/>
        </w:rPr>
        <w:t>(</w:t>
      </w:r>
      <w:r w:rsidRPr="008C12AA">
        <w:rPr>
          <w:rFonts w:ascii="Palatino Linotype" w:eastAsia="TimesNewRomanPSMT" w:hAnsi="Palatino Linotype"/>
          <w:color w:val="000000" w:themeColor="text1"/>
        </w:rPr>
        <w:t>1995</w:t>
      </w:r>
      <w:r w:rsidR="004109E1" w:rsidRPr="008C12AA">
        <w:rPr>
          <w:rFonts w:ascii="Palatino Linotype" w:eastAsia="TimesNewRomanPSMT" w:hAnsi="Palatino Linotype"/>
          <w:color w:val="000000" w:themeColor="text1"/>
          <w:lang w:val="en-GB"/>
        </w:rPr>
        <w:t>)</w:t>
      </w:r>
      <w:r w:rsidRPr="008C12AA">
        <w:rPr>
          <w:rFonts w:ascii="Palatino Linotype" w:eastAsia="TimesNewRomanPSMT" w:hAnsi="Palatino Linotype"/>
          <w:color w:val="000000" w:themeColor="text1"/>
        </w:rPr>
        <w:t>.</w:t>
      </w:r>
      <w:r w:rsidRPr="008C12AA">
        <w:rPr>
          <w:rFonts w:ascii="Palatino Linotype" w:hAnsi="Palatino Linotype"/>
          <w:color w:val="000000" w:themeColor="text1"/>
        </w:rPr>
        <w:t xml:space="preserve"> </w:t>
      </w:r>
      <w:r w:rsidRPr="008C12AA">
        <w:rPr>
          <w:rFonts w:ascii="Palatino Linotype" w:hAnsi="Palatino Linotype"/>
          <w:i/>
          <w:color w:val="000000" w:themeColor="text1"/>
        </w:rPr>
        <w:t>Potential theory in Gravity and Magnetic Application</w:t>
      </w:r>
      <w:r w:rsidRPr="008C12AA">
        <w:rPr>
          <w:rFonts w:ascii="Palatino Linotype" w:eastAsia="TimesNewRomanPSMT" w:hAnsi="Palatino Linotype"/>
          <w:i/>
          <w:color w:val="000000" w:themeColor="text1"/>
        </w:rPr>
        <w:t xml:space="preserve">. </w:t>
      </w:r>
      <w:r w:rsidR="004109E1" w:rsidRPr="008C12AA">
        <w:rPr>
          <w:rFonts w:ascii="Palatino Linotype" w:eastAsia="TimesNewRomanPSMT" w:hAnsi="Palatino Linotype"/>
          <w:color w:val="000000" w:themeColor="text1"/>
        </w:rPr>
        <w:t>New York</w:t>
      </w:r>
      <w:r w:rsidR="004109E1" w:rsidRPr="008C12AA">
        <w:rPr>
          <w:rFonts w:ascii="Palatino Linotype" w:eastAsia="TimesNewRomanPSMT" w:hAnsi="Palatino Linotype"/>
          <w:color w:val="000000" w:themeColor="text1"/>
          <w:lang w:val="en-GB"/>
        </w:rPr>
        <w:t>:</w:t>
      </w:r>
      <w:r w:rsidRPr="008C12AA">
        <w:rPr>
          <w:rFonts w:ascii="Palatino Linotype" w:hAnsi="Palatino Linotype"/>
          <w:b/>
          <w:color w:val="000000" w:themeColor="text1"/>
        </w:rPr>
        <w:t xml:space="preserve"> </w:t>
      </w:r>
      <w:r w:rsidRPr="008C12AA">
        <w:rPr>
          <w:rFonts w:ascii="Palatino Linotype" w:eastAsia="TimesNewRomanPSMT" w:hAnsi="Palatino Linotype"/>
          <w:color w:val="000000" w:themeColor="text1"/>
        </w:rPr>
        <w:t xml:space="preserve">Cambridge University Press. </w:t>
      </w:r>
      <w:r w:rsidRPr="008C12AA">
        <w:rPr>
          <w:rFonts w:ascii="Palatino Linotype" w:hAnsi="Palatino Linotype"/>
          <w:b/>
          <w:color w:val="000000" w:themeColor="text1"/>
        </w:rPr>
        <w:t xml:space="preserve"> </w:t>
      </w:r>
    </w:p>
    <w:p w14:paraId="29719E3D" w14:textId="77777777" w:rsidR="000F5314" w:rsidRPr="008C12AA" w:rsidRDefault="000F5314" w:rsidP="000F5314">
      <w:pPr>
        <w:pStyle w:val="Fluxisi"/>
        <w:ind w:left="567" w:hanging="567"/>
        <w:rPr>
          <w:rFonts w:ascii="Palatino Linotype" w:hAnsi="Palatino Linotype"/>
          <w:i/>
          <w:color w:val="000000" w:themeColor="text1"/>
          <w:sz w:val="20"/>
          <w:szCs w:val="20"/>
        </w:rPr>
      </w:pPr>
      <w:r w:rsidRPr="008C12AA">
        <w:rPr>
          <w:rFonts w:ascii="Palatino Linotype" w:hAnsi="Palatino Linotype"/>
          <w:color w:val="000000" w:themeColor="text1"/>
          <w:sz w:val="20"/>
          <w:szCs w:val="20"/>
        </w:rPr>
        <w:t xml:space="preserve">Cumus, G., Gourgaud, A., Moussan-Berthommier, P.-C., Vincent, P.-M. (2000). Merapi (Central Java, Indonesia): An outline of the structural and magmatological evolution with a special emphasis to the major pyroclastic events. </w:t>
      </w:r>
      <w:r w:rsidRPr="008C12AA">
        <w:rPr>
          <w:rFonts w:ascii="Palatino Linotype" w:hAnsi="Palatino Linotype"/>
          <w:i/>
          <w:color w:val="000000" w:themeColor="text1"/>
          <w:sz w:val="20"/>
          <w:szCs w:val="20"/>
        </w:rPr>
        <w:t xml:space="preserve">Journal of Volcanology and Geothermal Research 100, </w:t>
      </w:r>
      <w:r w:rsidRPr="008C12AA">
        <w:rPr>
          <w:rFonts w:ascii="Palatino Linotype" w:hAnsi="Palatino Linotype"/>
          <w:color w:val="000000" w:themeColor="text1"/>
          <w:sz w:val="20"/>
          <w:szCs w:val="20"/>
        </w:rPr>
        <w:t>139-163.</w:t>
      </w:r>
    </w:p>
    <w:p w14:paraId="01434093" w14:textId="77777777" w:rsidR="000F5314" w:rsidRPr="008C12AA" w:rsidRDefault="000F5314" w:rsidP="000F5314">
      <w:pPr>
        <w:adjustRightInd w:val="0"/>
        <w:ind w:left="567" w:hanging="567"/>
        <w:jc w:val="both"/>
        <w:rPr>
          <w:rFonts w:ascii="Palatino Linotype" w:hAnsi="Palatino Linotype"/>
          <w:i/>
          <w:color w:val="000000" w:themeColor="text1"/>
          <w:lang w:val="en-GB"/>
        </w:rPr>
      </w:pPr>
      <w:r w:rsidRPr="008C12AA">
        <w:rPr>
          <w:rFonts w:ascii="Palatino Linotype" w:hAnsi="Palatino Linotype"/>
          <w:color w:val="000000" w:themeColor="text1"/>
          <w:lang w:val="en-GB"/>
        </w:rPr>
        <w:t xml:space="preserve">Damby, D. E., Horwell, C.J., Baxter, P.J., Delmelle, P., Donaldson, K., Dunster, C., Tomatis, M. (2012). The Respiratory healt hazard of tephra from the 2010 Centennail eruption with implications for occupational mining of deposits. </w:t>
      </w:r>
      <w:r w:rsidRPr="008C12AA">
        <w:rPr>
          <w:rFonts w:ascii="Palatino Linotype" w:hAnsi="Palatino Linotype"/>
          <w:i/>
          <w:color w:val="000000" w:themeColor="text1"/>
          <w:lang w:val="en-GB"/>
        </w:rPr>
        <w:t>Journal of Volcanology and Geothermal Research 261, 376-387.</w:t>
      </w:r>
    </w:p>
    <w:p w14:paraId="64C72F27" w14:textId="1BE09BE1" w:rsidR="0043707E" w:rsidRPr="008C12AA" w:rsidRDefault="0043707E" w:rsidP="00F9132D">
      <w:pPr>
        <w:ind w:left="567" w:hanging="567"/>
        <w:jc w:val="both"/>
        <w:rPr>
          <w:rFonts w:ascii="Palatino Linotype" w:eastAsia="TimesNewRomanPSMT" w:hAnsi="Palatino Linotype"/>
          <w:i/>
          <w:color w:val="000000" w:themeColor="text1"/>
          <w:lang w:val="en-GB"/>
        </w:rPr>
      </w:pPr>
      <w:r w:rsidRPr="008C12AA">
        <w:rPr>
          <w:rFonts w:ascii="Palatino Linotype" w:hAnsi="Palatino Linotype"/>
          <w:color w:val="000000" w:themeColor="text1"/>
          <w:lang w:val="en-GB"/>
        </w:rPr>
        <w:t xml:space="preserve">Jousset, P., Dwipa, S., Beauducel, F., Duquensnoy, T., Diament, M. (2000). Temporal gravity at Merapi during the 1993-1995 crisis: an insight into the dynamical behaviour of vaolcanoes. </w:t>
      </w:r>
      <w:r w:rsidRPr="008C12AA">
        <w:rPr>
          <w:rFonts w:ascii="Palatino Linotype" w:hAnsi="Palatino Linotype"/>
          <w:i/>
          <w:color w:val="000000" w:themeColor="text1"/>
          <w:lang w:val="en-GB"/>
        </w:rPr>
        <w:t>Journal of Volcanology and Geothermal Research 100, 289-320.</w:t>
      </w:r>
    </w:p>
    <w:p w14:paraId="49ACEAA7" w14:textId="5D549086" w:rsidR="007D110F" w:rsidRPr="008C12AA" w:rsidRDefault="007D110F" w:rsidP="00F9132D">
      <w:pPr>
        <w:ind w:left="567" w:hanging="567"/>
        <w:jc w:val="both"/>
        <w:rPr>
          <w:rFonts w:ascii="Palatino Linotype" w:hAnsi="Palatino Linotype"/>
          <w:color w:val="000000" w:themeColor="text1"/>
        </w:rPr>
      </w:pPr>
      <w:r w:rsidRPr="008C12AA">
        <w:rPr>
          <w:rFonts w:ascii="Palatino Linotype" w:hAnsi="Palatino Linotype"/>
          <w:color w:val="000000" w:themeColor="text1"/>
        </w:rPr>
        <w:t xml:space="preserve">Kearey, P., Brooks, M., and </w:t>
      </w:r>
      <w:r w:rsidR="004109E1" w:rsidRPr="008C12AA">
        <w:rPr>
          <w:rFonts w:ascii="Palatino Linotype" w:hAnsi="Palatino Linotype"/>
          <w:color w:val="000000" w:themeColor="text1"/>
        </w:rPr>
        <w:t xml:space="preserve">Hill, I. </w:t>
      </w:r>
      <w:r w:rsidR="004109E1" w:rsidRPr="008C12AA">
        <w:rPr>
          <w:rFonts w:ascii="Palatino Linotype" w:hAnsi="Palatino Linotype"/>
          <w:color w:val="000000" w:themeColor="text1"/>
          <w:lang w:val="en-GB"/>
        </w:rPr>
        <w:t>(</w:t>
      </w:r>
      <w:r w:rsidRPr="008C12AA">
        <w:rPr>
          <w:rFonts w:ascii="Palatino Linotype" w:hAnsi="Palatino Linotype"/>
          <w:color w:val="000000" w:themeColor="text1"/>
        </w:rPr>
        <w:t>2009</w:t>
      </w:r>
      <w:r w:rsidR="004109E1" w:rsidRPr="008C12AA">
        <w:rPr>
          <w:rFonts w:ascii="Palatino Linotype" w:hAnsi="Palatino Linotype"/>
          <w:color w:val="000000" w:themeColor="text1"/>
          <w:lang w:val="en-GB"/>
        </w:rPr>
        <w:t>)</w:t>
      </w:r>
      <w:r w:rsidRPr="008C12AA">
        <w:rPr>
          <w:rFonts w:ascii="Palatino Linotype" w:hAnsi="Palatino Linotype"/>
          <w:color w:val="000000" w:themeColor="text1"/>
        </w:rPr>
        <w:t xml:space="preserve">. </w:t>
      </w:r>
      <w:r w:rsidRPr="008C12AA">
        <w:rPr>
          <w:rFonts w:ascii="Palatino Linotype" w:hAnsi="Palatino Linotype"/>
          <w:i/>
          <w:color w:val="000000" w:themeColor="text1"/>
        </w:rPr>
        <w:t>An Introduction to Geophysical Exploration Third Edition</w:t>
      </w:r>
      <w:r w:rsidR="004109E1" w:rsidRPr="008C12AA">
        <w:rPr>
          <w:rFonts w:ascii="Palatino Linotype" w:hAnsi="Palatino Linotype"/>
          <w:color w:val="000000" w:themeColor="text1"/>
        </w:rPr>
        <w:t>. London</w:t>
      </w:r>
      <w:r w:rsidR="004109E1" w:rsidRPr="008C12AA">
        <w:rPr>
          <w:rFonts w:ascii="Palatino Linotype" w:hAnsi="Palatino Linotype"/>
          <w:color w:val="000000" w:themeColor="text1"/>
          <w:lang w:val="en-GB"/>
        </w:rPr>
        <w:t xml:space="preserve">: </w:t>
      </w:r>
      <w:r w:rsidRPr="008C12AA">
        <w:rPr>
          <w:rFonts w:ascii="Palatino Linotype" w:hAnsi="Palatino Linotype"/>
          <w:color w:val="000000" w:themeColor="text1"/>
        </w:rPr>
        <w:t xml:space="preserve">Blackwell Publishing. </w:t>
      </w:r>
    </w:p>
    <w:p w14:paraId="3A2B1ACB" w14:textId="0BF2257D" w:rsidR="00EE54A5" w:rsidRPr="008C12AA" w:rsidRDefault="0056086C" w:rsidP="00EE54A5">
      <w:pPr>
        <w:widowControl w:val="0"/>
        <w:adjustRightInd w:val="0"/>
        <w:ind w:left="480" w:hanging="480"/>
        <w:jc w:val="both"/>
        <w:rPr>
          <w:rFonts w:ascii="Palatino Linotype" w:hAnsi="Palatino Linotype"/>
          <w:noProof/>
          <w:color w:val="000000" w:themeColor="text1"/>
          <w:szCs w:val="24"/>
        </w:rPr>
      </w:pPr>
      <w:r w:rsidRPr="008C12AA">
        <w:rPr>
          <w:rFonts w:ascii="Palatino Linotype" w:hAnsi="Palatino Linotype"/>
          <w:color w:val="000000" w:themeColor="text1"/>
        </w:rPr>
        <w:fldChar w:fldCharType="begin" w:fldLock="1"/>
      </w:r>
      <w:r w:rsidRPr="008C12AA">
        <w:rPr>
          <w:rFonts w:ascii="Palatino Linotype" w:hAnsi="Palatino Linotype"/>
          <w:color w:val="000000" w:themeColor="text1"/>
        </w:rPr>
        <w:instrText xml:space="preserve">ADDIN Mendeley Bibliography CSL_BIBLIOGRAPHY </w:instrText>
      </w:r>
      <w:r w:rsidRPr="008C12AA">
        <w:rPr>
          <w:rFonts w:ascii="Palatino Linotype" w:hAnsi="Palatino Linotype"/>
          <w:color w:val="000000" w:themeColor="text1"/>
        </w:rPr>
        <w:fldChar w:fldCharType="separate"/>
      </w:r>
      <w:r w:rsidR="00EE54A5" w:rsidRPr="008C12AA">
        <w:rPr>
          <w:rFonts w:ascii="Palatino Linotype" w:hAnsi="Palatino Linotype"/>
          <w:noProof/>
          <w:color w:val="000000" w:themeColor="text1"/>
          <w:szCs w:val="24"/>
        </w:rPr>
        <w:t xml:space="preserve">Islamiyah, O. R. A., Minarto, E., &amp; Santoso, A. B. </w:t>
      </w:r>
      <w:r w:rsidR="00EE54A5" w:rsidRPr="008C12AA">
        <w:rPr>
          <w:rFonts w:ascii="Palatino Linotype" w:hAnsi="Palatino Linotype"/>
          <w:noProof/>
          <w:color w:val="000000" w:themeColor="text1"/>
          <w:szCs w:val="24"/>
        </w:rPr>
        <w:lastRenderedPageBreak/>
        <w:t xml:space="preserve">(2019). Estimasi Kedalaman dan Perubahan Volume Sumber Tekanan Gunung Merapi Berdasarkan Pengamatan Data Tiltmeter. </w:t>
      </w:r>
      <w:r w:rsidR="00EE54A5" w:rsidRPr="008C12AA">
        <w:rPr>
          <w:rFonts w:ascii="Palatino Linotype" w:hAnsi="Palatino Linotype"/>
          <w:i/>
          <w:iCs/>
          <w:noProof/>
          <w:color w:val="000000" w:themeColor="text1"/>
          <w:szCs w:val="24"/>
        </w:rPr>
        <w:t>Jurnal Sains Dan Seni ITS</w:t>
      </w:r>
      <w:r w:rsidR="00EE54A5" w:rsidRPr="008C12AA">
        <w:rPr>
          <w:rFonts w:ascii="Palatino Linotype" w:hAnsi="Palatino Linotype"/>
          <w:noProof/>
          <w:color w:val="000000" w:themeColor="text1"/>
          <w:szCs w:val="24"/>
        </w:rPr>
        <w:t xml:space="preserve">, </w:t>
      </w:r>
      <w:r w:rsidR="00EE54A5" w:rsidRPr="008C12AA">
        <w:rPr>
          <w:rFonts w:ascii="Palatino Linotype" w:hAnsi="Palatino Linotype"/>
          <w:i/>
          <w:iCs/>
          <w:noProof/>
          <w:color w:val="000000" w:themeColor="text1"/>
          <w:szCs w:val="24"/>
        </w:rPr>
        <w:t>7</w:t>
      </w:r>
      <w:r w:rsidR="00EE54A5" w:rsidRPr="008C12AA">
        <w:rPr>
          <w:rFonts w:ascii="Palatino Linotype" w:hAnsi="Palatino Linotype"/>
          <w:noProof/>
          <w:color w:val="000000" w:themeColor="text1"/>
          <w:szCs w:val="24"/>
        </w:rPr>
        <w:t>(2), 4–8. https://doi.org/10.12962/j23373520.v7i2.34024</w:t>
      </w:r>
    </w:p>
    <w:p w14:paraId="22AFC287" w14:textId="77777777" w:rsidR="00EE54A5" w:rsidRPr="008C12AA" w:rsidRDefault="00EE54A5" w:rsidP="00EE54A5">
      <w:pPr>
        <w:widowControl w:val="0"/>
        <w:adjustRightInd w:val="0"/>
        <w:ind w:left="480" w:hanging="480"/>
        <w:jc w:val="both"/>
        <w:rPr>
          <w:rFonts w:ascii="Palatino Linotype" w:hAnsi="Palatino Linotype"/>
          <w:noProof/>
          <w:color w:val="000000" w:themeColor="text1"/>
          <w:szCs w:val="24"/>
        </w:rPr>
      </w:pPr>
      <w:r w:rsidRPr="008C12AA">
        <w:rPr>
          <w:rFonts w:ascii="Palatino Linotype" w:hAnsi="Palatino Linotype"/>
          <w:noProof/>
          <w:color w:val="000000" w:themeColor="text1"/>
          <w:szCs w:val="24"/>
        </w:rPr>
        <w:t xml:space="preserve">Rahman, M., &amp; Susilo, A. (2014). Pendugaan Struktur Bawah Permukaan 2½ Dimensi di Kawasan Gunungapi Kelud Berdasarkan Survei Gravitasi. </w:t>
      </w:r>
      <w:r w:rsidRPr="008C12AA">
        <w:rPr>
          <w:rFonts w:ascii="Palatino Linotype" w:hAnsi="Palatino Linotype"/>
          <w:i/>
          <w:iCs/>
          <w:noProof/>
          <w:color w:val="000000" w:themeColor="text1"/>
          <w:szCs w:val="24"/>
        </w:rPr>
        <w:t>NATURAL B</w:t>
      </w:r>
      <w:r w:rsidRPr="008C12AA">
        <w:rPr>
          <w:rFonts w:ascii="Palatino Linotype" w:hAnsi="Palatino Linotype"/>
          <w:noProof/>
          <w:color w:val="000000" w:themeColor="text1"/>
          <w:szCs w:val="24"/>
        </w:rPr>
        <w:t xml:space="preserve">, </w:t>
      </w:r>
      <w:r w:rsidRPr="008C12AA">
        <w:rPr>
          <w:rFonts w:ascii="Palatino Linotype" w:hAnsi="Palatino Linotype"/>
          <w:i/>
          <w:iCs/>
          <w:noProof/>
          <w:color w:val="000000" w:themeColor="text1"/>
          <w:szCs w:val="24"/>
        </w:rPr>
        <w:t>2</w:t>
      </w:r>
      <w:r w:rsidRPr="008C12AA">
        <w:rPr>
          <w:rFonts w:ascii="Palatino Linotype" w:hAnsi="Palatino Linotype"/>
          <w:noProof/>
          <w:color w:val="000000" w:themeColor="text1"/>
          <w:szCs w:val="24"/>
        </w:rPr>
        <w:t>(3), 221–228.</w:t>
      </w:r>
    </w:p>
    <w:p w14:paraId="4BC67448" w14:textId="77777777" w:rsidR="00EE54A5" w:rsidRPr="008C12AA" w:rsidRDefault="00EE54A5" w:rsidP="00EE54A5">
      <w:pPr>
        <w:widowControl w:val="0"/>
        <w:adjustRightInd w:val="0"/>
        <w:ind w:left="480" w:hanging="480"/>
        <w:jc w:val="both"/>
        <w:rPr>
          <w:rFonts w:ascii="Palatino Linotype" w:hAnsi="Palatino Linotype"/>
          <w:noProof/>
          <w:color w:val="000000" w:themeColor="text1"/>
          <w:szCs w:val="24"/>
        </w:rPr>
      </w:pPr>
      <w:r w:rsidRPr="008C12AA">
        <w:rPr>
          <w:rFonts w:ascii="Palatino Linotype" w:hAnsi="Palatino Linotype"/>
          <w:noProof/>
          <w:color w:val="000000" w:themeColor="text1"/>
          <w:szCs w:val="24"/>
        </w:rPr>
        <w:t xml:space="preserve">Reswara, A., &amp; Sehah, P. A. (2014). Pendugaan Lapisan Reservoir Panas Bumi Di Kawasan Gunungapi Slamet Dengan Memanfaatkan Data Anomali Medan Gravitasi Citra Satelit. </w:t>
      </w:r>
      <w:r w:rsidRPr="008C12AA">
        <w:rPr>
          <w:rFonts w:ascii="Palatino Linotype" w:hAnsi="Palatino Linotype"/>
          <w:i/>
          <w:iCs/>
          <w:noProof/>
          <w:color w:val="000000" w:themeColor="text1"/>
          <w:szCs w:val="24"/>
        </w:rPr>
        <w:t>Berkala Fisika</w:t>
      </w:r>
      <w:r w:rsidRPr="008C12AA">
        <w:rPr>
          <w:rFonts w:ascii="Palatino Linotype" w:hAnsi="Palatino Linotype"/>
          <w:noProof/>
          <w:color w:val="000000" w:themeColor="text1"/>
          <w:szCs w:val="24"/>
        </w:rPr>
        <w:t xml:space="preserve">, </w:t>
      </w:r>
      <w:r w:rsidRPr="008C12AA">
        <w:rPr>
          <w:rFonts w:ascii="Palatino Linotype" w:hAnsi="Palatino Linotype"/>
          <w:i/>
          <w:iCs/>
          <w:noProof/>
          <w:color w:val="000000" w:themeColor="text1"/>
          <w:szCs w:val="24"/>
        </w:rPr>
        <w:t>17</w:t>
      </w:r>
      <w:r w:rsidRPr="008C12AA">
        <w:rPr>
          <w:rFonts w:ascii="Palatino Linotype" w:hAnsi="Palatino Linotype"/>
          <w:noProof/>
          <w:color w:val="000000" w:themeColor="text1"/>
          <w:szCs w:val="24"/>
        </w:rPr>
        <w:t>(2), 45–54.</w:t>
      </w:r>
    </w:p>
    <w:p w14:paraId="1767D3B0" w14:textId="77777777" w:rsidR="00EE54A5" w:rsidRPr="008C12AA" w:rsidRDefault="00EE54A5" w:rsidP="00EE54A5">
      <w:pPr>
        <w:widowControl w:val="0"/>
        <w:adjustRightInd w:val="0"/>
        <w:ind w:left="480" w:hanging="480"/>
        <w:jc w:val="both"/>
        <w:rPr>
          <w:rFonts w:ascii="Palatino Linotype" w:hAnsi="Palatino Linotype"/>
          <w:noProof/>
          <w:color w:val="000000" w:themeColor="text1"/>
          <w:szCs w:val="24"/>
        </w:rPr>
      </w:pPr>
      <w:r w:rsidRPr="008C12AA">
        <w:rPr>
          <w:rFonts w:ascii="Palatino Linotype" w:hAnsi="Palatino Linotype"/>
          <w:noProof/>
          <w:color w:val="000000" w:themeColor="text1"/>
          <w:szCs w:val="24"/>
        </w:rPr>
        <w:t xml:space="preserve">Sandwell, D. T., &amp; Smith, W. H. F. (2009). Global marine gravity from retracked Geosat and ERS-1 altimetry: Ridge segmentation versus spreading rate. </w:t>
      </w:r>
      <w:r w:rsidRPr="008C12AA">
        <w:rPr>
          <w:rFonts w:ascii="Palatino Linotype" w:hAnsi="Palatino Linotype"/>
          <w:i/>
          <w:iCs/>
          <w:noProof/>
          <w:color w:val="000000" w:themeColor="text1"/>
          <w:szCs w:val="24"/>
        </w:rPr>
        <w:t>Journal of Geophysical Research: Solid Earth</w:t>
      </w:r>
      <w:r w:rsidRPr="008C12AA">
        <w:rPr>
          <w:rFonts w:ascii="Palatino Linotype" w:hAnsi="Palatino Linotype"/>
          <w:noProof/>
          <w:color w:val="000000" w:themeColor="text1"/>
          <w:szCs w:val="24"/>
        </w:rPr>
        <w:t xml:space="preserve">, </w:t>
      </w:r>
      <w:r w:rsidRPr="008C12AA">
        <w:rPr>
          <w:rFonts w:ascii="Palatino Linotype" w:hAnsi="Palatino Linotype"/>
          <w:i/>
          <w:iCs/>
          <w:noProof/>
          <w:color w:val="000000" w:themeColor="text1"/>
          <w:szCs w:val="24"/>
        </w:rPr>
        <w:t>114</w:t>
      </w:r>
      <w:r w:rsidRPr="008C12AA">
        <w:rPr>
          <w:rFonts w:ascii="Palatino Linotype" w:hAnsi="Palatino Linotype"/>
          <w:noProof/>
          <w:color w:val="000000" w:themeColor="text1"/>
          <w:szCs w:val="24"/>
        </w:rPr>
        <w:t>(1), 1–18. https://doi.org/10.1029/2008JB006008</w:t>
      </w:r>
    </w:p>
    <w:p w14:paraId="0530BF23" w14:textId="77777777" w:rsidR="00EE54A5" w:rsidRPr="008C12AA" w:rsidRDefault="00EE54A5" w:rsidP="00EE54A5">
      <w:pPr>
        <w:widowControl w:val="0"/>
        <w:adjustRightInd w:val="0"/>
        <w:ind w:left="480" w:hanging="480"/>
        <w:jc w:val="both"/>
        <w:rPr>
          <w:rFonts w:ascii="Palatino Linotype" w:hAnsi="Palatino Linotype"/>
          <w:noProof/>
          <w:color w:val="000000" w:themeColor="text1"/>
          <w:szCs w:val="24"/>
        </w:rPr>
      </w:pPr>
      <w:r w:rsidRPr="008C12AA">
        <w:rPr>
          <w:rFonts w:ascii="Palatino Linotype" w:hAnsi="Palatino Linotype"/>
          <w:noProof/>
          <w:color w:val="000000" w:themeColor="text1"/>
          <w:szCs w:val="24"/>
        </w:rPr>
        <w:t xml:space="preserve">Sarkowi, M. (2010). Interpretasi Struktur Bawah Permukaan Daerah Gunung Merbabu-Merapi Berdasarkan Pemodelan 3D Anomali Bouguer. </w:t>
      </w:r>
      <w:r w:rsidRPr="008C12AA">
        <w:rPr>
          <w:rFonts w:ascii="Palatino Linotype" w:hAnsi="Palatino Linotype"/>
          <w:i/>
          <w:iCs/>
          <w:noProof/>
          <w:color w:val="000000" w:themeColor="text1"/>
          <w:szCs w:val="24"/>
        </w:rPr>
        <w:t>Berkala Fisika</w:t>
      </w:r>
      <w:r w:rsidRPr="008C12AA">
        <w:rPr>
          <w:rFonts w:ascii="Palatino Linotype" w:hAnsi="Palatino Linotype"/>
          <w:noProof/>
          <w:color w:val="000000" w:themeColor="text1"/>
          <w:szCs w:val="24"/>
        </w:rPr>
        <w:t xml:space="preserve">, </w:t>
      </w:r>
      <w:r w:rsidRPr="008C12AA">
        <w:rPr>
          <w:rFonts w:ascii="Palatino Linotype" w:hAnsi="Palatino Linotype"/>
          <w:i/>
          <w:iCs/>
          <w:noProof/>
          <w:color w:val="000000" w:themeColor="text1"/>
          <w:szCs w:val="24"/>
        </w:rPr>
        <w:t>13</w:t>
      </w:r>
      <w:r w:rsidRPr="008C12AA">
        <w:rPr>
          <w:rFonts w:ascii="Palatino Linotype" w:hAnsi="Palatino Linotype"/>
          <w:noProof/>
          <w:color w:val="000000" w:themeColor="text1"/>
          <w:szCs w:val="24"/>
        </w:rPr>
        <w:t>(2), 11–18.</w:t>
      </w:r>
    </w:p>
    <w:p w14:paraId="3A215E08" w14:textId="77777777" w:rsidR="00EE54A5" w:rsidRPr="008C12AA" w:rsidRDefault="00EE54A5" w:rsidP="00EE54A5">
      <w:pPr>
        <w:widowControl w:val="0"/>
        <w:adjustRightInd w:val="0"/>
        <w:ind w:left="480" w:hanging="480"/>
        <w:jc w:val="both"/>
        <w:rPr>
          <w:rFonts w:ascii="Palatino Linotype" w:hAnsi="Palatino Linotype"/>
          <w:noProof/>
          <w:color w:val="000000" w:themeColor="text1"/>
          <w:szCs w:val="24"/>
        </w:rPr>
      </w:pPr>
      <w:r w:rsidRPr="008C12AA">
        <w:rPr>
          <w:rFonts w:ascii="Palatino Linotype" w:hAnsi="Palatino Linotype"/>
          <w:noProof/>
          <w:color w:val="000000" w:themeColor="text1"/>
          <w:szCs w:val="24"/>
        </w:rPr>
        <w:t xml:space="preserve">Suyanto, I. (2012). Pemodelan Bawah Permukaan Gunung Merapi Dari Analisis Data Magnetik Dengan Menggunakan Software Geosoft. </w:t>
      </w:r>
      <w:r w:rsidRPr="008C12AA">
        <w:rPr>
          <w:rFonts w:ascii="Palatino Linotype" w:hAnsi="Palatino Linotype"/>
          <w:i/>
          <w:iCs/>
          <w:noProof/>
          <w:color w:val="000000" w:themeColor="text1"/>
          <w:szCs w:val="24"/>
        </w:rPr>
        <w:t>Laporan Penelitian Prodi Geofisika Jurusan Fisika UGM</w:t>
      </w:r>
      <w:r w:rsidRPr="008C12AA">
        <w:rPr>
          <w:rFonts w:ascii="Palatino Linotype" w:hAnsi="Palatino Linotype"/>
          <w:noProof/>
          <w:color w:val="000000" w:themeColor="text1"/>
          <w:szCs w:val="24"/>
        </w:rPr>
        <w:t>, 1–48.</w:t>
      </w:r>
    </w:p>
    <w:p w14:paraId="2D213B37" w14:textId="77777777" w:rsidR="00EE54A5" w:rsidRPr="008C12AA" w:rsidRDefault="00EE54A5" w:rsidP="00EE54A5">
      <w:pPr>
        <w:widowControl w:val="0"/>
        <w:adjustRightInd w:val="0"/>
        <w:ind w:left="480" w:hanging="480"/>
        <w:jc w:val="both"/>
        <w:rPr>
          <w:rFonts w:ascii="Palatino Linotype" w:hAnsi="Palatino Linotype"/>
          <w:noProof/>
          <w:color w:val="000000" w:themeColor="text1"/>
        </w:rPr>
      </w:pPr>
      <w:r w:rsidRPr="008C12AA">
        <w:rPr>
          <w:rFonts w:ascii="Palatino Linotype" w:hAnsi="Palatino Linotype"/>
          <w:noProof/>
          <w:color w:val="000000" w:themeColor="text1"/>
          <w:szCs w:val="24"/>
        </w:rPr>
        <w:t xml:space="preserve">Telford, W. M., Geldart, L. P., &amp; Sheriff, R. E. (1990). Chapter 2-Gravity Methods. In </w:t>
      </w:r>
      <w:r w:rsidRPr="008C12AA">
        <w:rPr>
          <w:rFonts w:ascii="Palatino Linotype" w:hAnsi="Palatino Linotype"/>
          <w:i/>
          <w:iCs/>
          <w:noProof/>
          <w:color w:val="000000" w:themeColor="text1"/>
          <w:szCs w:val="24"/>
        </w:rPr>
        <w:t>Applied Geophysics</w:t>
      </w:r>
      <w:r w:rsidRPr="008C12AA">
        <w:rPr>
          <w:rFonts w:ascii="Palatino Linotype" w:hAnsi="Palatino Linotype"/>
          <w:noProof/>
          <w:color w:val="000000" w:themeColor="text1"/>
          <w:szCs w:val="24"/>
        </w:rPr>
        <w:t xml:space="preserve"> (pp. 6–61).</w:t>
      </w:r>
    </w:p>
    <w:p w14:paraId="12C4697E" w14:textId="31EC60B8" w:rsidR="00EA63CC" w:rsidRPr="008C12AA" w:rsidRDefault="0056086C" w:rsidP="00EE54A5">
      <w:pPr>
        <w:widowControl w:val="0"/>
        <w:adjustRightInd w:val="0"/>
        <w:ind w:left="540" w:hanging="540"/>
        <w:jc w:val="both"/>
        <w:rPr>
          <w:rFonts w:ascii="Palatino Linotype" w:hAnsi="Palatino Linotype"/>
          <w:color w:val="000000" w:themeColor="text1"/>
          <w:lang w:val="en-GB"/>
        </w:rPr>
      </w:pPr>
      <w:r w:rsidRPr="008C12AA">
        <w:rPr>
          <w:rFonts w:ascii="Palatino Linotype" w:hAnsi="Palatino Linotype"/>
          <w:color w:val="000000" w:themeColor="text1"/>
        </w:rPr>
        <w:fldChar w:fldCharType="end"/>
      </w:r>
      <w:r w:rsidR="00F9132D" w:rsidRPr="008C12AA">
        <w:rPr>
          <w:rFonts w:ascii="Palatino Linotype" w:hAnsi="Palatino Linotype"/>
          <w:color w:val="000000" w:themeColor="text1"/>
          <w:lang w:val="en-GB"/>
        </w:rPr>
        <w:t xml:space="preserve">Voight, B., Sukhyar, R., Wirakusumah, A. (2000). Introduction to the special issue on Merapi Volcano. </w:t>
      </w:r>
      <w:r w:rsidR="00F9132D" w:rsidRPr="008C12AA">
        <w:rPr>
          <w:rFonts w:ascii="Palatino Linotype" w:hAnsi="Palatino Linotype"/>
          <w:i/>
          <w:color w:val="000000" w:themeColor="text1"/>
          <w:lang w:val="en-GB"/>
        </w:rPr>
        <w:t xml:space="preserve">Journal of Volcanology and Geothermal Research 100, </w:t>
      </w:r>
      <w:r w:rsidR="00F9132D" w:rsidRPr="008C12AA">
        <w:rPr>
          <w:rFonts w:ascii="Palatino Linotype" w:hAnsi="Palatino Linotype"/>
          <w:color w:val="000000" w:themeColor="text1"/>
          <w:lang w:val="en-GB"/>
        </w:rPr>
        <w:t>1-8.</w:t>
      </w:r>
    </w:p>
    <w:sectPr w:rsidR="00EA63CC" w:rsidRPr="008C12AA" w:rsidSect="00FD5BC8">
      <w:type w:val="continuous"/>
      <w:pgSz w:w="11909" w:h="16834"/>
      <w:pgMar w:top="1152" w:right="1152" w:bottom="1152" w:left="1152" w:header="432" w:footer="432" w:gutter="0"/>
      <w:pgNumType w:start="1"/>
      <w:cols w:num="2" w:space="576"/>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24876D" w14:textId="77777777" w:rsidR="001F3D67" w:rsidRDefault="001F3D67">
      <w:r>
        <w:separator/>
      </w:r>
    </w:p>
  </w:endnote>
  <w:endnote w:type="continuationSeparator" w:id="0">
    <w:p w14:paraId="0C8EBAE7" w14:textId="77777777" w:rsidR="001F3D67" w:rsidRDefault="001F3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Palatino Linotype">
    <w:altName w:val="Palatino"/>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MBX10">
    <w:panose1 w:val="00000000000000000000"/>
    <w:charset w:val="00"/>
    <w:family w:val="auto"/>
    <w:notTrueType/>
    <w:pitch w:val="default"/>
    <w:sig w:usb0="00000003" w:usb1="00000000" w:usb2="00000000" w:usb3="00000000" w:csb0="00000001" w:csb1="00000000"/>
  </w:font>
  <w:font w:name="TimesNewRomanPS-BoldMT">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FAFC16" w14:textId="77777777" w:rsidR="0016208B" w:rsidRPr="0072618F" w:rsidRDefault="00F128AA">
    <w:pPr>
      <w:pStyle w:val="Footer"/>
      <w:jc w:val="center"/>
      <w:rPr>
        <w:sz w:val="22"/>
        <w:szCs w:val="22"/>
      </w:rPr>
    </w:pPr>
    <w:r w:rsidRPr="0072618F">
      <w:rPr>
        <w:rFonts w:ascii="Palatino Linotype" w:hAnsi="Palatino Linotype"/>
        <w:sz w:val="22"/>
        <w:szCs w:val="22"/>
      </w:rPr>
      <w:fldChar w:fldCharType="begin"/>
    </w:r>
    <w:r w:rsidRPr="0072618F">
      <w:rPr>
        <w:rFonts w:ascii="Palatino Linotype" w:hAnsi="Palatino Linotype"/>
        <w:sz w:val="22"/>
        <w:szCs w:val="22"/>
      </w:rPr>
      <w:instrText xml:space="preserve"> PAGE   \* MERGEFORMAT </w:instrText>
    </w:r>
    <w:r w:rsidRPr="0072618F">
      <w:rPr>
        <w:rFonts w:ascii="Palatino Linotype" w:hAnsi="Palatino Linotype"/>
        <w:sz w:val="22"/>
        <w:szCs w:val="22"/>
      </w:rPr>
      <w:fldChar w:fldCharType="separate"/>
    </w:r>
    <w:r w:rsidR="00EC30D6">
      <w:rPr>
        <w:rFonts w:ascii="Palatino Linotype" w:hAnsi="Palatino Linotype"/>
        <w:noProof/>
        <w:sz w:val="22"/>
        <w:szCs w:val="22"/>
      </w:rPr>
      <w:t>1</w:t>
    </w:r>
    <w:r w:rsidRPr="0072618F">
      <w:rPr>
        <w:rFonts w:ascii="Palatino Linotype" w:hAnsi="Palatino Linotype"/>
        <w:sz w:val="22"/>
        <w:szCs w:val="22"/>
      </w:rPr>
      <w:fldChar w:fldCharType="end"/>
    </w:r>
  </w:p>
  <w:p w14:paraId="20A5D234" w14:textId="77777777" w:rsidR="0016208B" w:rsidRDefault="001F3D67" w:rsidP="0016208B">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51C225" w14:textId="77777777" w:rsidR="00692142" w:rsidRPr="00692142" w:rsidRDefault="001F3D67" w:rsidP="006921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710DF6" w14:textId="77777777" w:rsidR="002C0534" w:rsidRDefault="001F3D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9DC858" w14:textId="77777777" w:rsidR="001F3D67" w:rsidRDefault="001F3D67">
      <w:r>
        <w:separator/>
      </w:r>
    </w:p>
  </w:footnote>
  <w:footnote w:type="continuationSeparator" w:id="0">
    <w:p w14:paraId="1CDFA896" w14:textId="77777777" w:rsidR="001F3D67" w:rsidRDefault="001F3D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ED56F" w14:textId="77777777" w:rsidR="0072618F" w:rsidRPr="0001029C" w:rsidRDefault="00F128AA" w:rsidP="0072618F">
    <w:pPr>
      <w:pStyle w:val="FluxHalaman"/>
      <w:pBdr>
        <w:bottom w:val="single" w:sz="4" w:space="1" w:color="auto"/>
      </w:pBdr>
      <w:tabs>
        <w:tab w:val="clear" w:pos="4320"/>
        <w:tab w:val="clear" w:pos="8640"/>
      </w:tabs>
      <w:jc w:val="left"/>
      <w:rPr>
        <w:lang w:val="en-US"/>
      </w:rPr>
    </w:pPr>
    <w:r w:rsidRPr="0001029C">
      <w:rPr>
        <w:rFonts w:ascii="Palatino Linotype" w:hAnsi="Palatino Linotype"/>
      </w:rPr>
      <w:fldChar w:fldCharType="begin"/>
    </w:r>
    <w:r w:rsidRPr="0001029C">
      <w:rPr>
        <w:rFonts w:ascii="Palatino Linotype" w:hAnsi="Palatino Linotype"/>
      </w:rPr>
      <w:instrText xml:space="preserve"> PAGE   \* MERGEFORMAT </w:instrText>
    </w:r>
    <w:r w:rsidRPr="0001029C">
      <w:rPr>
        <w:rFonts w:ascii="Palatino Linotype" w:hAnsi="Palatino Linotype"/>
      </w:rPr>
      <w:fldChar w:fldCharType="separate"/>
    </w:r>
    <w:r w:rsidRPr="00D51709">
      <w:rPr>
        <w:rFonts w:ascii="Palatino Linotype" w:hAnsi="Palatino Linotype"/>
        <w:noProof/>
        <w:lang w:val="en-US"/>
      </w:rPr>
      <w:t>6</w:t>
    </w:r>
    <w:r w:rsidRPr="0001029C">
      <w:rPr>
        <w:rFonts w:ascii="Palatino Linotype" w:hAnsi="Palatino Linotype"/>
      </w:rPr>
      <w:fldChar w:fldCharType="end"/>
    </w:r>
    <w:r w:rsidRPr="0001029C">
      <w:rPr>
        <w:rFonts w:ascii="Palatino Linotype" w:hAnsi="Palatino Linotype"/>
        <w:b/>
        <w:lang w:val="en-US"/>
      </w:rPr>
      <w:t xml:space="preserve"> </w:t>
    </w:r>
    <w:r w:rsidRPr="0001029C">
      <w:rPr>
        <w:rFonts w:ascii="Palatino Linotype" w:hAnsi="Palatino Linotype"/>
        <w:b/>
        <w:lang w:val="en-US"/>
      </w:rPr>
      <w:tab/>
    </w:r>
    <w:r w:rsidRPr="0001029C">
      <w:rPr>
        <w:rFonts w:ascii="Palatino Linotype" w:hAnsi="Palatino Linotype"/>
        <w:b/>
        <w:lang w:val="en-US"/>
      </w:rPr>
      <w:tab/>
    </w:r>
    <w:r w:rsidRPr="0001029C">
      <w:rPr>
        <w:rStyle w:val="FluxKeternganPenulisChar"/>
        <w:lang w:val="en-US"/>
      </w:rPr>
      <w:t>Jurnal Fisika Flux, vol. 1</w:t>
    </w:r>
    <w:r>
      <w:rPr>
        <w:rStyle w:val="FluxKeternganPenulisChar"/>
      </w:rPr>
      <w:t>7</w:t>
    </w:r>
    <w:r w:rsidRPr="0001029C">
      <w:rPr>
        <w:rStyle w:val="FluxKeternganPenulisChar"/>
        <w:lang w:val="en-US"/>
      </w:rPr>
      <w:t>, no. 1, Februari 20</w:t>
    </w:r>
    <w:r>
      <w:rPr>
        <w:rStyle w:val="FluxKeternganPenulisChar"/>
      </w:rPr>
      <w:t>20</w:t>
    </w:r>
    <w:r w:rsidRPr="0001029C">
      <w:rPr>
        <w:rStyle w:val="FluxKeternganPenulisChar"/>
        <w:lang w:val="en-US"/>
      </w:rPr>
      <w:t xml:space="preserve"> (1-8)</w:t>
    </w:r>
  </w:p>
  <w:p w14:paraId="2F3EF704" w14:textId="77777777" w:rsidR="00BD52B9" w:rsidRDefault="001F3D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B2E921" w14:textId="77777777" w:rsidR="0072618F" w:rsidRPr="0001029C" w:rsidRDefault="00C968E2" w:rsidP="0072618F">
    <w:pPr>
      <w:pStyle w:val="PaperTitle"/>
      <w:spacing w:before="0"/>
      <w:jc w:val="left"/>
      <w:rPr>
        <w:rFonts w:ascii="Palatino Linotype" w:hAnsi="Palatino Linotype" w:cs="Arial"/>
        <w:sz w:val="40"/>
        <w:szCs w:val="28"/>
        <w:lang w:eastAsia="ja-JP"/>
      </w:rPr>
    </w:pPr>
    <w:r>
      <w:rPr>
        <w:noProof/>
      </w:rPr>
      <w:drawing>
        <wp:anchor distT="0" distB="0" distL="114300" distR="114300" simplePos="0" relativeHeight="251659264" behindDoc="1" locked="0" layoutInCell="1" allowOverlap="1" wp14:anchorId="32F909BC" wp14:editId="16F746F1">
          <wp:simplePos x="0" y="0"/>
          <wp:positionH relativeFrom="column">
            <wp:posOffset>5318760</wp:posOffset>
          </wp:positionH>
          <wp:positionV relativeFrom="paragraph">
            <wp:posOffset>12065</wp:posOffset>
          </wp:positionV>
          <wp:extent cx="771525" cy="771525"/>
          <wp:effectExtent l="0" t="0" r="9525" b="9525"/>
          <wp:wrapNone/>
          <wp:docPr id="34" name="Picture 3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lum bright="40000" contrast="40000"/>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F128AA" w:rsidRPr="0001029C">
      <w:rPr>
        <w:rFonts w:ascii="Palatino Linotype" w:hAnsi="Palatino Linotype" w:cs="Arial"/>
        <w:sz w:val="40"/>
        <w:szCs w:val="28"/>
        <w:lang w:eastAsia="ja-JP"/>
      </w:rPr>
      <w:t>Jurnal Fisika Flux</w:t>
    </w:r>
  </w:p>
  <w:p w14:paraId="12A67361" w14:textId="47D52E42" w:rsidR="0072618F" w:rsidRPr="0001029C" w:rsidRDefault="00F128AA" w:rsidP="0072618F">
    <w:pPr>
      <w:pStyle w:val="PaperTitle"/>
      <w:spacing w:before="0"/>
      <w:jc w:val="left"/>
      <w:rPr>
        <w:rFonts w:ascii="Palatino Linotype" w:hAnsi="Palatino Linotype" w:cs="Arial"/>
        <w:sz w:val="20"/>
        <w:lang w:eastAsia="ja-JP"/>
      </w:rPr>
    </w:pPr>
    <w:r w:rsidRPr="0001029C">
      <w:rPr>
        <w:rFonts w:ascii="Palatino Linotype" w:hAnsi="Palatino Linotype" w:cs="Arial"/>
        <w:sz w:val="20"/>
        <w:lang w:eastAsia="ja-JP"/>
      </w:rPr>
      <w:t xml:space="preserve">Volume </w:t>
    </w:r>
    <w:r w:rsidR="00D90076">
      <w:rPr>
        <w:rFonts w:ascii="Palatino Linotype" w:hAnsi="Palatino Linotype" w:cs="Arial"/>
        <w:sz w:val="20"/>
        <w:lang w:eastAsia="ja-JP"/>
      </w:rPr>
      <w:t>xx, Nomor  xx, xx</w:t>
    </w:r>
    <w:r>
      <w:rPr>
        <w:rFonts w:ascii="Palatino Linotype" w:hAnsi="Palatino Linotype" w:cs="Arial"/>
        <w:sz w:val="20"/>
        <w:lang w:eastAsia="ja-JP"/>
      </w:rPr>
      <w:t xml:space="preserve"> 2020</w:t>
    </w:r>
  </w:p>
  <w:p w14:paraId="16A5024B" w14:textId="77777777" w:rsidR="0072618F" w:rsidRPr="0001029C" w:rsidRDefault="00F128AA" w:rsidP="0072618F">
    <w:pPr>
      <w:pStyle w:val="PaperTitle"/>
      <w:spacing w:before="0"/>
      <w:jc w:val="left"/>
      <w:rPr>
        <w:rFonts w:ascii="Palatino Linotype" w:hAnsi="Palatino Linotype" w:cs="Arial"/>
        <w:sz w:val="20"/>
        <w:lang w:val="id-ID" w:eastAsia="ja-JP"/>
      </w:rPr>
    </w:pPr>
    <w:r w:rsidRPr="0001029C">
      <w:rPr>
        <w:rFonts w:ascii="Palatino Linotype" w:hAnsi="Palatino Linotype" w:cs="Arial"/>
        <w:sz w:val="20"/>
        <w:lang w:eastAsia="ja-JP"/>
      </w:rPr>
      <w:t>ISSN : 1829-796X (print); 2514-1713(online)</w:t>
    </w:r>
  </w:p>
  <w:p w14:paraId="5355B79C" w14:textId="77777777" w:rsidR="00F06A69" w:rsidRPr="0095350B" w:rsidRDefault="001F3D67" w:rsidP="0072618F">
    <w:pPr>
      <w:pStyle w:val="PaperTitle"/>
      <w:pBdr>
        <w:bottom w:val="single" w:sz="6" w:space="1" w:color="auto"/>
      </w:pBdr>
      <w:spacing w:before="0"/>
      <w:jc w:val="left"/>
      <w:rPr>
        <w:rFonts w:ascii="Palatino Linotype" w:eastAsia="Calibri" w:hAnsi="Palatino Linotype" w:cs="CMBX10"/>
        <w:sz w:val="20"/>
      </w:rPr>
    </w:pPr>
    <w:hyperlink r:id="rId2" w:history="1">
      <w:r w:rsidR="00F128AA" w:rsidRPr="0001029C">
        <w:rPr>
          <w:rStyle w:val="Hyperlink"/>
          <w:rFonts w:cs="Arial"/>
          <w:sz w:val="20"/>
          <w:lang w:eastAsia="ja-JP"/>
        </w:rPr>
        <w:t>https://ppjp.ulm.ac.id/journal/index.php/f/</w:t>
      </w:r>
    </w:hyperlink>
    <w:r w:rsidR="00F128AA" w:rsidRPr="0095350B">
      <w:rPr>
        <w:rFonts w:ascii="Palatino Linotype" w:hAnsi="Palatino Linotype" w:cs="Arial"/>
        <w:sz w:val="22"/>
        <w:szCs w:val="28"/>
        <w:lang w:eastAsia="ja-JP"/>
      </w:rPr>
      <w:tab/>
    </w:r>
    <w:r w:rsidR="00F128AA" w:rsidRPr="0095350B">
      <w:rPr>
        <w:rFonts w:ascii="Palatino Linotype" w:hAnsi="Palatino Linotype" w:cs="Arial"/>
        <w:sz w:val="22"/>
        <w:szCs w:val="28"/>
        <w:lang w:eastAsia="ja-JP"/>
      </w:rPr>
      <w:tab/>
    </w:r>
  </w:p>
  <w:p w14:paraId="1A71B6A3" w14:textId="77777777" w:rsidR="00BD52B9" w:rsidRPr="0095350B" w:rsidRDefault="001F3D67" w:rsidP="00F06A69">
    <w:pPr>
      <w:pStyle w:val="Header"/>
      <w:rPr>
        <w:rFonts w:ascii="Palatino Linotype" w:hAnsi="Palatino Linotyp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14C5EA" w14:textId="38BEAE51" w:rsidR="005F4847" w:rsidRPr="005F4847" w:rsidRDefault="00F128AA" w:rsidP="00EB1FBC">
    <w:pPr>
      <w:pStyle w:val="FluxHalaman"/>
      <w:pBdr>
        <w:bottom w:val="single" w:sz="4" w:space="1" w:color="auto"/>
      </w:pBdr>
      <w:tabs>
        <w:tab w:val="clear" w:pos="4320"/>
        <w:tab w:val="clear" w:pos="8640"/>
      </w:tabs>
      <w:jc w:val="left"/>
      <w:rPr>
        <w:rFonts w:ascii="Palatino Linotype" w:hAnsi="Palatino Linotype"/>
        <w:lang w:val="en-US"/>
      </w:rPr>
    </w:pPr>
    <w:r w:rsidRPr="0001029C">
      <w:rPr>
        <w:rFonts w:ascii="Palatino Linotype" w:hAnsi="Palatino Linotype"/>
      </w:rPr>
      <w:fldChar w:fldCharType="begin"/>
    </w:r>
    <w:r w:rsidRPr="0001029C">
      <w:rPr>
        <w:rFonts w:ascii="Palatino Linotype" w:hAnsi="Palatino Linotype"/>
      </w:rPr>
      <w:instrText xml:space="preserve"> PAGE   \* MERGEFORMAT </w:instrText>
    </w:r>
    <w:r w:rsidRPr="0001029C">
      <w:rPr>
        <w:rFonts w:ascii="Palatino Linotype" w:hAnsi="Palatino Linotype"/>
      </w:rPr>
      <w:fldChar w:fldCharType="separate"/>
    </w:r>
    <w:r w:rsidR="00EC30D6" w:rsidRPr="00EC30D6">
      <w:rPr>
        <w:rFonts w:ascii="Palatino Linotype" w:hAnsi="Palatino Linotype"/>
        <w:noProof/>
        <w:lang w:val="en-US"/>
      </w:rPr>
      <w:t>2</w:t>
    </w:r>
    <w:r w:rsidRPr="0001029C">
      <w:rPr>
        <w:rFonts w:ascii="Palatino Linotype" w:hAnsi="Palatino Linotype"/>
      </w:rPr>
      <w:fldChar w:fldCharType="end"/>
    </w:r>
    <w:r w:rsidRPr="0001029C">
      <w:rPr>
        <w:rFonts w:ascii="Palatino Linotype" w:hAnsi="Palatino Linotype"/>
        <w:b/>
        <w:lang w:val="en-US"/>
      </w:rPr>
      <w:t xml:space="preserve"> </w:t>
    </w:r>
    <w:r w:rsidRPr="0001029C">
      <w:rPr>
        <w:rFonts w:ascii="Palatino Linotype" w:hAnsi="Palatino Linotype"/>
        <w:b/>
        <w:lang w:val="en-US"/>
      </w:rPr>
      <w:tab/>
    </w:r>
    <w:r w:rsidRPr="0001029C">
      <w:rPr>
        <w:rFonts w:ascii="Palatino Linotype" w:hAnsi="Palatino Linotype"/>
        <w:b/>
        <w:lang w:val="en-US"/>
      </w:rPr>
      <w:tab/>
    </w:r>
    <w:r w:rsidR="005F4847">
      <w:rPr>
        <w:rStyle w:val="FluxKeternganPenulisChar"/>
        <w:lang w:val="en-US"/>
      </w:rPr>
      <w:t>Jurnal Fisika Flux, vol. XX, no. X</w:t>
    </w:r>
    <w:r w:rsidRPr="0001029C">
      <w:rPr>
        <w:rStyle w:val="FluxKeternganPenulisChar"/>
        <w:lang w:val="en-US"/>
      </w:rPr>
      <w:t>,  20</w:t>
    </w:r>
    <w:r>
      <w:rPr>
        <w:rStyle w:val="FluxKeternganPenulisChar"/>
      </w:rPr>
      <w:t>20</w:t>
    </w:r>
    <w:r w:rsidR="005F4847">
      <w:rPr>
        <w:rStyle w:val="FluxKeternganPenulisChar"/>
        <w:lang w:val="en-US"/>
      </w:rPr>
      <w:t xml:space="preserve"> </w:t>
    </w:r>
  </w:p>
  <w:p w14:paraId="79F4DE3E" w14:textId="77777777" w:rsidR="00F06A69" w:rsidRPr="00F06A69" w:rsidRDefault="001F3D67" w:rsidP="00F06A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45353"/>
    <w:multiLevelType w:val="hybridMultilevel"/>
    <w:tmpl w:val="973ED534"/>
    <w:lvl w:ilvl="0" w:tplc="282ECE48">
      <w:start w:val="1"/>
      <w:numFmt w:val="lowerLetter"/>
      <w:lvlText w:val="%1."/>
      <w:lvlJc w:val="left"/>
      <w:pPr>
        <w:ind w:left="1364" w:hanging="360"/>
      </w:pPr>
      <w:rPr>
        <w:color w:val="auto"/>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
    <w:nsid w:val="2E4D7A42"/>
    <w:multiLevelType w:val="hybridMultilevel"/>
    <w:tmpl w:val="98D23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6C1CAA"/>
    <w:multiLevelType w:val="hybridMultilevel"/>
    <w:tmpl w:val="56FEB8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CA09EF"/>
    <w:multiLevelType w:val="hybridMultilevel"/>
    <w:tmpl w:val="209435BC"/>
    <w:lvl w:ilvl="0" w:tplc="682E393C">
      <w:numFmt w:val="bullet"/>
      <w:lvlText w:val="-"/>
      <w:lvlJc w:val="left"/>
      <w:pPr>
        <w:ind w:left="696" w:hanging="360"/>
      </w:pPr>
      <w:rPr>
        <w:rFonts w:ascii="Palatino Linotype" w:eastAsia="Times New Roman" w:hAnsi="Palatino Linotype" w:cs="Times New Roman" w:hint="default"/>
      </w:rPr>
    </w:lvl>
    <w:lvl w:ilvl="1" w:tplc="38090003" w:tentative="1">
      <w:start w:val="1"/>
      <w:numFmt w:val="bullet"/>
      <w:lvlText w:val="o"/>
      <w:lvlJc w:val="left"/>
      <w:pPr>
        <w:ind w:left="1416" w:hanging="360"/>
      </w:pPr>
      <w:rPr>
        <w:rFonts w:ascii="Courier New" w:hAnsi="Courier New" w:cs="Courier New" w:hint="default"/>
      </w:rPr>
    </w:lvl>
    <w:lvl w:ilvl="2" w:tplc="38090005" w:tentative="1">
      <w:start w:val="1"/>
      <w:numFmt w:val="bullet"/>
      <w:lvlText w:val=""/>
      <w:lvlJc w:val="left"/>
      <w:pPr>
        <w:ind w:left="2136" w:hanging="360"/>
      </w:pPr>
      <w:rPr>
        <w:rFonts w:ascii="Wingdings" w:hAnsi="Wingdings" w:hint="default"/>
      </w:rPr>
    </w:lvl>
    <w:lvl w:ilvl="3" w:tplc="38090001" w:tentative="1">
      <w:start w:val="1"/>
      <w:numFmt w:val="bullet"/>
      <w:lvlText w:val=""/>
      <w:lvlJc w:val="left"/>
      <w:pPr>
        <w:ind w:left="2856" w:hanging="360"/>
      </w:pPr>
      <w:rPr>
        <w:rFonts w:ascii="Symbol" w:hAnsi="Symbol" w:hint="default"/>
      </w:rPr>
    </w:lvl>
    <w:lvl w:ilvl="4" w:tplc="38090003" w:tentative="1">
      <w:start w:val="1"/>
      <w:numFmt w:val="bullet"/>
      <w:lvlText w:val="o"/>
      <w:lvlJc w:val="left"/>
      <w:pPr>
        <w:ind w:left="3576" w:hanging="360"/>
      </w:pPr>
      <w:rPr>
        <w:rFonts w:ascii="Courier New" w:hAnsi="Courier New" w:cs="Courier New" w:hint="default"/>
      </w:rPr>
    </w:lvl>
    <w:lvl w:ilvl="5" w:tplc="38090005" w:tentative="1">
      <w:start w:val="1"/>
      <w:numFmt w:val="bullet"/>
      <w:lvlText w:val=""/>
      <w:lvlJc w:val="left"/>
      <w:pPr>
        <w:ind w:left="4296" w:hanging="360"/>
      </w:pPr>
      <w:rPr>
        <w:rFonts w:ascii="Wingdings" w:hAnsi="Wingdings" w:hint="default"/>
      </w:rPr>
    </w:lvl>
    <w:lvl w:ilvl="6" w:tplc="38090001" w:tentative="1">
      <w:start w:val="1"/>
      <w:numFmt w:val="bullet"/>
      <w:lvlText w:val=""/>
      <w:lvlJc w:val="left"/>
      <w:pPr>
        <w:ind w:left="5016" w:hanging="360"/>
      </w:pPr>
      <w:rPr>
        <w:rFonts w:ascii="Symbol" w:hAnsi="Symbol" w:hint="default"/>
      </w:rPr>
    </w:lvl>
    <w:lvl w:ilvl="7" w:tplc="38090003" w:tentative="1">
      <w:start w:val="1"/>
      <w:numFmt w:val="bullet"/>
      <w:lvlText w:val="o"/>
      <w:lvlJc w:val="left"/>
      <w:pPr>
        <w:ind w:left="5736" w:hanging="360"/>
      </w:pPr>
      <w:rPr>
        <w:rFonts w:ascii="Courier New" w:hAnsi="Courier New" w:cs="Courier New" w:hint="default"/>
      </w:rPr>
    </w:lvl>
    <w:lvl w:ilvl="8" w:tplc="38090005" w:tentative="1">
      <w:start w:val="1"/>
      <w:numFmt w:val="bullet"/>
      <w:lvlText w:val=""/>
      <w:lvlJc w:val="left"/>
      <w:pPr>
        <w:ind w:left="6456" w:hanging="360"/>
      </w:pPr>
      <w:rPr>
        <w:rFonts w:ascii="Wingdings" w:hAnsi="Wingdings" w:hint="default"/>
      </w:rPr>
    </w:lvl>
  </w:abstractNum>
  <w:abstractNum w:abstractNumId="4">
    <w:nsid w:val="54365693"/>
    <w:multiLevelType w:val="hybridMultilevel"/>
    <w:tmpl w:val="15E0921E"/>
    <w:lvl w:ilvl="0" w:tplc="282ECE48">
      <w:start w:val="1"/>
      <w:numFmt w:val="lowerLetter"/>
      <w:lvlText w:val="%1."/>
      <w:lvlJc w:val="left"/>
      <w:pPr>
        <w:ind w:left="1004" w:hanging="360"/>
      </w:pPr>
      <w:rPr>
        <w:color w:val="auto"/>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nsid w:val="716C0C32"/>
    <w:multiLevelType w:val="hybridMultilevel"/>
    <w:tmpl w:val="6DD88844"/>
    <w:lvl w:ilvl="0" w:tplc="3BF8FB7E">
      <w:start w:val="1"/>
      <w:numFmt w:val="decimal"/>
      <w:lvlText w:val="%1."/>
      <w:lvlJc w:val="left"/>
      <w:pPr>
        <w:ind w:left="720" w:hanging="360"/>
      </w:pPr>
      <w:rPr>
        <w:rFonts w:hint="default"/>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oNotDisplayPageBoundarie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8E2"/>
    <w:rsid w:val="000039BE"/>
    <w:rsid w:val="00036F3F"/>
    <w:rsid w:val="0004774D"/>
    <w:rsid w:val="000520E9"/>
    <w:rsid w:val="0007413F"/>
    <w:rsid w:val="000743BC"/>
    <w:rsid w:val="00077ED0"/>
    <w:rsid w:val="000C5DAA"/>
    <w:rsid w:val="000F2423"/>
    <w:rsid w:val="000F5314"/>
    <w:rsid w:val="001009F7"/>
    <w:rsid w:val="001061E4"/>
    <w:rsid w:val="00110E60"/>
    <w:rsid w:val="001275AD"/>
    <w:rsid w:val="00135096"/>
    <w:rsid w:val="00186D07"/>
    <w:rsid w:val="00192535"/>
    <w:rsid w:val="001B6749"/>
    <w:rsid w:val="001E04F0"/>
    <w:rsid w:val="001E0D41"/>
    <w:rsid w:val="001F3D67"/>
    <w:rsid w:val="00200A43"/>
    <w:rsid w:val="00202023"/>
    <w:rsid w:val="00210A8E"/>
    <w:rsid w:val="0023770A"/>
    <w:rsid w:val="00266683"/>
    <w:rsid w:val="002860B3"/>
    <w:rsid w:val="002910A1"/>
    <w:rsid w:val="002B4952"/>
    <w:rsid w:val="002C1A8E"/>
    <w:rsid w:val="002D3A97"/>
    <w:rsid w:val="0032541F"/>
    <w:rsid w:val="00327B58"/>
    <w:rsid w:val="00336F56"/>
    <w:rsid w:val="0035134A"/>
    <w:rsid w:val="003E265F"/>
    <w:rsid w:val="00403973"/>
    <w:rsid w:val="004109E1"/>
    <w:rsid w:val="00421D43"/>
    <w:rsid w:val="0043707E"/>
    <w:rsid w:val="004530EB"/>
    <w:rsid w:val="0045696B"/>
    <w:rsid w:val="00462777"/>
    <w:rsid w:val="004978BB"/>
    <w:rsid w:val="004A0B0B"/>
    <w:rsid w:val="004C373D"/>
    <w:rsid w:val="004C6257"/>
    <w:rsid w:val="004D1BE7"/>
    <w:rsid w:val="004F6E1C"/>
    <w:rsid w:val="00554E8D"/>
    <w:rsid w:val="005572B1"/>
    <w:rsid w:val="0056086C"/>
    <w:rsid w:val="00570677"/>
    <w:rsid w:val="005804E4"/>
    <w:rsid w:val="005B3087"/>
    <w:rsid w:val="005B55ED"/>
    <w:rsid w:val="005B6D8F"/>
    <w:rsid w:val="005E6F2A"/>
    <w:rsid w:val="005F0165"/>
    <w:rsid w:val="005F1E88"/>
    <w:rsid w:val="005F4847"/>
    <w:rsid w:val="00620761"/>
    <w:rsid w:val="00630D3D"/>
    <w:rsid w:val="006329CB"/>
    <w:rsid w:val="006350D5"/>
    <w:rsid w:val="00653918"/>
    <w:rsid w:val="00672F15"/>
    <w:rsid w:val="006977C9"/>
    <w:rsid w:val="006C01A4"/>
    <w:rsid w:val="006C23CA"/>
    <w:rsid w:val="006F13C9"/>
    <w:rsid w:val="00706023"/>
    <w:rsid w:val="00711FCC"/>
    <w:rsid w:val="00720EA8"/>
    <w:rsid w:val="00726CAF"/>
    <w:rsid w:val="00740346"/>
    <w:rsid w:val="00741959"/>
    <w:rsid w:val="007573CD"/>
    <w:rsid w:val="0076031E"/>
    <w:rsid w:val="0076072A"/>
    <w:rsid w:val="007A4378"/>
    <w:rsid w:val="007C1710"/>
    <w:rsid w:val="007D110F"/>
    <w:rsid w:val="007E56B9"/>
    <w:rsid w:val="007F0A5C"/>
    <w:rsid w:val="00826B10"/>
    <w:rsid w:val="00864272"/>
    <w:rsid w:val="0087420D"/>
    <w:rsid w:val="008C12AA"/>
    <w:rsid w:val="008E512D"/>
    <w:rsid w:val="008E5711"/>
    <w:rsid w:val="00914383"/>
    <w:rsid w:val="00926918"/>
    <w:rsid w:val="0093500C"/>
    <w:rsid w:val="00976EF2"/>
    <w:rsid w:val="009B20C2"/>
    <w:rsid w:val="009C5E5E"/>
    <w:rsid w:val="009D6303"/>
    <w:rsid w:val="009D7CFC"/>
    <w:rsid w:val="009E081D"/>
    <w:rsid w:val="00A068EA"/>
    <w:rsid w:val="00A13B9D"/>
    <w:rsid w:val="00A67F53"/>
    <w:rsid w:val="00A7216D"/>
    <w:rsid w:val="00A81E17"/>
    <w:rsid w:val="00AB00E7"/>
    <w:rsid w:val="00AB7B91"/>
    <w:rsid w:val="00AC4197"/>
    <w:rsid w:val="00AD3EA8"/>
    <w:rsid w:val="00AE1D50"/>
    <w:rsid w:val="00AF1329"/>
    <w:rsid w:val="00B154E0"/>
    <w:rsid w:val="00BA2508"/>
    <w:rsid w:val="00BA3BC5"/>
    <w:rsid w:val="00BB1AA7"/>
    <w:rsid w:val="00BB7D27"/>
    <w:rsid w:val="00BD0546"/>
    <w:rsid w:val="00C635CD"/>
    <w:rsid w:val="00C968E2"/>
    <w:rsid w:val="00CA0368"/>
    <w:rsid w:val="00CA2C7F"/>
    <w:rsid w:val="00CD29E7"/>
    <w:rsid w:val="00D12831"/>
    <w:rsid w:val="00D22070"/>
    <w:rsid w:val="00D441B3"/>
    <w:rsid w:val="00D61B01"/>
    <w:rsid w:val="00D90076"/>
    <w:rsid w:val="00DB0ABF"/>
    <w:rsid w:val="00E4757A"/>
    <w:rsid w:val="00E6278B"/>
    <w:rsid w:val="00E6453F"/>
    <w:rsid w:val="00E95357"/>
    <w:rsid w:val="00EA63CC"/>
    <w:rsid w:val="00EC30D6"/>
    <w:rsid w:val="00EC7E3C"/>
    <w:rsid w:val="00EE54A5"/>
    <w:rsid w:val="00EF006F"/>
    <w:rsid w:val="00EF3C9E"/>
    <w:rsid w:val="00F128AA"/>
    <w:rsid w:val="00F5507F"/>
    <w:rsid w:val="00F57C3A"/>
    <w:rsid w:val="00F645F2"/>
    <w:rsid w:val="00F76E75"/>
    <w:rsid w:val="00F85ADC"/>
    <w:rsid w:val="00F9132D"/>
    <w:rsid w:val="00F97974"/>
    <w:rsid w:val="00FA5315"/>
    <w:rsid w:val="00FD0BBF"/>
    <w:rsid w:val="00FD2EB4"/>
    <w:rsid w:val="00FD388E"/>
    <w:rsid w:val="00FE3BE7"/>
    <w:rsid w:val="00FF66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8B5781"/>
  <w15:chartTrackingRefBased/>
  <w15:docId w15:val="{342B4360-0B63-45BE-BD03-7C1C1734E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8E2"/>
    <w:pPr>
      <w:autoSpaceDE w:val="0"/>
      <w:autoSpaceDN w:val="0"/>
      <w:spacing w:after="0" w:line="240" w:lineRule="auto"/>
    </w:pPr>
    <w:rPr>
      <w:rFonts w:ascii="Times New Roman" w:eastAsia="Times New Roman" w:hAnsi="Times New Roman" w:cs="Times New Roman"/>
      <w:sz w:val="20"/>
      <w:szCs w:val="20"/>
      <w:lang w:val="id-ID"/>
    </w:rPr>
  </w:style>
  <w:style w:type="paragraph" w:styleId="Heading1">
    <w:name w:val="heading 1"/>
    <w:aliases w:val="Flux Heading1"/>
    <w:basedOn w:val="Fluxisi"/>
    <w:next w:val="Fluxisi"/>
    <w:link w:val="Heading1Char"/>
    <w:qFormat/>
    <w:rsid w:val="00C968E2"/>
    <w:pPr>
      <w:keepNext/>
      <w:tabs>
        <w:tab w:val="left" w:pos="540"/>
      </w:tabs>
      <w:spacing w:line="240" w:lineRule="auto"/>
      <w:ind w:left="576" w:hanging="576"/>
      <w:jc w:val="left"/>
      <w:outlineLvl w:val="0"/>
    </w:pPr>
    <w:rPr>
      <w:b/>
      <w:smallCaps/>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Flux Heading1 Char"/>
    <w:basedOn w:val="DefaultParagraphFont"/>
    <w:link w:val="Heading1"/>
    <w:rsid w:val="00C968E2"/>
    <w:rPr>
      <w:rFonts w:ascii="Palatino Linotype" w:eastAsia="Times New Roman" w:hAnsi="Palatino Linotype" w:cs="Times New Roman"/>
      <w:b/>
      <w:smallCaps/>
      <w:kern w:val="28"/>
      <w:lang w:val="id-ID" w:eastAsia="x-none"/>
    </w:rPr>
  </w:style>
  <w:style w:type="character" w:styleId="Hyperlink">
    <w:name w:val="Hyperlink"/>
    <w:rsid w:val="00C968E2"/>
    <w:rPr>
      <w:color w:val="0000FF"/>
      <w:u w:val="single"/>
    </w:rPr>
  </w:style>
  <w:style w:type="character" w:customStyle="1" w:styleId="FluxemailkorespondenChar">
    <w:name w:val="Flux email koresponden Char"/>
    <w:link w:val="Fluxemailkoresponden"/>
    <w:rsid w:val="00C968E2"/>
    <w:rPr>
      <w:rFonts w:ascii="Palatino Linotype" w:hAnsi="Palatino Linotype"/>
      <w:b/>
      <w:bCs/>
      <w:sz w:val="18"/>
      <w:szCs w:val="19"/>
      <w:lang w:val="id-ID"/>
    </w:rPr>
  </w:style>
  <w:style w:type="character" w:customStyle="1" w:styleId="FluxpenulisChar">
    <w:name w:val="Flux penulis Char"/>
    <w:link w:val="Fluxpenulis"/>
    <w:rsid w:val="00C968E2"/>
    <w:rPr>
      <w:rFonts w:ascii="Helvetica" w:hAnsi="Helvetica"/>
      <w:b/>
      <w:bCs/>
      <w:szCs w:val="19"/>
      <w:lang w:val="id-ID"/>
    </w:rPr>
  </w:style>
  <w:style w:type="character" w:customStyle="1" w:styleId="FluxisiChar">
    <w:name w:val="Flux isi Char"/>
    <w:basedOn w:val="TextChar"/>
    <w:link w:val="Fluxisi"/>
    <w:rsid w:val="00C968E2"/>
  </w:style>
  <w:style w:type="character" w:customStyle="1" w:styleId="FluxHalamanChar">
    <w:name w:val="Flux Halaman Char"/>
    <w:link w:val="FluxHalaman"/>
    <w:rsid w:val="00C968E2"/>
    <w:rPr>
      <w:rFonts w:ascii="Helvetica" w:hAnsi="Helvetica"/>
      <w:lang w:val="id-ID"/>
    </w:rPr>
  </w:style>
  <w:style w:type="character" w:customStyle="1" w:styleId="TextChar">
    <w:name w:val="Text Char"/>
    <w:basedOn w:val="DefaultParagraphFont"/>
    <w:link w:val="Text"/>
    <w:rsid w:val="00C968E2"/>
  </w:style>
  <w:style w:type="character" w:customStyle="1" w:styleId="FluxTabelNamaChar">
    <w:name w:val="Flux Tabel Nama Char"/>
    <w:basedOn w:val="DefaultParagraphFont"/>
    <w:link w:val="FluxTabelNama"/>
    <w:rsid w:val="00C968E2"/>
    <w:rPr>
      <w:rFonts w:ascii="Palatino Linotype" w:hAnsi="Palatino Linotype"/>
      <w:b/>
      <w:bCs/>
      <w:sz w:val="18"/>
      <w:lang w:val="id-ID"/>
    </w:rPr>
  </w:style>
  <w:style w:type="character" w:customStyle="1" w:styleId="FluxKeternganPenulisChar">
    <w:name w:val="Flux Keterngan Penulis Char"/>
    <w:link w:val="FluxKeternganPenulis"/>
    <w:rsid w:val="00C968E2"/>
    <w:rPr>
      <w:rFonts w:ascii="Palatino Linotype" w:hAnsi="Palatino Linotype"/>
      <w:lang w:val="id-ID"/>
    </w:rPr>
  </w:style>
  <w:style w:type="character" w:customStyle="1" w:styleId="FluxafiliasiChar">
    <w:name w:val="Flux afiliasi Char"/>
    <w:basedOn w:val="DefaultParagraphFont"/>
    <w:link w:val="Fluxafiliasi"/>
    <w:rsid w:val="00C968E2"/>
    <w:rPr>
      <w:rFonts w:ascii="Helvetica" w:hAnsi="Helvetica"/>
      <w:b/>
      <w:bCs/>
      <w:sz w:val="18"/>
      <w:szCs w:val="19"/>
      <w:lang w:val="id-ID"/>
    </w:rPr>
  </w:style>
  <w:style w:type="character" w:customStyle="1" w:styleId="HeaderChar">
    <w:name w:val="Header Char"/>
    <w:link w:val="Header"/>
    <w:uiPriority w:val="99"/>
    <w:rsid w:val="00C968E2"/>
    <w:rPr>
      <w:lang w:val="id-ID"/>
    </w:rPr>
  </w:style>
  <w:style w:type="paragraph" w:styleId="Header">
    <w:name w:val="header"/>
    <w:basedOn w:val="Normal"/>
    <w:link w:val="HeaderChar"/>
    <w:uiPriority w:val="99"/>
    <w:rsid w:val="00C968E2"/>
    <w:pPr>
      <w:tabs>
        <w:tab w:val="center" w:pos="4320"/>
        <w:tab w:val="right" w:pos="8640"/>
      </w:tabs>
    </w:pPr>
    <w:rPr>
      <w:rFonts w:asciiTheme="minorHAnsi" w:eastAsiaTheme="minorHAnsi" w:hAnsiTheme="minorHAnsi" w:cstheme="minorBidi"/>
      <w:sz w:val="22"/>
      <w:szCs w:val="22"/>
    </w:rPr>
  </w:style>
  <w:style w:type="character" w:customStyle="1" w:styleId="HeaderChar1">
    <w:name w:val="Header Char1"/>
    <w:basedOn w:val="DefaultParagraphFont"/>
    <w:uiPriority w:val="99"/>
    <w:semiHidden/>
    <w:rsid w:val="00C968E2"/>
    <w:rPr>
      <w:rFonts w:ascii="Times New Roman" w:eastAsia="Times New Roman" w:hAnsi="Times New Roman" w:cs="Times New Roman"/>
      <w:sz w:val="20"/>
      <w:szCs w:val="20"/>
      <w:lang w:val="id-ID"/>
    </w:rPr>
  </w:style>
  <w:style w:type="paragraph" w:styleId="BodyTextIndent">
    <w:name w:val="Body Text Indent"/>
    <w:basedOn w:val="Normal"/>
    <w:link w:val="BodyTextIndentChar"/>
    <w:rsid w:val="00C968E2"/>
    <w:pPr>
      <w:ind w:left="630" w:hanging="630"/>
    </w:pPr>
    <w:rPr>
      <w:szCs w:val="24"/>
    </w:rPr>
  </w:style>
  <w:style w:type="character" w:customStyle="1" w:styleId="BodyTextIndentChar">
    <w:name w:val="Body Text Indent Char"/>
    <w:basedOn w:val="DefaultParagraphFont"/>
    <w:link w:val="BodyTextIndent"/>
    <w:rsid w:val="00C968E2"/>
    <w:rPr>
      <w:rFonts w:ascii="Times New Roman" w:eastAsia="Times New Roman" w:hAnsi="Times New Roman" w:cs="Times New Roman"/>
      <w:sz w:val="20"/>
      <w:szCs w:val="24"/>
      <w:lang w:val="id-ID"/>
    </w:rPr>
  </w:style>
  <w:style w:type="paragraph" w:styleId="Footer">
    <w:name w:val="footer"/>
    <w:basedOn w:val="Normal"/>
    <w:link w:val="FooterChar"/>
    <w:uiPriority w:val="99"/>
    <w:rsid w:val="00C968E2"/>
    <w:pPr>
      <w:tabs>
        <w:tab w:val="center" w:pos="4320"/>
        <w:tab w:val="right" w:pos="8640"/>
      </w:tabs>
    </w:pPr>
    <w:rPr>
      <w:lang w:eastAsia="x-none"/>
    </w:rPr>
  </w:style>
  <w:style w:type="character" w:customStyle="1" w:styleId="FooterChar">
    <w:name w:val="Footer Char"/>
    <w:basedOn w:val="DefaultParagraphFont"/>
    <w:link w:val="Footer"/>
    <w:uiPriority w:val="99"/>
    <w:rsid w:val="00C968E2"/>
    <w:rPr>
      <w:rFonts w:ascii="Times New Roman" w:eastAsia="Times New Roman" w:hAnsi="Times New Roman" w:cs="Times New Roman"/>
      <w:sz w:val="20"/>
      <w:szCs w:val="20"/>
      <w:lang w:val="id-ID" w:eastAsia="x-none"/>
    </w:rPr>
  </w:style>
  <w:style w:type="paragraph" w:customStyle="1" w:styleId="Text">
    <w:name w:val="Text"/>
    <w:basedOn w:val="Normal"/>
    <w:link w:val="TextChar"/>
    <w:rsid w:val="00C968E2"/>
    <w:pPr>
      <w:widowControl w:val="0"/>
      <w:spacing w:line="252" w:lineRule="auto"/>
      <w:ind w:firstLine="202"/>
      <w:jc w:val="both"/>
    </w:pPr>
    <w:rPr>
      <w:rFonts w:asciiTheme="minorHAnsi" w:eastAsiaTheme="minorHAnsi" w:hAnsiTheme="minorHAnsi" w:cstheme="minorBidi"/>
      <w:sz w:val="22"/>
      <w:szCs w:val="22"/>
      <w:lang w:val="en-GB"/>
    </w:rPr>
  </w:style>
  <w:style w:type="paragraph" w:customStyle="1" w:styleId="Fluxpenulis">
    <w:name w:val="Flux penulis"/>
    <w:basedOn w:val="Normal"/>
    <w:link w:val="FluxpenulisChar"/>
    <w:qFormat/>
    <w:rsid w:val="00C968E2"/>
    <w:pPr>
      <w:spacing w:before="80" w:after="60"/>
      <w:jc w:val="center"/>
    </w:pPr>
    <w:rPr>
      <w:rFonts w:ascii="Helvetica" w:eastAsiaTheme="minorHAnsi" w:hAnsi="Helvetica" w:cstheme="minorBidi"/>
      <w:b/>
      <w:bCs/>
      <w:sz w:val="22"/>
      <w:szCs w:val="19"/>
    </w:rPr>
  </w:style>
  <w:style w:type="paragraph" w:customStyle="1" w:styleId="Fluxisi">
    <w:name w:val="Flux isi"/>
    <w:basedOn w:val="Text"/>
    <w:link w:val="FluxisiChar"/>
    <w:qFormat/>
    <w:rsid w:val="00C968E2"/>
    <w:pPr>
      <w:ind w:firstLine="540"/>
    </w:pPr>
  </w:style>
  <w:style w:type="paragraph" w:customStyle="1" w:styleId="FluxHalaman">
    <w:name w:val="Flux Halaman"/>
    <w:basedOn w:val="Header"/>
    <w:link w:val="FluxHalamanChar"/>
    <w:qFormat/>
    <w:rsid w:val="00C968E2"/>
    <w:pPr>
      <w:jc w:val="right"/>
    </w:pPr>
    <w:rPr>
      <w:rFonts w:ascii="Helvetica" w:hAnsi="Helvetica"/>
    </w:rPr>
  </w:style>
  <w:style w:type="paragraph" w:customStyle="1" w:styleId="Fluxemailkoresponden">
    <w:name w:val="Flux email koresponden"/>
    <w:basedOn w:val="Fluxafiliasi"/>
    <w:link w:val="FluxemailkorespondenChar"/>
    <w:qFormat/>
    <w:rsid w:val="00C968E2"/>
    <w:pPr>
      <w:spacing w:after="400"/>
    </w:pPr>
    <w:rPr>
      <w:rFonts w:ascii="Palatino Linotype" w:hAnsi="Palatino Linotype"/>
    </w:rPr>
  </w:style>
  <w:style w:type="paragraph" w:customStyle="1" w:styleId="Fluxafiliasi">
    <w:name w:val="Flux afiliasi"/>
    <w:basedOn w:val="Normal"/>
    <w:link w:val="FluxafiliasiChar"/>
    <w:qFormat/>
    <w:rsid w:val="00C968E2"/>
    <w:pPr>
      <w:jc w:val="center"/>
    </w:pPr>
    <w:rPr>
      <w:rFonts w:ascii="Helvetica" w:eastAsiaTheme="minorHAnsi" w:hAnsi="Helvetica" w:cstheme="minorBidi"/>
      <w:b/>
      <w:bCs/>
      <w:sz w:val="18"/>
      <w:szCs w:val="19"/>
    </w:rPr>
  </w:style>
  <w:style w:type="paragraph" w:customStyle="1" w:styleId="FluxTabelNama">
    <w:name w:val="Flux Tabel Nama"/>
    <w:basedOn w:val="Caption"/>
    <w:link w:val="FluxTabelNamaChar"/>
    <w:qFormat/>
    <w:rsid w:val="00C968E2"/>
    <w:pPr>
      <w:spacing w:before="60" w:after="120"/>
    </w:pPr>
    <w:rPr>
      <w:rFonts w:ascii="Palatino Linotype" w:eastAsiaTheme="minorHAnsi" w:hAnsi="Palatino Linotype" w:cstheme="minorBidi"/>
      <w:b/>
      <w:bCs/>
      <w:i w:val="0"/>
      <w:iCs w:val="0"/>
      <w:color w:val="auto"/>
      <w:szCs w:val="22"/>
    </w:rPr>
  </w:style>
  <w:style w:type="paragraph" w:customStyle="1" w:styleId="FluxKeternganPenulis">
    <w:name w:val="Flux Keterngan Penulis"/>
    <w:basedOn w:val="FluxHalaman"/>
    <w:link w:val="FluxKeternganPenulisChar"/>
    <w:qFormat/>
    <w:rsid w:val="00C968E2"/>
    <w:rPr>
      <w:rFonts w:ascii="Palatino Linotype" w:hAnsi="Palatino Linotype"/>
    </w:rPr>
  </w:style>
  <w:style w:type="paragraph" w:customStyle="1" w:styleId="PaperTitle">
    <w:name w:val="Paper Title"/>
    <w:basedOn w:val="Normal"/>
    <w:rsid w:val="00C968E2"/>
    <w:pPr>
      <w:autoSpaceDE/>
      <w:autoSpaceDN/>
      <w:spacing w:before="960"/>
      <w:jc w:val="center"/>
    </w:pPr>
    <w:rPr>
      <w:rFonts w:eastAsia="MS Mincho"/>
      <w:b/>
      <w:sz w:val="36"/>
      <w:lang w:val="en-US"/>
    </w:rPr>
  </w:style>
  <w:style w:type="paragraph" w:styleId="HTMLPreformatted">
    <w:name w:val="HTML Preformatted"/>
    <w:basedOn w:val="Normal"/>
    <w:link w:val="HTMLPreformattedChar"/>
    <w:uiPriority w:val="99"/>
    <w:unhideWhenUsed/>
    <w:rsid w:val="00C96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lang w:val="x-none" w:eastAsia="x-none"/>
    </w:rPr>
  </w:style>
  <w:style w:type="character" w:customStyle="1" w:styleId="HTMLPreformattedChar">
    <w:name w:val="HTML Preformatted Char"/>
    <w:basedOn w:val="DefaultParagraphFont"/>
    <w:link w:val="HTMLPreformatted"/>
    <w:uiPriority w:val="99"/>
    <w:rsid w:val="00C968E2"/>
    <w:rPr>
      <w:rFonts w:ascii="Courier New" w:eastAsia="Times New Roman" w:hAnsi="Courier New" w:cs="Times New Roman"/>
      <w:sz w:val="20"/>
      <w:szCs w:val="20"/>
      <w:lang w:val="x-none" w:eastAsia="x-none"/>
    </w:rPr>
  </w:style>
  <w:style w:type="paragraph" w:styleId="BodyText">
    <w:name w:val="Body Text"/>
    <w:basedOn w:val="Normal"/>
    <w:link w:val="BodyTextChar"/>
    <w:rsid w:val="00C968E2"/>
    <w:pPr>
      <w:spacing w:after="120"/>
    </w:pPr>
    <w:rPr>
      <w:lang w:eastAsia="x-none"/>
    </w:rPr>
  </w:style>
  <w:style w:type="character" w:customStyle="1" w:styleId="BodyTextChar">
    <w:name w:val="Body Text Char"/>
    <w:basedOn w:val="DefaultParagraphFont"/>
    <w:link w:val="BodyText"/>
    <w:rsid w:val="00C968E2"/>
    <w:rPr>
      <w:rFonts w:ascii="Times New Roman" w:eastAsia="Times New Roman" w:hAnsi="Times New Roman" w:cs="Times New Roman"/>
      <w:sz w:val="20"/>
      <w:szCs w:val="20"/>
      <w:lang w:val="id-ID" w:eastAsia="x-none"/>
    </w:rPr>
  </w:style>
  <w:style w:type="paragraph" w:styleId="ListParagraph">
    <w:name w:val="List Paragraph"/>
    <w:basedOn w:val="Normal"/>
    <w:link w:val="ListParagraphChar"/>
    <w:uiPriority w:val="34"/>
    <w:qFormat/>
    <w:rsid w:val="00C968E2"/>
    <w:pPr>
      <w:autoSpaceDE/>
      <w:autoSpaceDN/>
      <w:spacing w:after="200" w:line="276" w:lineRule="auto"/>
      <w:ind w:left="720"/>
      <w:contextualSpacing/>
    </w:pPr>
    <w:rPr>
      <w:rFonts w:ascii="Calibri" w:eastAsia="Calibri" w:hAnsi="Calibri"/>
      <w:sz w:val="22"/>
      <w:szCs w:val="22"/>
      <w:lang w:val="x-none" w:eastAsia="x-none"/>
    </w:rPr>
  </w:style>
  <w:style w:type="character" w:customStyle="1" w:styleId="ListParagraphChar">
    <w:name w:val="List Paragraph Char"/>
    <w:link w:val="ListParagraph"/>
    <w:uiPriority w:val="34"/>
    <w:rsid w:val="00C968E2"/>
    <w:rPr>
      <w:rFonts w:ascii="Calibri" w:eastAsia="Calibri" w:hAnsi="Calibri" w:cs="Times New Roman"/>
      <w:lang w:val="x-none" w:eastAsia="x-none"/>
    </w:rPr>
  </w:style>
  <w:style w:type="paragraph" w:customStyle="1" w:styleId="IEEEParagraph">
    <w:name w:val="IEEE Paragraph"/>
    <w:basedOn w:val="Normal"/>
    <w:link w:val="IEEEParagraphChar"/>
    <w:rsid w:val="00C968E2"/>
    <w:pPr>
      <w:autoSpaceDE/>
      <w:autoSpaceDN/>
      <w:adjustRightInd w:val="0"/>
      <w:snapToGrid w:val="0"/>
      <w:ind w:firstLine="216"/>
      <w:jc w:val="both"/>
    </w:pPr>
    <w:rPr>
      <w:rFonts w:eastAsia="SimSun"/>
      <w:szCs w:val="24"/>
      <w:lang w:val="en-AU" w:eastAsia="zh-CN"/>
    </w:rPr>
  </w:style>
  <w:style w:type="character" w:customStyle="1" w:styleId="IEEEParagraphChar">
    <w:name w:val="IEEE Paragraph Char"/>
    <w:link w:val="IEEEParagraph"/>
    <w:rsid w:val="00C968E2"/>
    <w:rPr>
      <w:rFonts w:ascii="Times New Roman" w:eastAsia="SimSun" w:hAnsi="Times New Roman" w:cs="Times New Roman"/>
      <w:sz w:val="20"/>
      <w:szCs w:val="24"/>
      <w:lang w:val="en-AU" w:eastAsia="zh-CN"/>
    </w:rPr>
  </w:style>
  <w:style w:type="paragraph" w:customStyle="1" w:styleId="body">
    <w:name w:val="_body"/>
    <w:basedOn w:val="Normal"/>
    <w:qFormat/>
    <w:rsid w:val="00C968E2"/>
    <w:pPr>
      <w:ind w:firstLine="567"/>
      <w:jc w:val="both"/>
    </w:pPr>
    <w:rPr>
      <w:rFonts w:ascii="Palatino Linotype" w:hAnsi="Palatino Linotype"/>
      <w:sz w:val="22"/>
      <w:szCs w:val="22"/>
    </w:rPr>
  </w:style>
  <w:style w:type="character" w:styleId="CommentReference">
    <w:name w:val="annotation reference"/>
    <w:rsid w:val="00C968E2"/>
    <w:rPr>
      <w:sz w:val="16"/>
      <w:szCs w:val="16"/>
    </w:rPr>
  </w:style>
  <w:style w:type="paragraph" w:styleId="CommentText">
    <w:name w:val="annotation text"/>
    <w:basedOn w:val="Normal"/>
    <w:link w:val="CommentTextChar"/>
    <w:rsid w:val="00C968E2"/>
  </w:style>
  <w:style w:type="character" w:customStyle="1" w:styleId="CommentTextChar">
    <w:name w:val="Comment Text Char"/>
    <w:basedOn w:val="DefaultParagraphFont"/>
    <w:link w:val="CommentText"/>
    <w:rsid w:val="00C968E2"/>
    <w:rPr>
      <w:rFonts w:ascii="Times New Roman" w:eastAsia="Times New Roman" w:hAnsi="Times New Roman" w:cs="Times New Roman"/>
      <w:sz w:val="20"/>
      <w:szCs w:val="20"/>
      <w:lang w:val="id-ID"/>
    </w:rPr>
  </w:style>
  <w:style w:type="paragraph" w:styleId="Bibliography">
    <w:name w:val="Bibliography"/>
    <w:basedOn w:val="Normal"/>
    <w:next w:val="Normal"/>
    <w:uiPriority w:val="37"/>
    <w:unhideWhenUsed/>
    <w:rsid w:val="00C968E2"/>
    <w:pPr>
      <w:spacing w:line="480" w:lineRule="auto"/>
      <w:ind w:left="720" w:hanging="720"/>
    </w:pPr>
  </w:style>
  <w:style w:type="paragraph" w:styleId="Caption">
    <w:name w:val="caption"/>
    <w:basedOn w:val="Normal"/>
    <w:next w:val="Normal"/>
    <w:uiPriority w:val="35"/>
    <w:semiHidden/>
    <w:unhideWhenUsed/>
    <w:qFormat/>
    <w:rsid w:val="00C968E2"/>
    <w:pPr>
      <w:spacing w:after="200"/>
    </w:pPr>
    <w:rPr>
      <w:i/>
      <w:iCs/>
      <w:color w:val="44546A" w:themeColor="text2"/>
      <w:sz w:val="18"/>
      <w:szCs w:val="18"/>
    </w:rPr>
  </w:style>
  <w:style w:type="paragraph" w:styleId="BalloonText">
    <w:name w:val="Balloon Text"/>
    <w:basedOn w:val="Normal"/>
    <w:link w:val="BalloonTextChar"/>
    <w:uiPriority w:val="99"/>
    <w:semiHidden/>
    <w:unhideWhenUsed/>
    <w:rsid w:val="00C968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8E2"/>
    <w:rPr>
      <w:rFonts w:ascii="Segoe UI" w:eastAsia="Times New Roman" w:hAnsi="Segoe UI" w:cs="Segoe UI"/>
      <w:sz w:val="18"/>
      <w:szCs w:val="18"/>
      <w:lang w:val="id-ID"/>
    </w:rPr>
  </w:style>
  <w:style w:type="character" w:styleId="PlaceholderText">
    <w:name w:val="Placeholder Text"/>
    <w:basedOn w:val="DefaultParagraphFont"/>
    <w:uiPriority w:val="99"/>
    <w:semiHidden/>
    <w:rsid w:val="00C968E2"/>
    <w:rPr>
      <w:color w:val="808080"/>
    </w:rPr>
  </w:style>
  <w:style w:type="paragraph" w:styleId="CommentSubject">
    <w:name w:val="annotation subject"/>
    <w:basedOn w:val="CommentText"/>
    <w:next w:val="CommentText"/>
    <w:link w:val="CommentSubjectChar"/>
    <w:uiPriority w:val="99"/>
    <w:semiHidden/>
    <w:unhideWhenUsed/>
    <w:rsid w:val="004978BB"/>
    <w:rPr>
      <w:b/>
      <w:bCs/>
    </w:rPr>
  </w:style>
  <w:style w:type="character" w:customStyle="1" w:styleId="CommentSubjectChar">
    <w:name w:val="Comment Subject Char"/>
    <w:basedOn w:val="CommentTextChar"/>
    <w:link w:val="CommentSubject"/>
    <w:uiPriority w:val="99"/>
    <w:semiHidden/>
    <w:rsid w:val="004978BB"/>
    <w:rPr>
      <w:rFonts w:ascii="Times New Roman" w:eastAsia="Times New Roman" w:hAnsi="Times New Roman" w:cs="Times New Roman"/>
      <w:b/>
      <w:bCs/>
      <w:sz w:val="20"/>
      <w:szCs w:val="20"/>
      <w:lang w:val="id-ID"/>
    </w:rPr>
  </w:style>
  <w:style w:type="paragraph" w:customStyle="1" w:styleId="Stylepapertitle14pt">
    <w:name w:val="Style paper title + 14 pt"/>
    <w:basedOn w:val="PaperTitle"/>
    <w:rsid w:val="00D90076"/>
    <w:pPr>
      <w:spacing w:before="0" w:after="120"/>
    </w:pPr>
    <w:rPr>
      <w:b w:val="0"/>
      <w:noProof/>
      <w:sz w:val="24"/>
      <w:szCs w:val="48"/>
    </w:rPr>
  </w:style>
  <w:style w:type="paragraph" w:customStyle="1" w:styleId="BodyText1">
    <w:name w:val="Body Text1"/>
    <w:basedOn w:val="Normal"/>
    <w:rsid w:val="00B154E0"/>
    <w:pPr>
      <w:overflowPunct w:val="0"/>
      <w:adjustRightInd w:val="0"/>
      <w:ind w:firstLine="720"/>
      <w:jc w:val="both"/>
      <w:textAlignment w:val="baseline"/>
    </w:pPr>
    <w:rPr>
      <w:lang w:val="en-US"/>
    </w:rPr>
  </w:style>
  <w:style w:type="paragraph" w:customStyle="1" w:styleId="Default">
    <w:name w:val="Default"/>
    <w:rsid w:val="00A7216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209232">
      <w:bodyDiv w:val="1"/>
      <w:marLeft w:val="0"/>
      <w:marRight w:val="0"/>
      <w:marTop w:val="0"/>
      <w:marBottom w:val="0"/>
      <w:divBdr>
        <w:top w:val="none" w:sz="0" w:space="0" w:color="auto"/>
        <w:left w:val="none" w:sz="0" w:space="0" w:color="auto"/>
        <w:bottom w:val="none" w:sz="0" w:space="0" w:color="auto"/>
        <w:right w:val="none" w:sz="0" w:space="0" w:color="auto"/>
      </w:divBdr>
    </w:div>
    <w:div w:id="1239710982">
      <w:bodyDiv w:val="1"/>
      <w:marLeft w:val="0"/>
      <w:marRight w:val="0"/>
      <w:marTop w:val="0"/>
      <w:marBottom w:val="0"/>
      <w:divBdr>
        <w:top w:val="none" w:sz="0" w:space="0" w:color="auto"/>
        <w:left w:val="none" w:sz="0" w:space="0" w:color="auto"/>
        <w:bottom w:val="none" w:sz="0" w:space="0" w:color="auto"/>
        <w:right w:val="none" w:sz="0" w:space="0" w:color="auto"/>
      </w:divBdr>
    </w:div>
    <w:div w:id="1352537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ti_diah@polije.ac.id" TargetMode="External"/><Relationship Id="rId13" Type="http://schemas.openxmlformats.org/officeDocument/2006/relationships/image" Target="media/image3.wmf"/><Relationship Id="rId18" Type="http://schemas.openxmlformats.org/officeDocument/2006/relationships/oleObject" Target="embeddings/oleObject3.bin"/><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5.wmf"/><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image" Target="media/image6.pn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9.jpeg"/><Relationship Id="rId28" Type="http://schemas.openxmlformats.org/officeDocument/2006/relationships/image" Target="media/image11.jpg"/><Relationship Id="rId10" Type="http://schemas.openxmlformats.org/officeDocument/2006/relationships/header" Target="header2.xml"/><Relationship Id="rId19" Type="http://schemas.openxmlformats.org/officeDocument/2006/relationships/hyperlink" Target="http://topex.ucsd.edu/cgi-bin/get_data.cgi"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image" Target="media/image8.jpeg"/><Relationship Id="rId27" Type="http://schemas.openxmlformats.org/officeDocument/2006/relationships/footer" Target="footer3.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ppjp.unlam.ac.id/journal/index.php/f/"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67128-3F6B-4FA5-AC3A-6EC9F4614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10</Pages>
  <Words>7582</Words>
  <Characters>43222</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Diah Ayu</dc:creator>
  <cp:keywords/>
  <dc:description/>
  <cp:lastModifiedBy>Windows Ten</cp:lastModifiedBy>
  <cp:revision>87</cp:revision>
  <dcterms:created xsi:type="dcterms:W3CDTF">2020-02-03T02:56:00Z</dcterms:created>
  <dcterms:modified xsi:type="dcterms:W3CDTF">2020-05-11T04:27:00Z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zotero-version="5.0.82"&gt;&lt;session id="5DyI4QK8"/&gt;&lt;style id="http://www.zotero.org/styles/apa" locale="en-GB"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http://csl.mendeley.com/styles/12229861/JPFA-Citation-Style</vt:lpwstr>
  </property>
  <property fmtid="{D5CDD505-2E9C-101B-9397-08002B2CF9AE}" pid="17" name="Mendeley Recent Style Name 6_1">
    <vt:lpwstr>JPFA Citation Style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http://www.zotero.org/styles/apa</vt:lpwstr>
  </property>
  <property fmtid="{D5CDD505-2E9C-101B-9397-08002B2CF9AE}" pid="25" name="Mendeley Document_1">
    <vt:lpwstr>True</vt:lpwstr>
  </property>
  <property fmtid="{D5CDD505-2E9C-101B-9397-08002B2CF9AE}" pid="26" name="Mendeley Unique User Id_1">
    <vt:lpwstr>e9a88a15-6095-3ea9-a084-849c43dc9b5b</vt:lpwstr>
  </property>
</Properties>
</file>