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A1252" w:rsidRDefault="00A1740D">
      <w:pPr>
        <w:pStyle w:val="papertitle"/>
      </w:pPr>
      <w:bookmarkStart w:id="0" w:name="_GoBack"/>
      <w:r>
        <w:t xml:space="preserve">The Influence of Pyramid Discussion towards Students’ Speaking Ability </w:t>
      </w:r>
    </w:p>
    <w:bookmarkEnd w:id="0"/>
    <w:p w:rsidR="00DA1252" w:rsidRDefault="00DA1252"/>
    <w:p w:rsidR="00A1740D" w:rsidRPr="00A1740D" w:rsidRDefault="00A1740D">
      <w:pPr>
        <w:rPr>
          <w:sz w:val="28"/>
        </w:rPr>
        <w:sectPr w:rsidR="00A1740D" w:rsidRPr="00A1740D" w:rsidSect="009B3A54">
          <w:pgSz w:w="11906" w:h="16838"/>
          <w:pgMar w:top="1077" w:right="737" w:bottom="1077" w:left="737" w:header="448" w:footer="360" w:gutter="0"/>
          <w:cols w:space="720"/>
          <w:docGrid w:linePitch="360"/>
        </w:sectPr>
      </w:pPr>
      <w:r w:rsidRPr="00A1740D">
        <w:rPr>
          <w:b/>
          <w:bCs/>
          <w:color w:val="000000"/>
          <w:sz w:val="28"/>
        </w:rPr>
        <w:t>A Quasi-experimental at Eleventh Grade Students of SMA N 11 Ambon</w:t>
      </w:r>
    </w:p>
    <w:p w:rsidR="00DA1252" w:rsidRDefault="00A1740D">
      <w:pPr>
        <w:pStyle w:val="Author"/>
        <w:rPr>
          <w:rFonts w:eastAsia="Times New Roman"/>
        </w:rPr>
      </w:pPr>
      <w:r>
        <w:lastRenderedPageBreak/>
        <w:t>Suhandi Hasan</w:t>
      </w:r>
    </w:p>
    <w:p w:rsidR="00DA1252" w:rsidRDefault="00A1740D">
      <w:pPr>
        <w:pStyle w:val="Affiliation"/>
        <w:rPr>
          <w:rFonts w:eastAsia="Times New Roman"/>
        </w:rPr>
      </w:pPr>
      <w:r>
        <w:rPr>
          <w:rFonts w:eastAsia="Times New Roman"/>
        </w:rPr>
        <w:t xml:space="preserve">Pendidikan Bahasa Inggris, Universitas Pattimura </w:t>
      </w:r>
    </w:p>
    <w:p w:rsidR="00DA1252" w:rsidRDefault="00A1740D">
      <w:pPr>
        <w:pStyle w:val="Affiliation"/>
      </w:pPr>
      <w:r>
        <w:t>Ambon</w:t>
      </w:r>
      <w:r w:rsidR="00DA1252">
        <w:t>,</w:t>
      </w:r>
      <w:r w:rsidR="00DA1252">
        <w:rPr>
          <w:rFonts w:eastAsia="Times New Roman"/>
        </w:rPr>
        <w:t xml:space="preserve"> </w:t>
      </w:r>
      <w:r>
        <w:t>Indonesia</w:t>
      </w:r>
    </w:p>
    <w:p w:rsidR="00DA1252" w:rsidRDefault="001067A9">
      <w:pPr>
        <w:pStyle w:val="Affiliation"/>
      </w:pPr>
      <w:hyperlink r:id="rId9" w:history="1">
        <w:r w:rsidR="00A1740D" w:rsidRPr="00FA3982">
          <w:rPr>
            <w:rStyle w:val="Hyperlink"/>
          </w:rPr>
          <w:t>suhandism1993@gmail.com</w:t>
        </w:r>
      </w:hyperlink>
      <w:r w:rsidR="00A1740D">
        <w:t xml:space="preserve"> </w:t>
      </w:r>
    </w:p>
    <w:p w:rsidR="00DA1252" w:rsidRDefault="00DA1252">
      <w:pPr>
        <w:pStyle w:val="Affiliation"/>
      </w:pPr>
    </w:p>
    <w:p w:rsidR="00A1740D" w:rsidRDefault="00A1740D">
      <w:pPr>
        <w:pStyle w:val="Affiliation"/>
      </w:pPr>
    </w:p>
    <w:p w:rsidR="00DA1252" w:rsidRDefault="00DA1252"/>
    <w:p w:rsidR="00DA1252" w:rsidRDefault="00DA1252">
      <w:pPr>
        <w:sectPr w:rsidR="00DA1252" w:rsidSect="009B3A54">
          <w:type w:val="continuous"/>
          <w:pgSz w:w="11906" w:h="16838"/>
          <w:pgMar w:top="1080" w:right="737" w:bottom="2432" w:left="737" w:header="720" w:footer="360" w:gutter="0"/>
          <w:cols w:space="720"/>
          <w:docGrid w:linePitch="360"/>
        </w:sectPr>
      </w:pPr>
    </w:p>
    <w:p w:rsidR="00226529" w:rsidRPr="005E4F9C" w:rsidRDefault="00DA1252" w:rsidP="00226529">
      <w:pPr>
        <w:spacing w:after="200"/>
        <w:jc w:val="both"/>
        <w:rPr>
          <w:bCs/>
          <w:color w:val="000000"/>
        </w:rPr>
      </w:pPr>
      <w:r w:rsidRPr="005E4F9C">
        <w:rPr>
          <w:b/>
          <w:i/>
          <w:iCs/>
        </w:rPr>
        <w:lastRenderedPageBreak/>
        <w:t>Abstract</w:t>
      </w:r>
      <w:r w:rsidR="006D4C6E" w:rsidRPr="005E4F9C">
        <w:rPr>
          <w:rFonts w:eastAsia="Times New Roman"/>
          <w:b/>
        </w:rPr>
        <w:t xml:space="preserve">- </w:t>
      </w:r>
      <w:r w:rsidR="00A1740D" w:rsidRPr="005E4F9C">
        <w:t xml:space="preserve">The objective of this study was to find out the influence of pyramid discussion towards students’ speaking ability at the eleventh grade of SMA Negeri 11 Ambon in academic year of 2016/2017. The research design was quasi-experimental within pre-tests and post-tests given to both experimental class and control class. The students in experimental class were taught by using pyramid discussion while in the control class students were taught by using group investigation. </w:t>
      </w:r>
    </w:p>
    <w:p w:rsidR="005E4F9C" w:rsidRDefault="00226529" w:rsidP="005E4F9C">
      <w:pPr>
        <w:spacing w:after="200"/>
        <w:jc w:val="both"/>
        <w:rPr>
          <w:b/>
          <w:bCs/>
          <w:color w:val="000000"/>
        </w:rPr>
      </w:pPr>
      <w:r>
        <w:rPr>
          <w:b/>
        </w:rPr>
        <w:t>Keywords –</w:t>
      </w:r>
      <w:r w:rsidR="00A1740D" w:rsidRPr="005E4F9C">
        <w:rPr>
          <w:b/>
          <w:i/>
        </w:rPr>
        <w:t>Speaking Ability, Pyramid Discussion</w:t>
      </w:r>
      <w:r w:rsidR="00A1740D">
        <w:rPr>
          <w:i/>
        </w:rPr>
        <w:t xml:space="preserve"> </w:t>
      </w:r>
    </w:p>
    <w:p w:rsidR="00DA1252" w:rsidRPr="005E4F9C" w:rsidRDefault="0006721C" w:rsidP="005E4F9C">
      <w:pPr>
        <w:pStyle w:val="ListParagraph"/>
        <w:numPr>
          <w:ilvl w:val="0"/>
          <w:numId w:val="14"/>
        </w:numPr>
        <w:spacing w:after="200"/>
        <w:ind w:left="720" w:hanging="360"/>
        <w:rPr>
          <w:b/>
          <w:bCs/>
          <w:color w:val="000000"/>
        </w:rPr>
      </w:pPr>
      <w:r w:rsidRPr="005E4F9C">
        <w:rPr>
          <w:b/>
        </w:rPr>
        <w:t>INTRODUCTION</w:t>
      </w:r>
    </w:p>
    <w:p w:rsidR="005E4F9C" w:rsidRDefault="00A1740D" w:rsidP="005E4F9C">
      <w:pPr>
        <w:ind w:firstLine="360"/>
        <w:jc w:val="both"/>
        <w:rPr>
          <w:color w:val="000000"/>
        </w:rPr>
      </w:pPr>
      <w:r w:rsidRPr="00A1740D">
        <w:rPr>
          <w:color w:val="000000"/>
        </w:rPr>
        <w:t xml:space="preserve">Nowadays, the mastery of speaking ability has been important for EFL students at senior high school. Its role as the tool of classroom communication is crucial in helping the students, who are intermediate language learners, to participate in learning. They can response their teacher or share thoughts and information with others by speaking English. Thus, students of SMA Negeri 11 Ambon, who are EFL learners, are compulsory to master this ability. </w:t>
      </w:r>
    </w:p>
    <w:p w:rsidR="005E4F9C" w:rsidRDefault="00A1740D" w:rsidP="005E4F9C">
      <w:pPr>
        <w:ind w:firstLine="360"/>
        <w:jc w:val="both"/>
        <w:rPr>
          <w:color w:val="000000"/>
        </w:rPr>
      </w:pPr>
      <w:r w:rsidRPr="00A1740D">
        <w:rPr>
          <w:color w:val="000000"/>
          <w:spacing w:val="7"/>
        </w:rPr>
        <w:t>According</w:t>
      </w:r>
      <w:r w:rsidRPr="00A1740D">
        <w:rPr>
          <w:color w:val="000000"/>
        </w:rPr>
        <w:t xml:space="preserve"> to </w:t>
      </w:r>
      <w:r w:rsidRPr="00A1740D">
        <w:rPr>
          <w:noProof/>
          <w:color w:val="000000"/>
        </w:rPr>
        <w:t>Sulistamawati, (2015)</w:t>
      </w:r>
      <w:r w:rsidRPr="00A1740D">
        <w:rPr>
          <w:color w:val="000000"/>
        </w:rPr>
        <w:t xml:space="preserve"> the </w:t>
      </w:r>
      <w:r w:rsidRPr="00A1740D">
        <w:rPr>
          <w:color w:val="000000"/>
          <w:spacing w:val="7"/>
        </w:rPr>
        <w:t xml:space="preserve">students’ </w:t>
      </w:r>
      <w:r w:rsidRPr="00A1740D">
        <w:rPr>
          <w:color w:val="000000"/>
        </w:rPr>
        <w:t xml:space="preserve">ability to communicate in English reflects their speaking ability. Further, </w:t>
      </w:r>
      <w:r w:rsidRPr="00A1740D">
        <w:rPr>
          <w:noProof/>
          <w:color w:val="000000"/>
          <w:spacing w:val="7"/>
        </w:rPr>
        <w:t>Hadfiled &amp; Hadfield, (2008)</w:t>
      </w:r>
      <w:r w:rsidRPr="00A1740D">
        <w:rPr>
          <w:color w:val="000000"/>
        </w:rPr>
        <w:t xml:space="preserve"> states that the students ability to </w:t>
      </w:r>
      <w:r w:rsidRPr="00A1740D">
        <w:rPr>
          <w:color w:val="000000"/>
          <w:spacing w:val="7"/>
        </w:rPr>
        <w:t xml:space="preserve">answer oral questions, take turns in conversation, and express interest are the ability of speaking English. However, as far as the writer is concerned, the students would have speaking ability if they are accustomed with circumstance that promotes speaking. Therefore, teaching speaking in EFL classroom </w:t>
      </w:r>
      <w:r w:rsidRPr="00A1740D">
        <w:rPr>
          <w:color w:val="000000"/>
          <w:spacing w:val="2"/>
        </w:rPr>
        <w:t xml:space="preserve">should provide opportunity for the students to </w:t>
      </w:r>
      <w:r w:rsidRPr="00A1740D">
        <w:rPr>
          <w:color w:val="000000"/>
          <w:spacing w:val="7"/>
        </w:rPr>
        <w:t xml:space="preserve">interact with their teacher or with other students. </w:t>
      </w:r>
    </w:p>
    <w:p w:rsidR="005E4F9C" w:rsidRDefault="00A1740D" w:rsidP="005E4F9C">
      <w:pPr>
        <w:ind w:firstLine="360"/>
        <w:jc w:val="both"/>
        <w:rPr>
          <w:color w:val="000000"/>
        </w:rPr>
      </w:pPr>
      <w:r w:rsidRPr="00A1740D">
        <w:rPr>
          <w:color w:val="000000"/>
        </w:rPr>
        <w:t>In fact, as far as the writer experienced, teachers are sometimes difficult to teach speaking because the students lack vocabulary and general</w:t>
      </w:r>
      <w:r w:rsidRPr="002E2D79">
        <w:t xml:space="preserve"> </w:t>
      </w:r>
      <w:r w:rsidRPr="00D51787">
        <w:t>g</w:t>
      </w:r>
      <w:r w:rsidRPr="00D51787">
        <w:rPr>
          <w:spacing w:val="1"/>
        </w:rPr>
        <w:t>r</w:t>
      </w:r>
      <w:r w:rsidRPr="00D51787">
        <w:rPr>
          <w:spacing w:val="4"/>
        </w:rPr>
        <w:t>a</w:t>
      </w:r>
      <w:r w:rsidRPr="00D51787">
        <w:rPr>
          <w:spacing w:val="-4"/>
        </w:rPr>
        <w:t>mm</w:t>
      </w:r>
      <w:r w:rsidRPr="00D51787">
        <w:rPr>
          <w:spacing w:val="-1"/>
        </w:rPr>
        <w:t>a</w:t>
      </w:r>
      <w:r w:rsidRPr="00D51787">
        <w:rPr>
          <w:spacing w:val="1"/>
        </w:rPr>
        <w:t>r</w:t>
      </w:r>
      <w:r>
        <w:rPr>
          <w:spacing w:val="1"/>
        </w:rPr>
        <w:t xml:space="preserve"> </w:t>
      </w:r>
      <w:r w:rsidRPr="00D51787">
        <w:t>k</w:t>
      </w:r>
      <w:r w:rsidRPr="00D51787">
        <w:rPr>
          <w:spacing w:val="-5"/>
        </w:rPr>
        <w:t>n</w:t>
      </w:r>
      <w:r w:rsidRPr="00D51787">
        <w:rPr>
          <w:spacing w:val="5"/>
        </w:rPr>
        <w:t>o</w:t>
      </w:r>
      <w:r w:rsidRPr="00D51787">
        <w:rPr>
          <w:spacing w:val="4"/>
        </w:rPr>
        <w:t>w</w:t>
      </w:r>
      <w:r w:rsidRPr="00D51787">
        <w:rPr>
          <w:spacing w:val="-9"/>
        </w:rPr>
        <w:t>l</w:t>
      </w:r>
      <w:r w:rsidRPr="00D51787">
        <w:rPr>
          <w:spacing w:val="-1"/>
        </w:rPr>
        <w:t>e</w:t>
      </w:r>
      <w:r w:rsidRPr="00D51787">
        <w:t>dge</w:t>
      </w:r>
      <w:r>
        <w:t xml:space="preserve"> of English. Besides that, according to </w:t>
      </w:r>
      <w:r w:rsidRPr="005D46A4">
        <w:rPr>
          <w:noProof/>
          <w:spacing w:val="7"/>
        </w:rPr>
        <w:t xml:space="preserve">Hadfiled &amp; Hadfield, </w:t>
      </w:r>
      <w:r>
        <w:rPr>
          <w:noProof/>
          <w:spacing w:val="7"/>
        </w:rPr>
        <w:t>(</w:t>
      </w:r>
      <w:r w:rsidRPr="005D46A4">
        <w:rPr>
          <w:noProof/>
          <w:spacing w:val="7"/>
        </w:rPr>
        <w:t>2008)</w:t>
      </w:r>
      <w:r>
        <w:rPr>
          <w:spacing w:val="7"/>
        </w:rPr>
        <w:t xml:space="preserve"> s</w:t>
      </w:r>
      <w:r w:rsidRPr="00D51787">
        <w:rPr>
          <w:spacing w:val="7"/>
        </w:rPr>
        <w:t xml:space="preserve">tudents </w:t>
      </w:r>
      <w:r>
        <w:rPr>
          <w:spacing w:val="7"/>
        </w:rPr>
        <w:t xml:space="preserve">are silent in the classroom because they feel </w:t>
      </w:r>
      <w:r w:rsidRPr="00D51787">
        <w:rPr>
          <w:spacing w:val="7"/>
        </w:rPr>
        <w:t>shy to speak</w:t>
      </w:r>
      <w:r>
        <w:rPr>
          <w:spacing w:val="7"/>
        </w:rPr>
        <w:t>. Furthermore, the students’ inability to utter English words because they use mother language dominantly than English in the classroom.</w:t>
      </w:r>
    </w:p>
    <w:p w:rsidR="00A1740D" w:rsidRPr="005E4F9C" w:rsidRDefault="00A1740D" w:rsidP="005E4F9C">
      <w:pPr>
        <w:ind w:firstLine="360"/>
        <w:jc w:val="both"/>
        <w:rPr>
          <w:color w:val="000000"/>
        </w:rPr>
      </w:pPr>
      <w:r>
        <w:rPr>
          <w:spacing w:val="7"/>
        </w:rPr>
        <w:t xml:space="preserve">In addition, the ultimate goal of </w:t>
      </w:r>
      <w:r w:rsidRPr="00670632">
        <w:rPr>
          <w:spacing w:val="7"/>
        </w:rPr>
        <w:t>teaching spe</w:t>
      </w:r>
      <w:r>
        <w:rPr>
          <w:spacing w:val="7"/>
        </w:rPr>
        <w:t xml:space="preserve">aking in EFL classroom is to enable the students to speak in target language (English). Consequently, teachers are required to use teaching principles in order to achieve that goal. According to </w:t>
      </w:r>
      <w:r w:rsidRPr="00E958E4">
        <w:rPr>
          <w:noProof/>
          <w:spacing w:val="7"/>
        </w:rPr>
        <w:t>Bai</w:t>
      </w:r>
      <w:r>
        <w:rPr>
          <w:noProof/>
          <w:spacing w:val="7"/>
        </w:rPr>
        <w:t>ley &amp; Nunan (p.96),</w:t>
      </w:r>
      <w:r>
        <w:rPr>
          <w:spacing w:val="7"/>
        </w:rPr>
        <w:t xml:space="preserve"> </w:t>
      </w:r>
      <w:r>
        <w:t xml:space="preserve">the </w:t>
      </w:r>
      <w:r>
        <w:rPr>
          <w:spacing w:val="7"/>
        </w:rPr>
        <w:t>principles of teaching speaking to intermediate learners as follows;</w:t>
      </w:r>
    </w:p>
    <w:p w:rsidR="002B0E8F" w:rsidRPr="00226529" w:rsidRDefault="00226529" w:rsidP="00226529">
      <w:pPr>
        <w:suppressAutoHyphens w:val="0"/>
        <w:jc w:val="both"/>
        <w:rPr>
          <w:spacing w:val="7"/>
        </w:rPr>
      </w:pPr>
      <w:r>
        <w:rPr>
          <w:rFonts w:eastAsia="Calibri"/>
        </w:rPr>
        <w:lastRenderedPageBreak/>
        <w:t xml:space="preserve">(1) </w:t>
      </w:r>
      <w:r w:rsidRPr="00226529">
        <w:rPr>
          <w:rFonts w:eastAsia="Calibri"/>
        </w:rPr>
        <w:t>s</w:t>
      </w:r>
      <w:r w:rsidR="00A1740D" w:rsidRPr="00226529">
        <w:rPr>
          <w:rFonts w:eastAsia="Calibri"/>
        </w:rPr>
        <w:t>peaking tasks should involve the negotiation of meaning</w:t>
      </w:r>
      <w:r w:rsidRPr="00226529">
        <w:rPr>
          <w:spacing w:val="7"/>
        </w:rPr>
        <w:t>.</w:t>
      </w:r>
      <w:r>
        <w:rPr>
          <w:spacing w:val="7"/>
        </w:rPr>
        <w:t xml:space="preserve"> </w:t>
      </w:r>
      <w:r w:rsidRPr="00226529">
        <w:rPr>
          <w:spacing w:val="7"/>
        </w:rPr>
        <w:t>(2) t</w:t>
      </w:r>
      <w:r w:rsidR="00A1740D" w:rsidRPr="00226529">
        <w:rPr>
          <w:rFonts w:eastAsia="Calibri"/>
        </w:rPr>
        <w:t>eaching strategies have to include both transactional and inter</w:t>
      </w:r>
      <w:r w:rsidRPr="00226529">
        <w:rPr>
          <w:rFonts w:eastAsia="Calibri"/>
        </w:rPr>
        <w:t>personal. (3) t</w:t>
      </w:r>
      <w:r w:rsidR="00A1740D" w:rsidRPr="00226529">
        <w:rPr>
          <w:rFonts w:eastAsia="Calibri"/>
        </w:rPr>
        <w:t xml:space="preserve">he activities designed should require a personalization. </w:t>
      </w:r>
    </w:p>
    <w:p w:rsidR="002B0E8F" w:rsidRDefault="00A1740D" w:rsidP="002B0E8F">
      <w:pPr>
        <w:suppressAutoHyphens w:val="0"/>
        <w:ind w:firstLine="360"/>
        <w:jc w:val="both"/>
        <w:rPr>
          <w:spacing w:val="7"/>
        </w:rPr>
      </w:pPr>
      <w:r w:rsidRPr="002B0E8F">
        <w:rPr>
          <w:color w:val="000000"/>
        </w:rPr>
        <w:t xml:space="preserve">As far as the writer is concerned, pyramid discussion inherently promotes these principles above. The implementation of pyramid discussion involves the principles of teaching speaking above. Besides that, previous researchers have found that pyramid discussion has successfully improved students speaking ability. For instance, </w:t>
      </w:r>
      <w:r w:rsidRPr="002B0E8F">
        <w:rPr>
          <w:rFonts w:eastAsia="Calibri"/>
          <w:noProof/>
        </w:rPr>
        <w:t>Mehran &amp; Knight, (2013)</w:t>
      </w:r>
      <w:r w:rsidRPr="002B0E8F">
        <w:rPr>
          <w:color w:val="000000"/>
        </w:rPr>
        <w:t xml:space="preserve"> found their students’ talking-time extended with pyramid discussion. Then, S</w:t>
      </w:r>
      <w:r w:rsidRPr="002B0E8F">
        <w:rPr>
          <w:noProof/>
          <w:spacing w:val="7"/>
        </w:rPr>
        <w:t>ulistamawati (2015)</w:t>
      </w:r>
      <w:r w:rsidRPr="002B0E8F">
        <w:rPr>
          <w:spacing w:val="7"/>
        </w:rPr>
        <w:t xml:space="preserve">, who did research </w:t>
      </w:r>
      <w:r w:rsidRPr="002B0E8F">
        <w:rPr>
          <w:rFonts w:eastAsia="Calibri"/>
          <w:bCs/>
          <w:color w:val="000000"/>
          <w:sz w:val="23"/>
          <w:szCs w:val="23"/>
        </w:rPr>
        <w:t xml:space="preserve">in SMA </w:t>
      </w:r>
      <w:r w:rsidRPr="002B0E8F">
        <w:rPr>
          <w:rFonts w:eastAsia="Calibri"/>
          <w:bCs/>
          <w:color w:val="000000"/>
        </w:rPr>
        <w:t xml:space="preserve">Kendawangan, found her students’ speaking skill had </w:t>
      </w:r>
      <w:r w:rsidRPr="002B0E8F">
        <w:rPr>
          <w:spacing w:val="7"/>
        </w:rPr>
        <w:t>improved after taught by pyramid discussion.</w:t>
      </w:r>
    </w:p>
    <w:p w:rsidR="00E653C4" w:rsidRPr="002B0E8F" w:rsidRDefault="00A1740D" w:rsidP="002B0E8F">
      <w:pPr>
        <w:suppressAutoHyphens w:val="0"/>
        <w:ind w:firstLine="360"/>
        <w:jc w:val="both"/>
        <w:rPr>
          <w:spacing w:val="7"/>
        </w:rPr>
      </w:pPr>
      <w:r>
        <w:rPr>
          <w:spacing w:val="7"/>
        </w:rPr>
        <w:t xml:space="preserve">From the write’s point of view, students speaking ability as the independent variable of this study will have positive influence after taught by the pyramid discussion. As mentioned by </w:t>
      </w:r>
      <w:r w:rsidRPr="005D46A4">
        <w:rPr>
          <w:noProof/>
          <w:spacing w:val="7"/>
        </w:rPr>
        <w:t xml:space="preserve">Hadfiled &amp; Hadfield, </w:t>
      </w:r>
      <w:r>
        <w:rPr>
          <w:noProof/>
          <w:spacing w:val="7"/>
        </w:rPr>
        <w:t>(</w:t>
      </w:r>
      <w:r w:rsidRPr="005D46A4">
        <w:rPr>
          <w:noProof/>
          <w:spacing w:val="7"/>
        </w:rPr>
        <w:t>2008)</w:t>
      </w:r>
      <w:r>
        <w:rPr>
          <w:spacing w:val="7"/>
        </w:rPr>
        <w:t xml:space="preserve"> pyramid discussion enables students to feel at ease in speaking since students work together to answer the given-task. Besides that, according to </w:t>
      </w:r>
      <w:r w:rsidRPr="005D46A4">
        <w:rPr>
          <w:noProof/>
          <w:spacing w:val="7"/>
        </w:rPr>
        <w:t xml:space="preserve">Jordan, </w:t>
      </w:r>
      <w:r>
        <w:rPr>
          <w:noProof/>
          <w:spacing w:val="7"/>
        </w:rPr>
        <w:t>(</w:t>
      </w:r>
      <w:r w:rsidRPr="005D46A4">
        <w:rPr>
          <w:noProof/>
          <w:spacing w:val="7"/>
        </w:rPr>
        <w:t>1990)</w:t>
      </w:r>
      <w:r>
        <w:rPr>
          <w:spacing w:val="7"/>
        </w:rPr>
        <w:t xml:space="preserve"> pyramid discussion can develop students’ self-confidence in speaking since they </w:t>
      </w:r>
      <w:r w:rsidRPr="00F21020">
        <w:rPr>
          <w:sz w:val="23"/>
          <w:szCs w:val="23"/>
        </w:rPr>
        <w:t xml:space="preserve">should discuss </w:t>
      </w:r>
      <w:r w:rsidRPr="00B62F1F">
        <w:rPr>
          <w:szCs w:val="23"/>
        </w:rPr>
        <w:t xml:space="preserve">in pairs and couple of groups before coming up to </w:t>
      </w:r>
      <w:r w:rsidRPr="00A1740D">
        <w:rPr>
          <w:rFonts w:eastAsia="Calibri"/>
          <w:color w:val="000000"/>
          <w:szCs w:val="23"/>
        </w:rPr>
        <w:t>the whole class agreement.</w:t>
      </w:r>
    </w:p>
    <w:p w:rsidR="00E653C4" w:rsidRDefault="00E653C4" w:rsidP="00E653C4">
      <w:pPr>
        <w:ind w:firstLine="720"/>
        <w:rPr>
          <w:rFonts w:eastAsia="Calibri"/>
          <w:color w:val="000000"/>
          <w:szCs w:val="23"/>
        </w:rPr>
      </w:pPr>
    </w:p>
    <w:p w:rsidR="002B0E8F" w:rsidRPr="005E4F9C" w:rsidRDefault="002B0E8F" w:rsidP="005E4F9C">
      <w:pPr>
        <w:pStyle w:val="ListParagraph"/>
        <w:numPr>
          <w:ilvl w:val="0"/>
          <w:numId w:val="14"/>
        </w:numPr>
        <w:ind w:left="540" w:hanging="180"/>
        <w:jc w:val="both"/>
        <w:rPr>
          <w:rFonts w:eastAsia="Calibri"/>
          <w:b/>
        </w:rPr>
      </w:pPr>
      <w:r w:rsidRPr="005E4F9C">
        <w:rPr>
          <w:rFonts w:eastAsia="Calibri"/>
          <w:b/>
        </w:rPr>
        <w:t>REVIEW OF RELATED LITERATURE</w:t>
      </w:r>
    </w:p>
    <w:p w:rsidR="002B0E8F" w:rsidRDefault="002B0E8F" w:rsidP="00E653C4">
      <w:pPr>
        <w:jc w:val="both"/>
        <w:rPr>
          <w:b/>
        </w:rPr>
      </w:pPr>
    </w:p>
    <w:p w:rsidR="00E653C4" w:rsidRPr="005E4F9C" w:rsidRDefault="00E653C4" w:rsidP="00E653C4">
      <w:pPr>
        <w:jc w:val="both"/>
        <w:rPr>
          <w:b/>
        </w:rPr>
      </w:pPr>
      <w:r w:rsidRPr="005E4F9C">
        <w:rPr>
          <w:b/>
        </w:rPr>
        <w:t xml:space="preserve">The Nature of Speaking </w:t>
      </w:r>
    </w:p>
    <w:p w:rsidR="005E4F9C" w:rsidRDefault="00E653C4" w:rsidP="005E4F9C">
      <w:pPr>
        <w:ind w:firstLine="360"/>
        <w:jc w:val="both"/>
        <w:rPr>
          <w:b/>
        </w:rPr>
      </w:pPr>
      <w:r w:rsidRPr="00E653C4">
        <w:rPr>
          <w:rFonts w:eastAsia="Calibri"/>
        </w:rPr>
        <w:t>Many experts have their own definitions about speaking. In general, speaking is the verbal use of language to communicate with others (</w:t>
      </w:r>
      <w:r w:rsidRPr="00E653C4">
        <w:rPr>
          <w:rFonts w:eastAsia="Calibri"/>
          <w:noProof/>
        </w:rPr>
        <w:t>Mustikawati, 2013)</w:t>
      </w:r>
      <w:r w:rsidRPr="00E653C4">
        <w:rPr>
          <w:rFonts w:eastAsia="Calibri"/>
        </w:rPr>
        <w:t xml:space="preserve">. However, in educational context, </w:t>
      </w:r>
      <w:r w:rsidRPr="00E653C4">
        <w:rPr>
          <w:rFonts w:eastAsia="Calibri"/>
          <w:bCs/>
          <w:color w:val="000000"/>
          <w:szCs w:val="26"/>
        </w:rPr>
        <w:t xml:space="preserve">speaking is a productive skill that can be observed directly and all the observation can be colored by the accuracy and effectiveness </w:t>
      </w:r>
      <w:r w:rsidRPr="00E653C4">
        <w:rPr>
          <w:rFonts w:eastAsia="Calibri"/>
          <w:noProof/>
          <w:color w:val="000000"/>
        </w:rPr>
        <w:t>(Brown, 2004).</w:t>
      </w:r>
      <w:r w:rsidRPr="00E653C4">
        <w:rPr>
          <w:rFonts w:eastAsia="Calibri"/>
          <w:color w:val="000000"/>
        </w:rPr>
        <w:t xml:space="preserve"> </w:t>
      </w:r>
      <w:r w:rsidRPr="00B044F5">
        <w:rPr>
          <w:spacing w:val="-2"/>
        </w:rPr>
        <w:t>B</w:t>
      </w:r>
      <w:r w:rsidRPr="00B044F5">
        <w:rPr>
          <w:spacing w:val="-1"/>
        </w:rPr>
        <w:t>a</w:t>
      </w:r>
      <w:r w:rsidRPr="00B044F5">
        <w:rPr>
          <w:spacing w:val="-2"/>
        </w:rPr>
        <w:t>s</w:t>
      </w:r>
      <w:r w:rsidRPr="00B044F5">
        <w:rPr>
          <w:spacing w:val="-1"/>
        </w:rPr>
        <w:t>e</w:t>
      </w:r>
      <w:r>
        <w:t>d</w:t>
      </w:r>
      <w:r w:rsidRPr="00B044F5">
        <w:rPr>
          <w:spacing w:val="2"/>
        </w:rPr>
        <w:t xml:space="preserve"> </w:t>
      </w:r>
      <w:r w:rsidRPr="00B044F5">
        <w:rPr>
          <w:spacing w:val="5"/>
        </w:rPr>
        <w:t>o</w:t>
      </w:r>
      <w:r>
        <w:t>n</w:t>
      </w:r>
      <w:r w:rsidRPr="00B044F5">
        <w:rPr>
          <w:spacing w:val="-3"/>
        </w:rPr>
        <w:t xml:space="preserve"> </w:t>
      </w:r>
      <w:r w:rsidRPr="00B044F5">
        <w:rPr>
          <w:spacing w:val="5"/>
        </w:rPr>
        <w:t xml:space="preserve">the </w:t>
      </w:r>
      <w:r>
        <w:t>d</w:t>
      </w:r>
      <w:r w:rsidRPr="00B044F5">
        <w:rPr>
          <w:spacing w:val="-1"/>
        </w:rPr>
        <w:t>e</w:t>
      </w:r>
      <w:r w:rsidRPr="00B044F5">
        <w:rPr>
          <w:spacing w:val="-3"/>
        </w:rPr>
        <w:t>f</w:t>
      </w:r>
      <w:r w:rsidRPr="00B044F5">
        <w:rPr>
          <w:spacing w:val="-4"/>
        </w:rPr>
        <w:t>i</w:t>
      </w:r>
      <w:r w:rsidRPr="00B044F5">
        <w:rPr>
          <w:spacing w:val="7"/>
        </w:rPr>
        <w:t>n</w:t>
      </w:r>
      <w:r w:rsidRPr="00B044F5">
        <w:rPr>
          <w:spacing w:val="-9"/>
        </w:rPr>
        <w:t>i</w:t>
      </w:r>
      <w:r w:rsidRPr="00B044F5">
        <w:rPr>
          <w:spacing w:val="10"/>
        </w:rPr>
        <w:t>t</w:t>
      </w:r>
      <w:r w:rsidRPr="00B044F5">
        <w:rPr>
          <w:spacing w:val="-9"/>
        </w:rPr>
        <w:t>i</w:t>
      </w:r>
      <w:r w:rsidRPr="00B044F5">
        <w:rPr>
          <w:spacing w:val="9"/>
        </w:rPr>
        <w:t>o</w:t>
      </w:r>
      <w:r w:rsidRPr="00B044F5">
        <w:rPr>
          <w:spacing w:val="-5"/>
        </w:rPr>
        <w:t>n</w:t>
      </w:r>
      <w:r w:rsidRPr="00B044F5">
        <w:rPr>
          <w:spacing w:val="-2"/>
        </w:rPr>
        <w:t>s above</w:t>
      </w:r>
      <w:r>
        <w:t>,</w:t>
      </w:r>
      <w:r w:rsidRPr="00B044F5">
        <w:rPr>
          <w:spacing w:val="4"/>
        </w:rPr>
        <w:t xml:space="preserve"> </w:t>
      </w:r>
      <w:r w:rsidRPr="00B044F5">
        <w:rPr>
          <w:spacing w:val="5"/>
        </w:rPr>
        <w:t>t</w:t>
      </w:r>
      <w:r w:rsidRPr="00B044F5">
        <w:rPr>
          <w:spacing w:val="-5"/>
        </w:rPr>
        <w:t>h</w:t>
      </w:r>
      <w:r>
        <w:t>e</w:t>
      </w:r>
      <w:r w:rsidRPr="00B044F5">
        <w:rPr>
          <w:spacing w:val="1"/>
        </w:rPr>
        <w:t xml:space="preserve"> r</w:t>
      </w:r>
      <w:r w:rsidRPr="00B044F5">
        <w:rPr>
          <w:spacing w:val="-1"/>
        </w:rPr>
        <w:t>e</w:t>
      </w:r>
      <w:r w:rsidRPr="00B044F5">
        <w:rPr>
          <w:spacing w:val="-2"/>
        </w:rPr>
        <w:t>s</w:t>
      </w:r>
      <w:r w:rsidRPr="00B044F5">
        <w:rPr>
          <w:spacing w:val="-1"/>
        </w:rPr>
        <w:t>ea</w:t>
      </w:r>
      <w:r w:rsidRPr="00B044F5">
        <w:rPr>
          <w:spacing w:val="1"/>
        </w:rPr>
        <w:t>r</w:t>
      </w:r>
      <w:r w:rsidRPr="00B044F5">
        <w:rPr>
          <w:spacing w:val="-1"/>
        </w:rPr>
        <w:t>c</w:t>
      </w:r>
      <w:r w:rsidRPr="00B044F5">
        <w:rPr>
          <w:spacing w:val="-5"/>
        </w:rPr>
        <w:t>h</w:t>
      </w:r>
      <w:r w:rsidRPr="00B044F5">
        <w:rPr>
          <w:spacing w:val="-1"/>
        </w:rPr>
        <w:t>e</w:t>
      </w:r>
      <w:r>
        <w:t>r</w:t>
      </w:r>
      <w:r w:rsidRPr="00B044F5">
        <w:rPr>
          <w:spacing w:val="4"/>
        </w:rPr>
        <w:t xml:space="preserve"> </w:t>
      </w:r>
      <w:r w:rsidRPr="00B044F5">
        <w:rPr>
          <w:spacing w:val="-1"/>
        </w:rPr>
        <w:t xml:space="preserve">infers </w:t>
      </w:r>
      <w:r w:rsidRPr="00B044F5">
        <w:rPr>
          <w:spacing w:val="1"/>
        </w:rPr>
        <w:t>that</w:t>
      </w:r>
      <w:r>
        <w:t xml:space="preserve"> </w:t>
      </w:r>
      <w:r w:rsidRPr="00B044F5">
        <w:rPr>
          <w:spacing w:val="-2"/>
        </w:rPr>
        <w:t>s</w:t>
      </w:r>
      <w:r>
        <w:t>p</w:t>
      </w:r>
      <w:r w:rsidRPr="00B044F5">
        <w:rPr>
          <w:spacing w:val="-1"/>
        </w:rPr>
        <w:t>ea</w:t>
      </w:r>
      <w:r w:rsidRPr="00B044F5">
        <w:rPr>
          <w:spacing w:val="5"/>
        </w:rPr>
        <w:t>k</w:t>
      </w:r>
      <w:r w:rsidRPr="00B044F5">
        <w:rPr>
          <w:spacing w:val="-4"/>
        </w:rPr>
        <w:t>i</w:t>
      </w:r>
      <w:r>
        <w:t xml:space="preserve">ng </w:t>
      </w:r>
      <w:r w:rsidRPr="00B044F5">
        <w:rPr>
          <w:spacing w:val="-4"/>
        </w:rPr>
        <w:t xml:space="preserve">is a </w:t>
      </w:r>
      <w:r w:rsidRPr="00E653C4">
        <w:rPr>
          <w:rFonts w:eastAsia="Calibri"/>
        </w:rPr>
        <w:t>verbal language</w:t>
      </w:r>
      <w:r w:rsidRPr="00B044F5">
        <w:rPr>
          <w:spacing w:val="-4"/>
        </w:rPr>
        <w:t xml:space="preserve"> that helps the </w:t>
      </w:r>
      <w:r w:rsidRPr="00B044F5">
        <w:rPr>
          <w:spacing w:val="5"/>
        </w:rPr>
        <w:t xml:space="preserve">students </w:t>
      </w:r>
      <w:r w:rsidRPr="00E653C4">
        <w:rPr>
          <w:rFonts w:eastAsia="Calibri"/>
        </w:rPr>
        <w:t>to communicate with others in EFL classroom.</w:t>
      </w:r>
      <w:r>
        <w:t xml:space="preserve"> </w:t>
      </w:r>
    </w:p>
    <w:p w:rsidR="005E4F9C" w:rsidRDefault="00E653C4" w:rsidP="005E4F9C">
      <w:pPr>
        <w:ind w:firstLine="360"/>
        <w:jc w:val="both"/>
        <w:rPr>
          <w:b/>
        </w:rPr>
      </w:pPr>
      <w:r>
        <w:rPr>
          <w:spacing w:val="1"/>
        </w:rPr>
        <w:t>As a productive skill that can be measured, speaking has some components</w:t>
      </w:r>
      <w:r>
        <w:t>,</w:t>
      </w:r>
      <w:r>
        <w:rPr>
          <w:spacing w:val="9"/>
        </w:rPr>
        <w:t xml:space="preserve"> they </w:t>
      </w:r>
      <w:r>
        <w:rPr>
          <w:spacing w:val="-1"/>
        </w:rPr>
        <w:t>a</w:t>
      </w:r>
      <w:r>
        <w:rPr>
          <w:spacing w:val="1"/>
        </w:rPr>
        <w:t>r</w:t>
      </w:r>
      <w:r>
        <w:t>e;</w:t>
      </w:r>
      <w:r>
        <w:rPr>
          <w:spacing w:val="6"/>
        </w:rPr>
        <w:t xml:space="preserve"> </w:t>
      </w:r>
      <w:r w:rsidRPr="00E653C4">
        <w:rPr>
          <w:rFonts w:eastAsia="Calibri"/>
        </w:rPr>
        <w:t>pronunciation, grammar,</w:t>
      </w:r>
      <w:r>
        <w:t xml:space="preserve"> </w:t>
      </w:r>
      <w:r w:rsidRPr="00E653C4">
        <w:rPr>
          <w:rFonts w:eastAsia="Calibri"/>
        </w:rPr>
        <w:t xml:space="preserve">vocabulary, accuracy and fluency </w:t>
      </w:r>
      <w:r w:rsidRPr="00E653C4">
        <w:rPr>
          <w:rFonts w:eastAsia="Calibri"/>
          <w:noProof/>
          <w:color w:val="000000"/>
        </w:rPr>
        <w:t>(Brown, 2000)</w:t>
      </w:r>
      <w:r w:rsidRPr="00E653C4">
        <w:rPr>
          <w:rFonts w:eastAsia="Calibri"/>
          <w:color w:val="000000"/>
        </w:rPr>
        <w:t>.</w:t>
      </w:r>
      <w:r>
        <w:t xml:space="preserve"> According to </w:t>
      </w:r>
      <w:r>
        <w:rPr>
          <w:noProof/>
        </w:rPr>
        <w:t>Harmer, (2000)</w:t>
      </w:r>
      <w:r>
        <w:t xml:space="preserve"> </w:t>
      </w:r>
      <w:r>
        <w:rPr>
          <w:i/>
        </w:rPr>
        <w:t>pronunciation</w:t>
      </w:r>
      <w:r>
        <w:t xml:space="preserve"> is defined as the way that students pronounce the words that involves sound, stress and pitch of intonation. Meanwhile </w:t>
      </w:r>
      <w:r>
        <w:rPr>
          <w:i/>
        </w:rPr>
        <w:t>grammar</w:t>
      </w:r>
      <w:r>
        <w:t xml:space="preserve"> is defined as description of the language system that deals with how the </w:t>
      </w:r>
      <w:r>
        <w:lastRenderedPageBreak/>
        <w:t>order, combination, and the form of words in sentences (</w:t>
      </w:r>
      <w:r>
        <w:rPr>
          <w:noProof/>
          <w:spacing w:val="7"/>
        </w:rPr>
        <w:t>Hadfield &amp; Hadfield, 2008).</w:t>
      </w:r>
    </w:p>
    <w:p w:rsidR="005E4F9C" w:rsidRDefault="00E653C4" w:rsidP="005E4F9C">
      <w:pPr>
        <w:ind w:firstLine="360"/>
        <w:jc w:val="both"/>
        <w:rPr>
          <w:b/>
        </w:rPr>
      </w:pPr>
      <w:r>
        <w:rPr>
          <w:spacing w:val="7"/>
        </w:rPr>
        <w:t xml:space="preserve">According to </w:t>
      </w:r>
      <w:r>
        <w:rPr>
          <w:noProof/>
          <w:spacing w:val="7"/>
        </w:rPr>
        <w:t>Thornbury, (2005)</w:t>
      </w:r>
      <w:r>
        <w:rPr>
          <w:spacing w:val="7"/>
        </w:rPr>
        <w:t xml:space="preserve"> </w:t>
      </w:r>
      <w:r>
        <w:rPr>
          <w:i/>
          <w:spacing w:val="7"/>
        </w:rPr>
        <w:t>vocabulary</w:t>
      </w:r>
      <w:r>
        <w:rPr>
          <w:b/>
          <w:spacing w:val="7"/>
        </w:rPr>
        <w:t xml:space="preserve"> </w:t>
      </w:r>
      <w:r>
        <w:rPr>
          <w:spacing w:val="7"/>
        </w:rPr>
        <w:t>refers to the word that is speaker used to express the stance. Meanwhile,</w:t>
      </w:r>
      <w:r>
        <w:rPr>
          <w:noProof/>
        </w:rPr>
        <w:t xml:space="preserve"> Bailey &amp; Nunan</w:t>
      </w:r>
      <w:r>
        <w:rPr>
          <w:spacing w:val="7"/>
        </w:rPr>
        <w:t xml:space="preserve"> state that </w:t>
      </w:r>
      <w:r w:rsidRPr="00E653C4">
        <w:rPr>
          <w:rFonts w:eastAsia="Calibri"/>
          <w:bCs/>
          <w:i/>
        </w:rPr>
        <w:t>accuracy</w:t>
      </w:r>
      <w:r w:rsidRPr="00E653C4">
        <w:rPr>
          <w:rFonts w:eastAsia="Calibri"/>
          <w:b/>
          <w:bCs/>
        </w:rPr>
        <w:t xml:space="preserve"> </w:t>
      </w:r>
      <w:r w:rsidRPr="00E653C4">
        <w:rPr>
          <w:rFonts w:eastAsia="Calibri"/>
        </w:rPr>
        <w:t xml:space="preserve">in this context refers to the ability to select the correct words and expressions which are conveyed based on grammatical patterns of English. </w:t>
      </w:r>
      <w:r>
        <w:rPr>
          <w:rFonts w:eastAsia="Calibri"/>
        </w:rPr>
        <w:t xml:space="preserve">And </w:t>
      </w:r>
      <w:r w:rsidRPr="00E653C4">
        <w:rPr>
          <w:rFonts w:eastAsia="Calibri"/>
          <w:bCs/>
          <w:i/>
        </w:rPr>
        <w:t>fluency</w:t>
      </w:r>
      <w:r w:rsidRPr="00E653C4">
        <w:rPr>
          <w:rFonts w:eastAsia="Calibri"/>
          <w:b/>
          <w:bCs/>
        </w:rPr>
        <w:t xml:space="preserve"> </w:t>
      </w:r>
      <w:r w:rsidRPr="00E653C4">
        <w:rPr>
          <w:rFonts w:eastAsia="Calibri"/>
        </w:rPr>
        <w:t xml:space="preserve">refers to the capacity to speak fluidly and </w:t>
      </w:r>
      <w:r>
        <w:rPr>
          <w:rFonts w:eastAsia="Calibri"/>
        </w:rPr>
        <w:t xml:space="preserve">confidently.   </w:t>
      </w:r>
    </w:p>
    <w:p w:rsidR="005E4F9C" w:rsidRDefault="005E4F9C" w:rsidP="005E4F9C">
      <w:pPr>
        <w:ind w:firstLine="360"/>
        <w:jc w:val="both"/>
        <w:rPr>
          <w:b/>
        </w:rPr>
      </w:pPr>
    </w:p>
    <w:p w:rsidR="005E4F9C" w:rsidRPr="005E4F9C" w:rsidRDefault="00E653C4" w:rsidP="005E4F9C">
      <w:pPr>
        <w:jc w:val="both"/>
        <w:rPr>
          <w:b/>
        </w:rPr>
      </w:pPr>
      <w:r w:rsidRPr="005E4F9C">
        <w:rPr>
          <w:b/>
        </w:rPr>
        <w:t>Teaching Speaking In EFL Context</w:t>
      </w:r>
    </w:p>
    <w:p w:rsidR="005E4F9C" w:rsidRDefault="00E653C4" w:rsidP="005E4F9C">
      <w:pPr>
        <w:ind w:firstLine="360"/>
        <w:jc w:val="both"/>
        <w:rPr>
          <w:b/>
        </w:rPr>
      </w:pPr>
      <w:r w:rsidRPr="00E653C4">
        <w:rPr>
          <w:rFonts w:eastAsia="Calibri"/>
        </w:rPr>
        <w:t xml:space="preserve">Conventionally, teaching speaking in English as Foreign Language (EFL) context requires both implicit and explicit way. In implicit teaching, the students have opportunity to re-learn what has been learned </w:t>
      </w:r>
      <w:r w:rsidRPr="00E653C4">
        <w:rPr>
          <w:rFonts w:eastAsia="Calibri"/>
          <w:szCs w:val="22"/>
        </w:rPr>
        <w:t>without awareness</w:t>
      </w:r>
      <w:r w:rsidRPr="00E653C4">
        <w:rPr>
          <w:rFonts w:eastAsia="Calibri"/>
        </w:rPr>
        <w:t xml:space="preserve">. It is often about </w:t>
      </w:r>
      <w:r w:rsidRPr="00E653C4">
        <w:rPr>
          <w:rFonts w:eastAsia="Calibri"/>
          <w:szCs w:val="22"/>
        </w:rPr>
        <w:t>understanding of grammar rules. For example, when the students speak ungrammatically, teacher can repeat students’ utterance based on English grammar</w:t>
      </w:r>
      <w:r w:rsidRPr="00E653C4">
        <w:rPr>
          <w:rFonts w:eastAsia="Calibri"/>
          <w:sz w:val="22"/>
          <w:szCs w:val="22"/>
        </w:rPr>
        <w:t xml:space="preserve">. </w:t>
      </w:r>
      <w:r w:rsidRPr="00E653C4">
        <w:rPr>
          <w:rFonts w:eastAsia="Calibri"/>
        </w:rPr>
        <w:t>By contrast, in explicit teaching, students are aware in the process of learning. It can involve language activities such as memorization, hypothesis formation, or testing. Teacher may apply language learning methods or use strategies in the classroom</w:t>
      </w:r>
      <w:r w:rsidRPr="00E653C4">
        <w:rPr>
          <w:rFonts w:eastAsia="Calibri"/>
          <w:sz w:val="22"/>
          <w:szCs w:val="22"/>
        </w:rPr>
        <w:t xml:space="preserve"> </w:t>
      </w:r>
      <w:r w:rsidRPr="00E653C4">
        <w:rPr>
          <w:rFonts w:eastAsia="Calibri"/>
          <w:noProof/>
        </w:rPr>
        <w:t>Talley &amp; Hui-Ling (2014)</w:t>
      </w:r>
      <w:r w:rsidRPr="00E653C4">
        <w:rPr>
          <w:rFonts w:eastAsia="Calibri"/>
        </w:rPr>
        <w:t xml:space="preserve">. </w:t>
      </w:r>
    </w:p>
    <w:p w:rsidR="005E4F9C" w:rsidRDefault="00E653C4" w:rsidP="005E4F9C">
      <w:pPr>
        <w:ind w:firstLine="360"/>
        <w:jc w:val="both"/>
        <w:rPr>
          <w:b/>
        </w:rPr>
      </w:pPr>
      <w:r w:rsidRPr="00E653C4">
        <w:rPr>
          <w:rFonts w:eastAsia="Calibri"/>
        </w:rPr>
        <w:t xml:space="preserve">Dealing with the successful teaching and learning speaking in EFL classroom, both teacher and students have their own roles. The roles are different. According to </w:t>
      </w:r>
      <w:r w:rsidRPr="00E653C4">
        <w:rPr>
          <w:rFonts w:eastAsia="Calibri"/>
          <w:noProof/>
        </w:rPr>
        <w:t>Talley &amp; Hui-Ling, (2014)</w:t>
      </w:r>
      <w:r w:rsidRPr="00E653C4">
        <w:rPr>
          <w:rFonts w:eastAsia="Calibri"/>
        </w:rPr>
        <w:t xml:space="preserve"> teacher role in the EFL classroom is as a promoter which is to provide students with learning speaking opportunity. Besides that, teacher also as the controller since it has power to control and direct the content and the procedure to learn. Teacher also acts as a facilitator, counselor and authoritative resource for the students in which to scaffold every student until they can learn initially.</w:t>
      </w:r>
    </w:p>
    <w:p w:rsidR="005E4F9C" w:rsidRDefault="00E653C4" w:rsidP="005E4F9C">
      <w:pPr>
        <w:ind w:firstLine="360"/>
        <w:jc w:val="both"/>
        <w:rPr>
          <w:b/>
        </w:rPr>
      </w:pPr>
      <w:r w:rsidRPr="00E653C4">
        <w:rPr>
          <w:rFonts w:eastAsia="Calibri"/>
        </w:rPr>
        <w:t>In contrast, the students in the EFL classroom have to deal with listening, interaction and performing in the teaching and learning speaking in the language classroom. On top of that, the most important role of students in EFL classroom is being independent the learning process.</w:t>
      </w:r>
    </w:p>
    <w:p w:rsidR="005E4F9C" w:rsidRDefault="005E4F9C" w:rsidP="005E4F9C">
      <w:pPr>
        <w:ind w:firstLine="360"/>
        <w:jc w:val="both"/>
      </w:pPr>
    </w:p>
    <w:p w:rsidR="005E4F9C" w:rsidRPr="005E4F9C" w:rsidRDefault="00E653C4" w:rsidP="005E4F9C">
      <w:pPr>
        <w:jc w:val="both"/>
        <w:rPr>
          <w:b/>
        </w:rPr>
      </w:pPr>
      <w:r w:rsidRPr="005E4F9C">
        <w:rPr>
          <w:b/>
        </w:rPr>
        <w:t xml:space="preserve">The Use of Pyramid Discussion in Teaching Speaking  </w:t>
      </w:r>
    </w:p>
    <w:p w:rsidR="005E4F9C" w:rsidRDefault="00E653C4" w:rsidP="005E4F9C">
      <w:pPr>
        <w:ind w:firstLine="360"/>
        <w:jc w:val="both"/>
        <w:rPr>
          <w:b/>
        </w:rPr>
      </w:pPr>
      <w:r>
        <w:t>P</w:t>
      </w:r>
      <w:r w:rsidRPr="00B4784D">
        <w:rPr>
          <w:spacing w:val="-10"/>
        </w:rPr>
        <w:t>y</w:t>
      </w:r>
      <w:r w:rsidRPr="00B4784D">
        <w:rPr>
          <w:spacing w:val="1"/>
        </w:rPr>
        <w:t>r</w:t>
      </w:r>
      <w:r w:rsidRPr="00B4784D">
        <w:rPr>
          <w:spacing w:val="4"/>
        </w:rPr>
        <w:t>a</w:t>
      </w:r>
      <w:r>
        <w:t>m</w:t>
      </w:r>
      <w:r w:rsidRPr="00B4784D">
        <w:rPr>
          <w:spacing w:val="-4"/>
        </w:rPr>
        <w:t>i</w:t>
      </w:r>
      <w:r>
        <w:t>d</w:t>
      </w:r>
      <w:r w:rsidRPr="00B4784D">
        <w:rPr>
          <w:spacing w:val="2"/>
        </w:rPr>
        <w:t xml:space="preserve"> </w:t>
      </w:r>
      <w:r w:rsidRPr="00B4784D">
        <w:rPr>
          <w:spacing w:val="5"/>
        </w:rPr>
        <w:t>d</w:t>
      </w:r>
      <w:r w:rsidRPr="00B4784D">
        <w:rPr>
          <w:spacing w:val="-9"/>
        </w:rPr>
        <w:t>i</w:t>
      </w:r>
      <w:r w:rsidRPr="00B4784D">
        <w:rPr>
          <w:spacing w:val="2"/>
        </w:rPr>
        <w:t>s</w:t>
      </w:r>
      <w:r w:rsidRPr="00B4784D">
        <w:rPr>
          <w:spacing w:val="-1"/>
        </w:rPr>
        <w:t>c</w:t>
      </w:r>
      <w:r>
        <w:t>u</w:t>
      </w:r>
      <w:r w:rsidRPr="00B4784D">
        <w:rPr>
          <w:spacing w:val="2"/>
        </w:rPr>
        <w:t>ss</w:t>
      </w:r>
      <w:r w:rsidRPr="00B4784D">
        <w:rPr>
          <w:spacing w:val="-9"/>
        </w:rPr>
        <w:t>i</w:t>
      </w:r>
      <w:r w:rsidRPr="00B4784D">
        <w:rPr>
          <w:spacing w:val="5"/>
        </w:rPr>
        <w:t>o</w:t>
      </w:r>
      <w:r>
        <w:t>n</w:t>
      </w:r>
      <w:r w:rsidRPr="00B4784D">
        <w:rPr>
          <w:spacing w:val="2"/>
        </w:rPr>
        <w:t xml:space="preserve"> is a </w:t>
      </w:r>
      <w:r>
        <w:t>g</w:t>
      </w:r>
      <w:r w:rsidRPr="00B4784D">
        <w:rPr>
          <w:spacing w:val="1"/>
        </w:rPr>
        <w:t>r</w:t>
      </w:r>
      <w:r w:rsidRPr="00B4784D">
        <w:rPr>
          <w:spacing w:val="5"/>
        </w:rPr>
        <w:t>o</w:t>
      </w:r>
      <w:r>
        <w:t>up</w:t>
      </w:r>
      <w:r w:rsidRPr="00B4784D">
        <w:rPr>
          <w:spacing w:val="-6"/>
        </w:rPr>
        <w:t xml:space="preserve"> activity </w:t>
      </w:r>
      <w:r w:rsidRPr="00B4784D">
        <w:rPr>
          <w:spacing w:val="5"/>
        </w:rPr>
        <w:t>which</w:t>
      </w:r>
      <w:r w:rsidRPr="00B4784D">
        <w:rPr>
          <w:spacing w:val="8"/>
        </w:rPr>
        <w:t xml:space="preserve"> </w:t>
      </w:r>
      <w:r w:rsidRPr="00B4784D">
        <w:rPr>
          <w:spacing w:val="-9"/>
        </w:rPr>
        <w:t>i</w:t>
      </w:r>
      <w:r>
        <w:t>s u</w:t>
      </w:r>
      <w:r w:rsidRPr="00B4784D">
        <w:rPr>
          <w:spacing w:val="-2"/>
        </w:rPr>
        <w:t>s</w:t>
      </w:r>
      <w:r w:rsidRPr="00B4784D">
        <w:rPr>
          <w:spacing w:val="4"/>
        </w:rPr>
        <w:t>e</w:t>
      </w:r>
      <w:r w:rsidRPr="00B4784D">
        <w:rPr>
          <w:spacing w:val="-3"/>
        </w:rPr>
        <w:t>f</w:t>
      </w:r>
      <w:r w:rsidRPr="00B4784D">
        <w:rPr>
          <w:spacing w:val="5"/>
        </w:rPr>
        <w:t>u</w:t>
      </w:r>
      <w:r>
        <w:t>l</w:t>
      </w:r>
      <w:r w:rsidRPr="00B4784D">
        <w:rPr>
          <w:spacing w:val="-2"/>
        </w:rPr>
        <w:t xml:space="preserve"> </w:t>
      </w:r>
      <w:r w:rsidRPr="00B4784D">
        <w:rPr>
          <w:spacing w:val="-8"/>
        </w:rPr>
        <w:t>f</w:t>
      </w:r>
      <w:r w:rsidRPr="00B4784D">
        <w:rPr>
          <w:spacing w:val="5"/>
        </w:rPr>
        <w:t>o</w:t>
      </w:r>
      <w:r>
        <w:t>r</w:t>
      </w:r>
      <w:r w:rsidRPr="00B4784D">
        <w:rPr>
          <w:spacing w:val="6"/>
        </w:rPr>
        <w:t xml:space="preserve"> </w:t>
      </w:r>
      <w:r>
        <w:t>students. It requires a</w:t>
      </w:r>
      <w:r w:rsidRPr="00B4784D">
        <w:rPr>
          <w:spacing w:val="1"/>
        </w:rPr>
        <w:t xml:space="preserve"> </w:t>
      </w:r>
      <w:r w:rsidRPr="00B4784D">
        <w:rPr>
          <w:spacing w:val="-2"/>
        </w:rPr>
        <w:t>s</w:t>
      </w:r>
      <w:r w:rsidRPr="00B4784D">
        <w:rPr>
          <w:spacing w:val="-1"/>
        </w:rPr>
        <w:t>e</w:t>
      </w:r>
      <w:r>
        <w:t>qu</w:t>
      </w:r>
      <w:r w:rsidRPr="00B4784D">
        <w:rPr>
          <w:spacing w:val="4"/>
        </w:rPr>
        <w:t>e</w:t>
      </w:r>
      <w:r w:rsidRPr="00B4784D">
        <w:rPr>
          <w:spacing w:val="-5"/>
        </w:rPr>
        <w:t>n</w:t>
      </w:r>
      <w:r w:rsidRPr="00B4784D">
        <w:rPr>
          <w:spacing w:val="-1"/>
        </w:rPr>
        <w:t>c</w:t>
      </w:r>
      <w:r>
        <w:t>e</w:t>
      </w:r>
      <w:r w:rsidRPr="00B4784D">
        <w:rPr>
          <w:spacing w:val="1"/>
        </w:rPr>
        <w:t xml:space="preserve"> </w:t>
      </w:r>
      <w:r w:rsidRPr="00B4784D">
        <w:rPr>
          <w:spacing w:val="5"/>
        </w:rPr>
        <w:t>o</w:t>
      </w:r>
      <w:r>
        <w:t>f</w:t>
      </w:r>
      <w:r w:rsidRPr="00B4784D">
        <w:rPr>
          <w:spacing w:val="-6"/>
        </w:rPr>
        <w:t xml:space="preserve"> </w:t>
      </w:r>
      <w:r w:rsidRPr="00B4784D">
        <w:rPr>
          <w:spacing w:val="5"/>
        </w:rPr>
        <w:t>d</w:t>
      </w:r>
      <w:r w:rsidRPr="00B4784D">
        <w:rPr>
          <w:spacing w:val="-4"/>
        </w:rPr>
        <w:t>i</w:t>
      </w:r>
      <w:r w:rsidRPr="00B4784D">
        <w:rPr>
          <w:spacing w:val="1"/>
        </w:rPr>
        <w:t>f</w:t>
      </w:r>
      <w:r w:rsidRPr="00B4784D">
        <w:rPr>
          <w:spacing w:val="-3"/>
        </w:rPr>
        <w:t>f</w:t>
      </w:r>
      <w:r w:rsidRPr="00B4784D">
        <w:rPr>
          <w:spacing w:val="-1"/>
        </w:rPr>
        <w:t>e</w:t>
      </w:r>
      <w:r w:rsidRPr="00B4784D">
        <w:rPr>
          <w:spacing w:val="1"/>
        </w:rPr>
        <w:t>r</w:t>
      </w:r>
      <w:r w:rsidRPr="00B4784D">
        <w:rPr>
          <w:spacing w:val="4"/>
        </w:rPr>
        <w:t>e</w:t>
      </w:r>
      <w:r w:rsidRPr="00B4784D">
        <w:rPr>
          <w:spacing w:val="-5"/>
        </w:rPr>
        <w:t>n</w:t>
      </w:r>
      <w:r>
        <w:t>t</w:t>
      </w:r>
      <w:r w:rsidRPr="00B4784D">
        <w:rPr>
          <w:spacing w:val="7"/>
        </w:rPr>
        <w:t xml:space="preserve"> </w:t>
      </w:r>
      <w:r w:rsidRPr="00B4784D">
        <w:rPr>
          <w:spacing w:val="-2"/>
        </w:rPr>
        <w:t>s</w:t>
      </w:r>
      <w:r w:rsidRPr="00B4784D">
        <w:rPr>
          <w:spacing w:val="5"/>
        </w:rPr>
        <w:t>t</w:t>
      </w:r>
      <w:r w:rsidRPr="00B4784D">
        <w:rPr>
          <w:spacing w:val="-1"/>
        </w:rPr>
        <w:t>a</w:t>
      </w:r>
      <w:r>
        <w:t>g</w:t>
      </w:r>
      <w:r w:rsidRPr="00B4784D">
        <w:rPr>
          <w:spacing w:val="-1"/>
        </w:rPr>
        <w:t>e</w:t>
      </w:r>
      <w:r w:rsidRPr="00B4784D">
        <w:rPr>
          <w:spacing w:val="-2"/>
        </w:rPr>
        <w:t xml:space="preserve">s </w:t>
      </w:r>
      <w:r w:rsidRPr="00B4784D">
        <w:rPr>
          <w:noProof/>
          <w:spacing w:val="-2"/>
        </w:rPr>
        <w:t>(Gibson, 2010)</w:t>
      </w:r>
      <w:r w:rsidRPr="00B4784D">
        <w:rPr>
          <w:spacing w:val="-2"/>
        </w:rPr>
        <w:t xml:space="preserve">. </w:t>
      </w:r>
      <w:r w:rsidRPr="00B4784D">
        <w:rPr>
          <w:spacing w:val="4"/>
        </w:rPr>
        <w:t xml:space="preserve">In this activity, the </w:t>
      </w:r>
      <w:r>
        <w:t>d</w:t>
      </w:r>
      <w:r w:rsidRPr="00B4784D">
        <w:rPr>
          <w:spacing w:val="-5"/>
        </w:rPr>
        <w:t>i</w:t>
      </w:r>
      <w:r w:rsidRPr="00B4784D">
        <w:rPr>
          <w:spacing w:val="2"/>
        </w:rPr>
        <w:t>s</w:t>
      </w:r>
      <w:r w:rsidRPr="00B4784D">
        <w:rPr>
          <w:spacing w:val="-1"/>
        </w:rPr>
        <w:t>c</w:t>
      </w:r>
      <w:r>
        <w:t>u</w:t>
      </w:r>
      <w:r w:rsidRPr="00B4784D">
        <w:rPr>
          <w:spacing w:val="-2"/>
        </w:rPr>
        <w:t>s</w:t>
      </w:r>
      <w:r w:rsidRPr="00B4784D">
        <w:rPr>
          <w:spacing w:val="2"/>
        </w:rPr>
        <w:t>s</w:t>
      </w:r>
      <w:r w:rsidRPr="00B4784D">
        <w:rPr>
          <w:spacing w:val="-9"/>
        </w:rPr>
        <w:t>i</w:t>
      </w:r>
      <w:r w:rsidRPr="00B4784D">
        <w:rPr>
          <w:spacing w:val="9"/>
        </w:rPr>
        <w:t>o</w:t>
      </w:r>
      <w:r>
        <w:t>n</w:t>
      </w:r>
      <w:r w:rsidRPr="00B4784D">
        <w:rPr>
          <w:spacing w:val="-3"/>
        </w:rPr>
        <w:t xml:space="preserve"> </w:t>
      </w:r>
      <w:r w:rsidRPr="00B4784D">
        <w:rPr>
          <w:spacing w:val="5"/>
        </w:rPr>
        <w:t xml:space="preserve">involved pairs and </w:t>
      </w:r>
      <w:r>
        <w:t>g</w:t>
      </w:r>
      <w:r w:rsidRPr="00B4784D">
        <w:rPr>
          <w:spacing w:val="1"/>
        </w:rPr>
        <w:t>r</w:t>
      </w:r>
      <w:r w:rsidRPr="00B4784D">
        <w:rPr>
          <w:spacing w:val="5"/>
        </w:rPr>
        <w:t>o</w:t>
      </w:r>
      <w:r>
        <w:t>ups activities.</w:t>
      </w:r>
      <w:r w:rsidRPr="00B4784D">
        <w:rPr>
          <w:spacing w:val="4"/>
        </w:rPr>
        <w:t xml:space="preserve"> </w:t>
      </w:r>
      <w:r w:rsidRPr="00B4784D">
        <w:rPr>
          <w:spacing w:val="5"/>
        </w:rPr>
        <w:t>T</w:t>
      </w:r>
      <w:r w:rsidRPr="00B4784D">
        <w:rPr>
          <w:spacing w:val="-5"/>
        </w:rPr>
        <w:t>h</w:t>
      </w:r>
      <w:r>
        <w:t>e</w:t>
      </w:r>
      <w:r w:rsidRPr="00B4784D">
        <w:rPr>
          <w:spacing w:val="1"/>
        </w:rPr>
        <w:t xml:space="preserve"> </w:t>
      </w:r>
      <w:r w:rsidRPr="00B4784D">
        <w:rPr>
          <w:spacing w:val="-2"/>
        </w:rPr>
        <w:t>s</w:t>
      </w:r>
      <w:r>
        <w:t>tude</w:t>
      </w:r>
      <w:r w:rsidRPr="00B4784D">
        <w:rPr>
          <w:spacing w:val="-5"/>
        </w:rPr>
        <w:t>n</w:t>
      </w:r>
      <w:r w:rsidRPr="00B4784D">
        <w:rPr>
          <w:spacing w:val="5"/>
        </w:rPr>
        <w:t>t</w:t>
      </w:r>
      <w:r>
        <w:t xml:space="preserve">s </w:t>
      </w:r>
      <w:r w:rsidRPr="00B4784D">
        <w:rPr>
          <w:spacing w:val="4"/>
        </w:rPr>
        <w:t xml:space="preserve">involved in </w:t>
      </w:r>
      <w:r>
        <w:t>p</w:t>
      </w:r>
      <w:r w:rsidRPr="00B4784D">
        <w:rPr>
          <w:spacing w:val="4"/>
        </w:rPr>
        <w:t>a</w:t>
      </w:r>
      <w:r w:rsidRPr="00B4784D">
        <w:rPr>
          <w:spacing w:val="-9"/>
        </w:rPr>
        <w:t>i</w:t>
      </w:r>
      <w:r w:rsidRPr="00B4784D">
        <w:rPr>
          <w:spacing w:val="1"/>
        </w:rPr>
        <w:t>r</w:t>
      </w:r>
      <w:r w:rsidRPr="00B4784D">
        <w:rPr>
          <w:spacing w:val="-2"/>
        </w:rPr>
        <w:t>s</w:t>
      </w:r>
      <w:r>
        <w:t xml:space="preserve">, </w:t>
      </w:r>
      <w:r w:rsidRPr="00B4784D">
        <w:rPr>
          <w:spacing w:val="4"/>
        </w:rPr>
        <w:t xml:space="preserve">group of four, </w:t>
      </w:r>
      <w:r>
        <w:t>and group</w:t>
      </w:r>
      <w:r w:rsidRPr="00B4784D">
        <w:rPr>
          <w:spacing w:val="-2"/>
        </w:rPr>
        <w:t xml:space="preserve"> </w:t>
      </w:r>
      <w:r w:rsidRPr="00B4784D">
        <w:rPr>
          <w:spacing w:val="5"/>
        </w:rPr>
        <w:t>o</w:t>
      </w:r>
      <w:r>
        <w:t>f</w:t>
      </w:r>
      <w:r w:rsidRPr="00B4784D">
        <w:rPr>
          <w:spacing w:val="-6"/>
        </w:rPr>
        <w:t xml:space="preserve"> </w:t>
      </w:r>
      <w:r w:rsidRPr="00B4784D">
        <w:rPr>
          <w:spacing w:val="4"/>
        </w:rPr>
        <w:t>e</w:t>
      </w:r>
      <w:r w:rsidRPr="00B4784D">
        <w:rPr>
          <w:spacing w:val="-9"/>
        </w:rPr>
        <w:t>i</w:t>
      </w:r>
      <w:r w:rsidRPr="00B4784D">
        <w:rPr>
          <w:spacing w:val="5"/>
        </w:rPr>
        <w:t>g</w:t>
      </w:r>
      <w:r w:rsidRPr="00B4784D">
        <w:rPr>
          <w:spacing w:val="-5"/>
        </w:rPr>
        <w:t>h</w:t>
      </w:r>
      <w:r>
        <w:t>t. The process continues until the students divided into two largest groups in the classroom</w:t>
      </w:r>
      <w:r w:rsidRPr="00B4784D">
        <w:rPr>
          <w:spacing w:val="7"/>
        </w:rPr>
        <w:t xml:space="preserve">. </w:t>
      </w:r>
      <w:r w:rsidRPr="00B4784D">
        <w:rPr>
          <w:spacing w:val="2"/>
        </w:rPr>
        <w:t>T</w:t>
      </w:r>
      <w:r w:rsidRPr="00B4784D">
        <w:rPr>
          <w:spacing w:val="-5"/>
        </w:rPr>
        <w:t>h</w:t>
      </w:r>
      <w:r>
        <w:t>e</w:t>
      </w:r>
      <w:r w:rsidRPr="00B4784D">
        <w:rPr>
          <w:spacing w:val="1"/>
        </w:rPr>
        <w:t xml:space="preserve">n, these </w:t>
      </w:r>
      <w:r>
        <w:t>g</w:t>
      </w:r>
      <w:r w:rsidRPr="00B4784D">
        <w:rPr>
          <w:spacing w:val="1"/>
        </w:rPr>
        <w:t>r</w:t>
      </w:r>
      <w:r w:rsidRPr="00B4784D">
        <w:rPr>
          <w:spacing w:val="5"/>
        </w:rPr>
        <w:t>o</w:t>
      </w:r>
      <w:r>
        <w:t>ups</w:t>
      </w:r>
      <w:r w:rsidRPr="00B4784D">
        <w:rPr>
          <w:spacing w:val="-3"/>
        </w:rPr>
        <w:t xml:space="preserve"> </w:t>
      </w:r>
      <w:r w:rsidRPr="00B4784D">
        <w:rPr>
          <w:spacing w:val="5"/>
        </w:rPr>
        <w:t>o</w:t>
      </w:r>
      <w:r>
        <w:t>p</w:t>
      </w:r>
      <w:r w:rsidRPr="00B4784D">
        <w:rPr>
          <w:spacing w:val="4"/>
        </w:rPr>
        <w:t>e</w:t>
      </w:r>
      <w:r>
        <w:t>n</w:t>
      </w:r>
      <w:r w:rsidRPr="00B4784D">
        <w:rPr>
          <w:spacing w:val="-3"/>
        </w:rPr>
        <w:t xml:space="preserve"> </w:t>
      </w:r>
      <w:r w:rsidRPr="00B4784D">
        <w:rPr>
          <w:spacing w:val="5"/>
        </w:rPr>
        <w:t>o</w:t>
      </w:r>
      <w:r w:rsidRPr="00B4784D">
        <w:rPr>
          <w:spacing w:val="-5"/>
        </w:rPr>
        <w:t>u</w:t>
      </w:r>
      <w:r>
        <w:t>t</w:t>
      </w:r>
      <w:r w:rsidRPr="00B4784D">
        <w:rPr>
          <w:spacing w:val="3"/>
        </w:rPr>
        <w:t xml:space="preserve"> </w:t>
      </w:r>
      <w:r w:rsidRPr="00B4784D">
        <w:rPr>
          <w:spacing w:val="-4"/>
        </w:rPr>
        <w:t>i</w:t>
      </w:r>
      <w:r w:rsidRPr="00B4784D">
        <w:rPr>
          <w:spacing w:val="-5"/>
        </w:rPr>
        <w:t>n</w:t>
      </w:r>
      <w:r w:rsidRPr="00B4784D">
        <w:rPr>
          <w:spacing w:val="5"/>
        </w:rPr>
        <w:t>t</w:t>
      </w:r>
      <w:r>
        <w:t>o</w:t>
      </w:r>
      <w:r w:rsidRPr="00B4784D">
        <w:rPr>
          <w:spacing w:val="7"/>
        </w:rPr>
        <w:t xml:space="preserve"> </w:t>
      </w:r>
      <w:r>
        <w:t>a</w:t>
      </w:r>
      <w:r w:rsidRPr="00B4784D">
        <w:rPr>
          <w:spacing w:val="-8"/>
        </w:rPr>
        <w:t xml:space="preserve"> </w:t>
      </w:r>
      <w:r w:rsidRPr="00B4784D">
        <w:rPr>
          <w:spacing w:val="5"/>
        </w:rPr>
        <w:t>p</w:t>
      </w:r>
      <w:r w:rsidRPr="00B4784D">
        <w:rPr>
          <w:spacing w:val="-9"/>
        </w:rPr>
        <w:t>l</w:t>
      </w:r>
      <w:r w:rsidRPr="00B4784D">
        <w:rPr>
          <w:spacing w:val="4"/>
        </w:rPr>
        <w:t>e</w:t>
      </w:r>
      <w:r w:rsidRPr="00B4784D">
        <w:rPr>
          <w:spacing w:val="-5"/>
        </w:rPr>
        <w:t>n</w:t>
      </w:r>
      <w:r w:rsidRPr="00B4784D">
        <w:rPr>
          <w:spacing w:val="-1"/>
        </w:rPr>
        <w:t>a</w:t>
      </w:r>
      <w:r w:rsidRPr="00B4784D">
        <w:rPr>
          <w:spacing w:val="6"/>
        </w:rPr>
        <w:t>r</w:t>
      </w:r>
      <w:r>
        <w:t>y</w:t>
      </w:r>
      <w:r w:rsidRPr="00B4784D">
        <w:rPr>
          <w:spacing w:val="-3"/>
        </w:rPr>
        <w:t xml:space="preserve"> </w:t>
      </w:r>
      <w:r w:rsidRPr="00B4784D">
        <w:rPr>
          <w:spacing w:val="-2"/>
        </w:rPr>
        <w:t>s</w:t>
      </w:r>
      <w:r w:rsidRPr="00B4784D">
        <w:rPr>
          <w:spacing w:val="4"/>
        </w:rPr>
        <w:t>e</w:t>
      </w:r>
      <w:r w:rsidRPr="00B4784D">
        <w:rPr>
          <w:spacing w:val="-2"/>
        </w:rPr>
        <w:t>s</w:t>
      </w:r>
      <w:r w:rsidRPr="00B4784D">
        <w:rPr>
          <w:spacing w:val="2"/>
        </w:rPr>
        <w:t>s</w:t>
      </w:r>
      <w:r w:rsidRPr="00B4784D">
        <w:rPr>
          <w:spacing w:val="-9"/>
        </w:rPr>
        <w:t>i</w:t>
      </w:r>
      <w:r w:rsidRPr="00B4784D">
        <w:rPr>
          <w:spacing w:val="9"/>
        </w:rPr>
        <w:t>o</w:t>
      </w:r>
      <w:r>
        <w:t xml:space="preserve">n </w:t>
      </w:r>
      <w:r w:rsidRPr="00B4784D">
        <w:rPr>
          <w:spacing w:val="5"/>
        </w:rPr>
        <w:t>o</w:t>
      </w:r>
      <w:r>
        <w:t>r</w:t>
      </w:r>
      <w:r w:rsidRPr="00B4784D">
        <w:rPr>
          <w:spacing w:val="-1"/>
        </w:rPr>
        <w:t xml:space="preserve"> </w:t>
      </w:r>
      <w:r w:rsidRPr="00B4784D">
        <w:rPr>
          <w:spacing w:val="-4"/>
        </w:rPr>
        <w:t>i</w:t>
      </w:r>
      <w:r>
        <w:t>n</w:t>
      </w:r>
      <w:r w:rsidRPr="00B4784D">
        <w:rPr>
          <w:spacing w:val="-3"/>
        </w:rPr>
        <w:t xml:space="preserve"> </w:t>
      </w:r>
      <w:r w:rsidRPr="00B4784D">
        <w:rPr>
          <w:spacing w:val="5"/>
        </w:rPr>
        <w:t>t</w:t>
      </w:r>
      <w:r w:rsidRPr="00B4784D">
        <w:rPr>
          <w:spacing w:val="-5"/>
        </w:rPr>
        <w:t>h</w:t>
      </w:r>
      <w:r>
        <w:t>e</w:t>
      </w:r>
      <w:r w:rsidRPr="00B4784D">
        <w:rPr>
          <w:spacing w:val="1"/>
        </w:rPr>
        <w:t xml:space="preserve"> </w:t>
      </w:r>
      <w:r>
        <w:t>w</w:t>
      </w:r>
      <w:r w:rsidRPr="00B4784D">
        <w:rPr>
          <w:spacing w:val="-5"/>
        </w:rPr>
        <w:t>h</w:t>
      </w:r>
      <w:r w:rsidRPr="00B4784D">
        <w:rPr>
          <w:spacing w:val="9"/>
        </w:rPr>
        <w:t>o</w:t>
      </w:r>
      <w:r w:rsidRPr="00B4784D">
        <w:rPr>
          <w:spacing w:val="-9"/>
        </w:rPr>
        <w:t>l</w:t>
      </w:r>
      <w:r>
        <w:t>e</w:t>
      </w:r>
      <w:r w:rsidRPr="00B4784D">
        <w:rPr>
          <w:spacing w:val="1"/>
        </w:rPr>
        <w:t xml:space="preserve"> </w:t>
      </w:r>
      <w:r w:rsidRPr="00B4784D">
        <w:rPr>
          <w:spacing w:val="5"/>
        </w:rPr>
        <w:t>d</w:t>
      </w:r>
      <w:r w:rsidRPr="00B4784D">
        <w:rPr>
          <w:spacing w:val="-4"/>
        </w:rPr>
        <w:t>i</w:t>
      </w:r>
      <w:r w:rsidRPr="00B4784D">
        <w:rPr>
          <w:spacing w:val="-2"/>
        </w:rPr>
        <w:t>s</w:t>
      </w:r>
      <w:r w:rsidRPr="00B4784D">
        <w:rPr>
          <w:spacing w:val="-1"/>
        </w:rPr>
        <w:t>c</w:t>
      </w:r>
      <w:r w:rsidRPr="00B4784D">
        <w:rPr>
          <w:spacing w:val="5"/>
        </w:rPr>
        <w:t>u</w:t>
      </w:r>
      <w:r w:rsidRPr="00B4784D">
        <w:rPr>
          <w:spacing w:val="-2"/>
        </w:rPr>
        <w:t>s</w:t>
      </w:r>
      <w:r w:rsidRPr="00B4784D">
        <w:rPr>
          <w:spacing w:val="2"/>
        </w:rPr>
        <w:t>s</w:t>
      </w:r>
      <w:r w:rsidRPr="00B4784D">
        <w:rPr>
          <w:spacing w:val="-9"/>
        </w:rPr>
        <w:t>i</w:t>
      </w:r>
      <w:r w:rsidRPr="00B4784D">
        <w:rPr>
          <w:spacing w:val="9"/>
        </w:rPr>
        <w:t>o</w:t>
      </w:r>
      <w:r w:rsidRPr="00B4784D">
        <w:rPr>
          <w:spacing w:val="-5"/>
        </w:rPr>
        <w:t>n</w:t>
      </w:r>
      <w:r>
        <w:t xml:space="preserve">. </w:t>
      </w:r>
    </w:p>
    <w:p w:rsidR="005E4F9C" w:rsidRDefault="00E653C4" w:rsidP="005E4F9C">
      <w:pPr>
        <w:ind w:firstLine="360"/>
        <w:jc w:val="both"/>
        <w:rPr>
          <w:b/>
        </w:rPr>
      </w:pPr>
      <w:r w:rsidRPr="00E653C4">
        <w:rPr>
          <w:rFonts w:eastAsia="Calibri"/>
        </w:rPr>
        <w:t>Teacher helps students to build up confidence by rehearsing and repeating arguments that they have</w:t>
      </w:r>
      <w:r>
        <w:t xml:space="preserve"> </w:t>
      </w:r>
      <w:r w:rsidRPr="00E653C4">
        <w:rPr>
          <w:rFonts w:eastAsia="Calibri"/>
        </w:rPr>
        <w:t>already used. The idea behind a pyramid discussion is that learners should</w:t>
      </w:r>
      <w:r>
        <w:t xml:space="preserve"> </w:t>
      </w:r>
      <w:r w:rsidRPr="00E653C4">
        <w:rPr>
          <w:rFonts w:eastAsia="Calibri"/>
        </w:rPr>
        <w:t>come to an agreement when they reach the top of the pyramid</w:t>
      </w:r>
      <w:r>
        <w:rPr>
          <w:rFonts w:eastAsia="Calibri"/>
        </w:rPr>
        <w:t xml:space="preserve">. </w:t>
      </w:r>
    </w:p>
    <w:p w:rsidR="002B0E8F" w:rsidRPr="005E4F9C" w:rsidRDefault="002B0E8F" w:rsidP="005E4F9C">
      <w:pPr>
        <w:ind w:firstLine="360"/>
        <w:jc w:val="both"/>
        <w:rPr>
          <w:b/>
        </w:rPr>
      </w:pPr>
      <w:r w:rsidRPr="002B0E8F">
        <w:rPr>
          <w:szCs w:val="23"/>
        </w:rPr>
        <w:t xml:space="preserve">In order to present clear understanding about pyramid discussion as  strategy in teaching speaking, here below the procedure of implementation as cited form to </w:t>
      </w:r>
      <w:r w:rsidRPr="002B0E8F">
        <w:rPr>
          <w:noProof/>
          <w:szCs w:val="23"/>
        </w:rPr>
        <w:t>(Burns, 2014)</w:t>
      </w:r>
      <w:r w:rsidRPr="002B0E8F">
        <w:rPr>
          <w:szCs w:val="23"/>
        </w:rPr>
        <w:t xml:space="preserve"> the procedures of pyramid discussion in the classroom are as follow:</w:t>
      </w:r>
    </w:p>
    <w:p w:rsidR="002B0E8F" w:rsidRDefault="002B0E8F" w:rsidP="002B0E8F">
      <w:pPr>
        <w:jc w:val="both"/>
        <w:rPr>
          <w:rFonts w:eastAsiaTheme="minorHAnsi"/>
        </w:rPr>
      </w:pPr>
      <w:r w:rsidRPr="005E4F9C">
        <w:rPr>
          <w:rFonts w:eastAsiaTheme="minorHAnsi"/>
        </w:rPr>
        <w:t>Step 1</w:t>
      </w:r>
      <w:r w:rsidRPr="00E85314">
        <w:rPr>
          <w:rFonts w:eastAsiaTheme="minorHAnsi"/>
          <w:b/>
        </w:rPr>
        <w:t>.</w:t>
      </w:r>
      <w:r>
        <w:rPr>
          <w:rFonts w:eastAsiaTheme="minorHAnsi"/>
        </w:rPr>
        <w:t xml:space="preserve"> The teacher put task or questions on the board.</w:t>
      </w:r>
    </w:p>
    <w:p w:rsidR="002B0E8F" w:rsidRDefault="002B0E8F" w:rsidP="002B0E8F">
      <w:pPr>
        <w:jc w:val="both"/>
        <w:rPr>
          <w:rFonts w:eastAsiaTheme="minorHAnsi"/>
        </w:rPr>
      </w:pPr>
      <w:r w:rsidRPr="005E4F9C">
        <w:t>Step 2.</w:t>
      </w:r>
      <w:r>
        <w:t xml:space="preserve"> </w:t>
      </w:r>
      <w:r w:rsidRPr="00E85314">
        <w:rPr>
          <w:rFonts w:eastAsiaTheme="minorHAnsi"/>
        </w:rPr>
        <w:t xml:space="preserve">Then, put students into pairs and tell them to discuss </w:t>
      </w:r>
    </w:p>
    <w:p w:rsidR="002B0E8F" w:rsidRDefault="002B0E8F" w:rsidP="002B0E8F">
      <w:pPr>
        <w:ind w:firstLine="720"/>
        <w:jc w:val="both"/>
        <w:rPr>
          <w:rFonts w:eastAsiaTheme="minorHAnsi"/>
        </w:rPr>
      </w:pPr>
      <w:r w:rsidRPr="00E85314">
        <w:rPr>
          <w:rFonts w:eastAsiaTheme="minorHAnsi"/>
        </w:rPr>
        <w:t>the question after that students</w:t>
      </w:r>
      <w:r>
        <w:rPr>
          <w:rFonts w:eastAsiaTheme="minorHAnsi"/>
        </w:rPr>
        <w:t xml:space="preserve"> come to a conclusion.</w:t>
      </w:r>
    </w:p>
    <w:p w:rsidR="002B0E8F" w:rsidRDefault="002B0E8F" w:rsidP="002B0E8F">
      <w:pPr>
        <w:jc w:val="both"/>
        <w:rPr>
          <w:rFonts w:eastAsiaTheme="minorHAnsi"/>
        </w:rPr>
      </w:pPr>
      <w:r w:rsidRPr="005E4F9C">
        <w:t>Step 3.</w:t>
      </w:r>
      <w:r>
        <w:rPr>
          <w:rFonts w:eastAsiaTheme="minorHAnsi"/>
        </w:rPr>
        <w:t xml:space="preserve"> When </w:t>
      </w:r>
      <w:r w:rsidRPr="00E85314">
        <w:rPr>
          <w:rFonts w:eastAsiaTheme="minorHAnsi"/>
        </w:rPr>
        <w:t xml:space="preserve">students have agreed in their pairs, teacher put </w:t>
      </w:r>
    </w:p>
    <w:p w:rsidR="002B0E8F" w:rsidRDefault="002B0E8F" w:rsidP="002B0E8F">
      <w:pPr>
        <w:ind w:firstLine="720"/>
        <w:jc w:val="both"/>
        <w:rPr>
          <w:rFonts w:eastAsiaTheme="minorHAnsi"/>
        </w:rPr>
      </w:pPr>
      <w:r w:rsidRPr="00E85314">
        <w:rPr>
          <w:rFonts w:eastAsiaTheme="minorHAnsi"/>
        </w:rPr>
        <w:lastRenderedPageBreak/>
        <w:t>the pairs together into</w:t>
      </w:r>
      <w:r>
        <w:rPr>
          <w:rFonts w:eastAsiaTheme="minorHAnsi"/>
        </w:rPr>
        <w:t xml:space="preserve"> groups of four. In this stage</w:t>
      </w:r>
    </w:p>
    <w:p w:rsidR="002B0E8F" w:rsidRDefault="002B0E8F" w:rsidP="002B0E8F">
      <w:pPr>
        <w:ind w:firstLine="720"/>
        <w:jc w:val="both"/>
        <w:rPr>
          <w:rFonts w:eastAsiaTheme="minorHAnsi"/>
        </w:rPr>
      </w:pPr>
      <w:r w:rsidRPr="00E85314">
        <w:rPr>
          <w:rFonts w:eastAsiaTheme="minorHAnsi"/>
        </w:rPr>
        <w:t xml:space="preserve">students should </w:t>
      </w:r>
      <w:r w:rsidRPr="00E85314">
        <w:rPr>
          <w:rFonts w:eastAsiaTheme="minorHAnsi"/>
          <w:bCs/>
        </w:rPr>
        <w:t xml:space="preserve">first </w:t>
      </w:r>
      <w:r w:rsidRPr="00E85314">
        <w:rPr>
          <w:rFonts w:eastAsiaTheme="minorHAnsi"/>
        </w:rPr>
        <w:t>report</w:t>
      </w:r>
      <w:r w:rsidRPr="00E85314">
        <w:rPr>
          <w:sz w:val="40"/>
        </w:rPr>
        <w:t xml:space="preserve"> </w:t>
      </w:r>
      <w:r>
        <w:rPr>
          <w:rFonts w:eastAsiaTheme="minorHAnsi"/>
        </w:rPr>
        <w:t>their conclusions and</w:t>
      </w:r>
    </w:p>
    <w:p w:rsidR="002B0E8F" w:rsidRPr="002B0E8F" w:rsidRDefault="002B0E8F" w:rsidP="002B0E8F">
      <w:pPr>
        <w:ind w:firstLine="720"/>
        <w:jc w:val="both"/>
        <w:rPr>
          <w:rFonts w:eastAsiaTheme="minorHAnsi"/>
        </w:rPr>
      </w:pPr>
      <w:r w:rsidRPr="00E85314">
        <w:rPr>
          <w:rFonts w:eastAsiaTheme="minorHAnsi"/>
        </w:rPr>
        <w:t>why after that come to an agreement as a group.</w:t>
      </w:r>
    </w:p>
    <w:p w:rsidR="002B0E8F" w:rsidRDefault="002B0E8F" w:rsidP="002B0E8F">
      <w:pPr>
        <w:jc w:val="both"/>
        <w:rPr>
          <w:rFonts w:eastAsiaTheme="minorHAnsi"/>
        </w:rPr>
      </w:pPr>
      <w:r w:rsidRPr="005E4F9C">
        <w:t>Step 4.</w:t>
      </w:r>
      <w:r>
        <w:rPr>
          <w:rFonts w:eastAsiaTheme="minorHAnsi"/>
        </w:rPr>
        <w:t xml:space="preserve"> </w:t>
      </w:r>
      <w:r w:rsidRPr="00E85314">
        <w:rPr>
          <w:rFonts w:eastAsiaTheme="minorHAnsi"/>
        </w:rPr>
        <w:t xml:space="preserve">Once the groups of four have come to a conclusion, </w:t>
      </w:r>
    </w:p>
    <w:p w:rsidR="002B0E8F" w:rsidRDefault="002B0E8F" w:rsidP="002B0E8F">
      <w:pPr>
        <w:ind w:firstLine="720"/>
        <w:jc w:val="both"/>
        <w:rPr>
          <w:rFonts w:eastAsiaTheme="minorHAnsi"/>
        </w:rPr>
      </w:pPr>
      <w:r w:rsidRPr="00E85314">
        <w:rPr>
          <w:rFonts w:eastAsiaTheme="minorHAnsi"/>
        </w:rPr>
        <w:t xml:space="preserve">teacher can put them into groups of eight. They </w:t>
      </w:r>
    </w:p>
    <w:p w:rsidR="002B0E8F" w:rsidRDefault="002B0E8F" w:rsidP="002B0E8F">
      <w:pPr>
        <w:ind w:firstLine="720"/>
        <w:jc w:val="both"/>
        <w:rPr>
          <w:rFonts w:eastAsiaTheme="minorHAnsi"/>
        </w:rPr>
      </w:pPr>
      <w:r w:rsidRPr="00E85314">
        <w:rPr>
          <w:rFonts w:eastAsiaTheme="minorHAnsi"/>
        </w:rPr>
        <w:t>repeat the same pro</w:t>
      </w:r>
      <w:r>
        <w:rPr>
          <w:rFonts w:eastAsiaTheme="minorHAnsi"/>
        </w:rPr>
        <w:t>cedure: report their conclusion</w:t>
      </w:r>
    </w:p>
    <w:p w:rsidR="002B0E8F" w:rsidRPr="002B0E8F" w:rsidRDefault="002B0E8F" w:rsidP="002B0E8F">
      <w:pPr>
        <w:ind w:firstLine="720"/>
        <w:jc w:val="both"/>
        <w:rPr>
          <w:rFonts w:eastAsiaTheme="minorHAnsi"/>
        </w:rPr>
      </w:pPr>
      <w:r w:rsidRPr="00E85314">
        <w:rPr>
          <w:rFonts w:eastAsiaTheme="minorHAnsi"/>
        </w:rPr>
        <w:t xml:space="preserve">and then agree as a larger group. </w:t>
      </w:r>
    </w:p>
    <w:p w:rsidR="002B0E8F" w:rsidRDefault="002B0E8F" w:rsidP="002B0E8F">
      <w:pPr>
        <w:jc w:val="both"/>
        <w:rPr>
          <w:rFonts w:eastAsiaTheme="minorHAnsi"/>
        </w:rPr>
      </w:pPr>
      <w:r w:rsidRPr="005E4F9C">
        <w:t>Step 5.</w:t>
      </w:r>
      <w:r>
        <w:t xml:space="preserve"> Teacher </w:t>
      </w:r>
      <w:r w:rsidRPr="00E85314">
        <w:rPr>
          <w:rFonts w:eastAsiaTheme="minorHAnsi"/>
        </w:rPr>
        <w:t xml:space="preserve">keeps merging two groups until the whole </w:t>
      </w:r>
    </w:p>
    <w:p w:rsidR="002B0E8F" w:rsidRPr="002B0E8F" w:rsidRDefault="002B0E8F" w:rsidP="002B0E8F">
      <w:pPr>
        <w:ind w:firstLine="720"/>
        <w:jc w:val="both"/>
        <w:rPr>
          <w:rFonts w:eastAsia="Calibri"/>
        </w:rPr>
      </w:pPr>
      <w:r w:rsidRPr="00E85314">
        <w:rPr>
          <w:rFonts w:eastAsiaTheme="minorHAnsi"/>
        </w:rPr>
        <w:t xml:space="preserve">class. </w:t>
      </w:r>
    </w:p>
    <w:p w:rsidR="0006721C" w:rsidRDefault="0006721C" w:rsidP="0006721C">
      <w:pPr>
        <w:jc w:val="both"/>
        <w:rPr>
          <w:rFonts w:eastAsia="Calibri"/>
        </w:rPr>
      </w:pPr>
    </w:p>
    <w:p w:rsidR="0006721C" w:rsidRPr="005E4F9C" w:rsidRDefault="0006721C" w:rsidP="005E4F9C">
      <w:pPr>
        <w:pStyle w:val="ListParagraph"/>
        <w:numPr>
          <w:ilvl w:val="0"/>
          <w:numId w:val="14"/>
        </w:numPr>
        <w:ind w:left="720" w:hanging="360"/>
        <w:jc w:val="both"/>
        <w:rPr>
          <w:rFonts w:eastAsia="Calibri"/>
          <w:b/>
        </w:rPr>
      </w:pPr>
      <w:r w:rsidRPr="005E4F9C">
        <w:rPr>
          <w:rFonts w:eastAsia="Calibri"/>
          <w:b/>
        </w:rPr>
        <w:t xml:space="preserve">RESEARCH METHODOLOGY </w:t>
      </w:r>
    </w:p>
    <w:p w:rsidR="0006721C" w:rsidRPr="005E4F9C" w:rsidRDefault="0006721C" w:rsidP="0006721C">
      <w:pPr>
        <w:jc w:val="both"/>
        <w:rPr>
          <w:rFonts w:eastAsia="Calibri"/>
          <w:b/>
        </w:rPr>
      </w:pPr>
    </w:p>
    <w:p w:rsidR="0006721C" w:rsidRPr="005E4F9C" w:rsidRDefault="00E653C4" w:rsidP="0006721C">
      <w:pPr>
        <w:jc w:val="both"/>
        <w:rPr>
          <w:rFonts w:eastAsia="Calibri"/>
          <w:b/>
        </w:rPr>
      </w:pPr>
      <w:r w:rsidRPr="005E4F9C">
        <w:rPr>
          <w:b/>
        </w:rPr>
        <w:t xml:space="preserve">Research Design </w:t>
      </w:r>
    </w:p>
    <w:p w:rsidR="0006721C" w:rsidRDefault="00E653C4" w:rsidP="005E4F9C">
      <w:pPr>
        <w:ind w:firstLine="360"/>
        <w:jc w:val="both"/>
      </w:pPr>
      <w:r w:rsidRPr="00E653C4">
        <w:rPr>
          <w:rFonts w:eastAsia="Calibri"/>
        </w:rPr>
        <w:t xml:space="preserve">As it explained in chapter I, the purpose of the study was to </w:t>
      </w:r>
      <w:r w:rsidRPr="00E653C4">
        <w:rPr>
          <w:color w:val="000000"/>
        </w:rPr>
        <w:t xml:space="preserve">find out the influence of pyramid discussion towards students </w:t>
      </w:r>
      <w:r>
        <w:t>speaking ability at eleventh grade of SMA Negeri 11 Ambon.</w:t>
      </w:r>
      <w:r w:rsidRPr="00E653C4">
        <w:rPr>
          <w:color w:val="000000"/>
        </w:rPr>
        <w:t xml:space="preserve"> Therefore, this research design was a Quasi-Experimental. It involved two groups, experimental class and control class. In the experimental class, the researcher treated the students by using pyramid discussion. Meanwhile, in control class the students were treated by using group investigation. The usage of pre-tests and post-tests purposes </w:t>
      </w:r>
      <w:r w:rsidRPr="00EE261F">
        <w:t xml:space="preserve">to measure how significant </w:t>
      </w:r>
      <w:r>
        <w:t xml:space="preserve">that </w:t>
      </w:r>
      <w:r w:rsidRPr="00EE261F">
        <w:t>the treatments</w:t>
      </w:r>
      <w:r>
        <w:t xml:space="preserve"> would give influence</w:t>
      </w:r>
      <w:r w:rsidRPr="00EE261F">
        <w:t>.</w:t>
      </w:r>
    </w:p>
    <w:p w:rsidR="0006721C" w:rsidRDefault="0006721C" w:rsidP="0006721C">
      <w:pPr>
        <w:ind w:firstLine="720"/>
        <w:jc w:val="both"/>
      </w:pPr>
    </w:p>
    <w:p w:rsidR="0006721C" w:rsidRPr="005E4F9C" w:rsidRDefault="0006721C" w:rsidP="0006721C">
      <w:pPr>
        <w:jc w:val="both"/>
        <w:rPr>
          <w:b/>
        </w:rPr>
      </w:pPr>
      <w:r w:rsidRPr="005E4F9C">
        <w:rPr>
          <w:b/>
        </w:rPr>
        <w:t>Research Instrument</w:t>
      </w:r>
    </w:p>
    <w:p w:rsidR="005E4F9C" w:rsidRDefault="0006721C" w:rsidP="005E4F9C">
      <w:pPr>
        <w:ind w:firstLine="360"/>
        <w:jc w:val="both"/>
      </w:pPr>
      <w:r>
        <w:t xml:space="preserve">Since the research was a quasi-experimental, so the researcher used pre-test and post-test as the data collecting instruments. The scores of students of pre-test were used as the </w:t>
      </w:r>
      <w:r w:rsidRPr="0006721C">
        <w:rPr>
          <w:rFonts w:eastAsia="Calibri"/>
        </w:rPr>
        <w:t xml:space="preserve">initial condition of students. This initial </w:t>
      </w:r>
      <w:r>
        <w:t xml:space="preserve">asserted the conditions of students speaking ability at experimental class and control class before the treatment was conducted. Meanwhile the scores of the post-test were used to measure whether the implementation of these strategies had significantly influence on students’ speaking ability or not. </w:t>
      </w:r>
    </w:p>
    <w:p w:rsidR="0006721C" w:rsidRDefault="00C56882" w:rsidP="005E4F9C">
      <w:pPr>
        <w:ind w:firstLine="360"/>
        <w:jc w:val="both"/>
      </w:pPr>
      <w:r>
        <w:rPr>
          <w:noProof/>
          <w:lang w:val="en-GB" w:eastAsia="en-GB"/>
        </w:rPr>
        <mc:AlternateContent>
          <mc:Choice Requires="wps">
            <w:drawing>
              <wp:anchor distT="0" distB="0" distL="114300" distR="114300" simplePos="0" relativeHeight="251659776" behindDoc="0" locked="0" layoutInCell="1" allowOverlap="1" wp14:anchorId="0CB7451D" wp14:editId="6DE32B9F">
                <wp:simplePos x="0" y="0"/>
                <wp:positionH relativeFrom="column">
                  <wp:posOffset>1908175</wp:posOffset>
                </wp:positionH>
                <wp:positionV relativeFrom="paragraph">
                  <wp:posOffset>12464415</wp:posOffset>
                </wp:positionV>
                <wp:extent cx="3448050" cy="2286000"/>
                <wp:effectExtent l="0" t="0" r="19050" b="19050"/>
                <wp:wrapNone/>
                <wp:docPr id="1"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2286000"/>
                        </a:xfrm>
                        <a:prstGeom prst="roundRect">
                          <a:avLst/>
                        </a:prstGeom>
                        <a:solidFill>
                          <a:sysClr val="window" lastClr="FFFFFF"/>
                        </a:solidFill>
                        <a:ln w="25400" cap="flat" cmpd="sng" algn="ctr">
                          <a:solidFill>
                            <a:sysClr val="windowText" lastClr="000000"/>
                          </a:solidFill>
                          <a:prstDash val="solid"/>
                        </a:ln>
                        <a:effectLst/>
                      </wps:spPr>
                      <wps:txbx>
                        <w:txbxContent>
                          <w:p w:rsidR="0006721C" w:rsidRPr="00B05B57" w:rsidRDefault="0006721C" w:rsidP="0006721C">
                            <w:r w:rsidRPr="00B05B57">
                              <w:t>Where :</w:t>
                            </w:r>
                          </w:p>
                          <w:p w:rsidR="0006721C" w:rsidRPr="00B05B57" w:rsidRDefault="0006721C" w:rsidP="0006721C"/>
                          <w:p w:rsidR="0006721C" w:rsidRPr="00B05B57" w:rsidRDefault="00C56882" w:rsidP="0006721C">
                            <w:pPr>
                              <w:spacing w:line="360" w:lineRule="auto"/>
                            </w:pPr>
                            <m:oMath>
                              <m:r>
                                <w:rPr>
                                  <w:rFonts w:ascii="Cambria Math" w:eastAsia="Calibri" w:hAnsi="Cambria Math"/>
                                  <w:sz w:val="28"/>
                                </w:rPr>
                                <m:t>x</m:t>
                              </m:r>
                              <m:r>
                                <w:rPr>
                                  <w:rFonts w:ascii="Cambria Math" w:hAnsi="Cambria Math"/>
                                  <w:sz w:val="28"/>
                                </w:rPr>
                                <m:t>i</m:t>
                              </m:r>
                            </m:oMath>
                            <w:r w:rsidR="0006721C" w:rsidRPr="00B05B57">
                              <w:rPr>
                                <w:i/>
                              </w:rPr>
                              <w:tab/>
                            </w:r>
                            <w:r w:rsidR="0006721C" w:rsidRPr="00B05B57">
                              <w:rPr>
                                <w:i/>
                              </w:rPr>
                              <w:tab/>
                              <w:t>=</w:t>
                            </w:r>
                            <w:r w:rsidR="0006721C" w:rsidRPr="00B05B57">
                              <w:t xml:space="preserve"> score </w:t>
                            </w:r>
                          </w:p>
                          <w:p w:rsidR="0006721C" w:rsidRPr="00B05B57" w:rsidRDefault="00C56882" w:rsidP="0006721C">
                            <w:pPr>
                              <w:spacing w:line="360" w:lineRule="auto"/>
                            </w:pPr>
                            <m:oMath>
                              <m:r>
                                <w:rPr>
                                  <w:rFonts w:ascii="Cambria Math" w:eastAsia="Calibri" w:hAnsi="Cambria Math"/>
                                  <w:sz w:val="28"/>
                                </w:rPr>
                                <m:t>x</m:t>
                              </m:r>
                            </m:oMath>
                            <w:r w:rsidR="0006721C" w:rsidRPr="00B05B57">
                              <w:rPr>
                                <w:i/>
                              </w:rPr>
                              <w:tab/>
                            </w:r>
                            <w:r w:rsidR="0006721C" w:rsidRPr="00B05B57">
                              <w:rPr>
                                <w:i/>
                              </w:rPr>
                              <w:tab/>
                              <w:t>=</w:t>
                            </w:r>
                            <w:r w:rsidR="0006721C" w:rsidRPr="00B05B57">
                              <w:t xml:space="preserve"> </w:t>
                            </w:r>
                            <w:r w:rsidR="0006721C" w:rsidRPr="0006721C">
                              <w:rPr>
                                <w:rFonts w:eastAsia="Calibri"/>
                              </w:rPr>
                              <w:t xml:space="preserve">the mean of the set of </w:t>
                            </w:r>
                            <w:r w:rsidR="0006721C" w:rsidRPr="0006721C">
                              <w:rPr>
                                <w:rFonts w:eastAsia="Calibri"/>
                                <w:i/>
                                <w:iCs/>
                              </w:rPr>
                              <w:t xml:space="preserve">x </w:t>
                            </w:r>
                            <w:r w:rsidR="0006721C" w:rsidRPr="0006721C">
                              <w:rPr>
                                <w:rFonts w:eastAsia="Calibri"/>
                              </w:rPr>
                              <w:t>values</w:t>
                            </w:r>
                          </w:p>
                          <w:p w:rsidR="0006721C" w:rsidRPr="00B05B57" w:rsidRDefault="0006721C" w:rsidP="0006721C">
                            <w:pPr>
                              <w:spacing w:line="360" w:lineRule="auto"/>
                            </w:pPr>
                            <w:r w:rsidRPr="0006721C">
                              <w:rPr>
                                <w:rFonts w:eastAsia="Calibri"/>
                              </w:rPr>
                              <w:t>∑</w:t>
                            </w:r>
                            <w:r w:rsidRPr="0006721C">
                              <w:rPr>
                                <w:rFonts w:eastAsia="Calibri"/>
                              </w:rPr>
                              <w:tab/>
                            </w:r>
                            <w:r w:rsidRPr="0006721C">
                              <w:rPr>
                                <w:rFonts w:eastAsia="Calibri"/>
                              </w:rPr>
                              <w:tab/>
                              <w:t xml:space="preserve">= the sum of all the </w:t>
                            </w:r>
                            <w:r w:rsidRPr="0006721C">
                              <w:rPr>
                                <w:rFonts w:eastAsia="Calibri"/>
                                <w:i/>
                                <w:iCs/>
                              </w:rPr>
                              <w:t xml:space="preserve">x </w:t>
                            </w:r>
                            <w:r w:rsidRPr="0006721C">
                              <w:rPr>
                                <w:rFonts w:eastAsia="Calibri"/>
                              </w:rPr>
                              <w:t>values</w:t>
                            </w:r>
                          </w:p>
                          <w:p w:rsidR="0006721C" w:rsidRPr="00B05B57" w:rsidRDefault="0006721C" w:rsidP="0006721C">
                            <w:pPr>
                              <w:spacing w:line="360" w:lineRule="auto"/>
                            </w:pPr>
                            <w:r w:rsidRPr="00B05B57">
                              <w:t xml:space="preserve">n </w:t>
                            </w:r>
                            <w:r w:rsidRPr="00B05B57">
                              <w:tab/>
                            </w:r>
                            <w:r w:rsidRPr="00B05B57">
                              <w:tab/>
                              <w:t xml:space="preserve">= </w:t>
                            </w:r>
                            <w:r w:rsidRPr="0006721C">
                              <w:rPr>
                                <w:rFonts w:eastAsia="Calibri"/>
                              </w:rPr>
                              <w:t>the amount of the sample</w:t>
                            </w:r>
                          </w:p>
                          <w:p w:rsidR="0006721C" w:rsidRPr="00B05B57" w:rsidRDefault="0006721C" w:rsidP="0006721C">
                            <w:pPr>
                              <w:spacing w:line="360" w:lineRule="auto"/>
                            </w:pPr>
                            <w:r w:rsidRPr="00B05B57">
                              <w:t>S</w:t>
                            </w:r>
                            <w:r w:rsidRPr="00B05B57">
                              <w:rPr>
                                <w:vertAlign w:val="superscript"/>
                              </w:rPr>
                              <w:t>2</w:t>
                            </w:r>
                            <w:r w:rsidRPr="00B05B57">
                              <w:rPr>
                                <w:vertAlign w:val="superscript"/>
                              </w:rPr>
                              <w:tab/>
                            </w:r>
                            <w:r w:rsidRPr="00B05B57">
                              <w:rPr>
                                <w:vertAlign w:val="superscript"/>
                              </w:rPr>
                              <w:tab/>
                            </w:r>
                            <w:r w:rsidRPr="00B05B57">
                              <w:t xml:space="preserve">= </w:t>
                            </w:r>
                            <w:r w:rsidRPr="0006721C">
                              <w:rPr>
                                <w:rFonts w:eastAsia="Calibri"/>
                              </w:rPr>
                              <w:t>variant of the sample</w:t>
                            </w:r>
                          </w:p>
                          <w:p w:rsidR="0006721C" w:rsidRPr="00B05B57" w:rsidRDefault="0006721C" w:rsidP="0006721C">
                            <w:pPr>
                              <w:spacing w:line="360" w:lineRule="auto"/>
                            </w:pPr>
                            <w:r w:rsidRPr="00B05B57">
                              <w:t>S</w:t>
                            </w:r>
                            <w:r w:rsidRPr="00B05B57">
                              <w:tab/>
                            </w:r>
                            <w:r w:rsidRPr="00B05B57">
                              <w:tab/>
                              <w:t xml:space="preserve">= </w:t>
                            </w:r>
                            <w:r w:rsidRPr="0006721C">
                              <w:rPr>
                                <w:rFonts w:eastAsia="Calibri"/>
                              </w:rPr>
                              <w:t>deviation standard sample</w:t>
                            </w:r>
                          </w:p>
                          <w:p w:rsidR="0006721C" w:rsidRPr="003F2FB9" w:rsidRDefault="0006721C" w:rsidP="0006721C">
                            <w:pPr>
                              <w:spacing w:line="36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6" style="position:absolute;left:0;text-align:left;margin-left:150.25pt;margin-top:981.45pt;width:271.5pt;height:180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" fillcolor="window" strokecolor="windowText" strokeweight="2pt">
                <v:path arrowok="t"/>
                <v:textbox>
                  <w:txbxContent>
                    <w:p w:rsidR="0006721C" w:rsidRPr="00B05B57" w:rsidRDefault="0006721C" w:rsidP="0006721C">
                      <w:r w:rsidRPr="00B05B57">
                        <w:t>Where :</w:t>
                      </w:r>
                    </w:p>
                    <w:p w:rsidR="0006721C" w:rsidRPr="00B05B57" w:rsidRDefault="0006721C" w:rsidP="0006721C"/>
                    <w:p w:rsidR="0006721C" w:rsidRPr="00B05B57" w:rsidRDefault="00C56882" w:rsidP="0006721C">
                      <w:pPr>
                        <w:spacing w:line="360" w:lineRule="auto"/>
                      </w:pPr>
                      <m:oMath>
                        <m:r>
                          <w:rPr>
                            <w:rFonts w:ascii="Cambria Math" w:eastAsia="Calibri" w:hAnsi="Cambria Math"/>
                            <w:sz w:val="28"/>
                          </w:rPr>
                          <m:t>x</m:t>
                        </m:r>
                        <m:r>
                          <w:rPr>
                            <w:rFonts w:ascii="Cambria Math" w:hAnsi="Cambria Math"/>
                            <w:sz w:val="28"/>
                          </w:rPr>
                          <m:t>i</m:t>
                        </m:r>
                      </m:oMath>
                      <w:r w:rsidR="0006721C" w:rsidRPr="00B05B57">
                        <w:rPr>
                          <w:i/>
                        </w:rPr>
                        <w:tab/>
                      </w:r>
                      <w:r w:rsidR="0006721C" w:rsidRPr="00B05B57">
                        <w:rPr>
                          <w:i/>
                        </w:rPr>
                        <w:tab/>
                        <w:t>=</w:t>
                      </w:r>
                      <w:r w:rsidR="0006721C" w:rsidRPr="00B05B57">
                        <w:t xml:space="preserve"> score </w:t>
                      </w:r>
                    </w:p>
                    <w:p w:rsidR="0006721C" w:rsidRPr="00B05B57" w:rsidRDefault="00C56882" w:rsidP="0006721C">
                      <w:pPr>
                        <w:spacing w:line="360" w:lineRule="auto"/>
                      </w:pPr>
                      <m:oMath>
                        <m:r>
                          <w:rPr>
                            <w:rFonts w:ascii="Cambria Math" w:eastAsia="Calibri" w:hAnsi="Cambria Math"/>
                            <w:sz w:val="28"/>
                          </w:rPr>
                          <m:t>x</m:t>
                        </m:r>
                      </m:oMath>
                      <w:r w:rsidR="0006721C" w:rsidRPr="00B05B57">
                        <w:rPr>
                          <w:i/>
                        </w:rPr>
                        <w:tab/>
                      </w:r>
                      <w:r w:rsidR="0006721C" w:rsidRPr="00B05B57">
                        <w:rPr>
                          <w:i/>
                        </w:rPr>
                        <w:tab/>
                        <w:t>=</w:t>
                      </w:r>
                      <w:r w:rsidR="0006721C" w:rsidRPr="00B05B57">
                        <w:t xml:space="preserve"> </w:t>
                      </w:r>
                      <w:r w:rsidR="0006721C" w:rsidRPr="0006721C">
                        <w:rPr>
                          <w:rFonts w:eastAsia="Calibri"/>
                        </w:rPr>
                        <w:t xml:space="preserve">the mean of the set of </w:t>
                      </w:r>
                      <w:r w:rsidR="0006721C" w:rsidRPr="0006721C">
                        <w:rPr>
                          <w:rFonts w:eastAsia="Calibri"/>
                          <w:i/>
                          <w:iCs/>
                        </w:rPr>
                        <w:t xml:space="preserve">x </w:t>
                      </w:r>
                      <w:r w:rsidR="0006721C" w:rsidRPr="0006721C">
                        <w:rPr>
                          <w:rFonts w:eastAsia="Calibri"/>
                        </w:rPr>
                        <w:t>values</w:t>
                      </w:r>
                    </w:p>
                    <w:p w:rsidR="0006721C" w:rsidRPr="00B05B57" w:rsidRDefault="0006721C" w:rsidP="0006721C">
                      <w:pPr>
                        <w:spacing w:line="360" w:lineRule="auto"/>
                      </w:pPr>
                      <w:r w:rsidRPr="0006721C">
                        <w:rPr>
                          <w:rFonts w:eastAsia="Calibri"/>
                        </w:rPr>
                        <w:t>∑</w:t>
                      </w:r>
                      <w:r w:rsidRPr="0006721C">
                        <w:rPr>
                          <w:rFonts w:eastAsia="Calibri"/>
                        </w:rPr>
                        <w:tab/>
                      </w:r>
                      <w:r w:rsidRPr="0006721C">
                        <w:rPr>
                          <w:rFonts w:eastAsia="Calibri"/>
                        </w:rPr>
                        <w:tab/>
                        <w:t xml:space="preserve">= the sum of all the </w:t>
                      </w:r>
                      <w:r w:rsidRPr="0006721C">
                        <w:rPr>
                          <w:rFonts w:eastAsia="Calibri"/>
                          <w:i/>
                          <w:iCs/>
                        </w:rPr>
                        <w:t xml:space="preserve">x </w:t>
                      </w:r>
                      <w:r w:rsidRPr="0006721C">
                        <w:rPr>
                          <w:rFonts w:eastAsia="Calibri"/>
                        </w:rPr>
                        <w:t>values</w:t>
                      </w:r>
                    </w:p>
                    <w:p w:rsidR="0006721C" w:rsidRPr="00B05B57" w:rsidRDefault="0006721C" w:rsidP="0006721C">
                      <w:pPr>
                        <w:spacing w:line="360" w:lineRule="auto"/>
                      </w:pPr>
                      <w:r w:rsidRPr="00B05B57">
                        <w:t xml:space="preserve">n </w:t>
                      </w:r>
                      <w:r w:rsidRPr="00B05B57">
                        <w:tab/>
                      </w:r>
                      <w:r w:rsidRPr="00B05B57">
                        <w:tab/>
                        <w:t xml:space="preserve">= </w:t>
                      </w:r>
                      <w:r w:rsidRPr="0006721C">
                        <w:rPr>
                          <w:rFonts w:eastAsia="Calibri"/>
                        </w:rPr>
                        <w:t>the amount of the sample</w:t>
                      </w:r>
                    </w:p>
                    <w:p w:rsidR="0006721C" w:rsidRPr="00B05B57" w:rsidRDefault="0006721C" w:rsidP="0006721C">
                      <w:pPr>
                        <w:spacing w:line="360" w:lineRule="auto"/>
                      </w:pPr>
                      <w:r w:rsidRPr="00B05B57">
                        <w:t>S</w:t>
                      </w:r>
                      <w:r w:rsidRPr="00B05B57">
                        <w:rPr>
                          <w:vertAlign w:val="superscript"/>
                        </w:rPr>
                        <w:t>2</w:t>
                      </w:r>
                      <w:r w:rsidRPr="00B05B57">
                        <w:rPr>
                          <w:vertAlign w:val="superscript"/>
                        </w:rPr>
                        <w:tab/>
                      </w:r>
                      <w:r w:rsidRPr="00B05B57">
                        <w:rPr>
                          <w:vertAlign w:val="superscript"/>
                        </w:rPr>
                        <w:tab/>
                      </w:r>
                      <w:r w:rsidRPr="00B05B57">
                        <w:t xml:space="preserve">= </w:t>
                      </w:r>
                      <w:r w:rsidRPr="0006721C">
                        <w:rPr>
                          <w:rFonts w:eastAsia="Calibri"/>
                        </w:rPr>
                        <w:t>variant of the sample</w:t>
                      </w:r>
                    </w:p>
                    <w:p w:rsidR="0006721C" w:rsidRPr="00B05B57" w:rsidRDefault="0006721C" w:rsidP="0006721C">
                      <w:pPr>
                        <w:spacing w:line="360" w:lineRule="auto"/>
                      </w:pPr>
                      <w:r w:rsidRPr="00B05B57">
                        <w:t>S</w:t>
                      </w:r>
                      <w:r w:rsidRPr="00B05B57">
                        <w:tab/>
                      </w:r>
                      <w:r w:rsidRPr="00B05B57">
                        <w:tab/>
                        <w:t xml:space="preserve">= </w:t>
                      </w:r>
                      <w:r w:rsidRPr="0006721C">
                        <w:rPr>
                          <w:rFonts w:eastAsia="Calibri"/>
                        </w:rPr>
                        <w:t>deviation standard sample</w:t>
                      </w:r>
                    </w:p>
                    <w:p w:rsidR="0006721C" w:rsidRPr="003F2FB9" w:rsidRDefault="0006721C" w:rsidP="0006721C">
                      <w:pPr>
                        <w:spacing w:line="360" w:lineRule="auto"/>
                      </w:pPr>
                    </w:p>
                  </w:txbxContent>
                </v:textbox>
              </v:roundrect>
            </w:pict>
          </mc:Fallback>
        </mc:AlternateContent>
      </w:r>
      <w:r w:rsidR="0006721C">
        <w:t xml:space="preserve">Then the students’ scores in experimental class were compared with the score from control class in order to find out whether the hypothesis of the study was accepted or being rejected. </w:t>
      </w:r>
      <w:r w:rsidR="0006721C" w:rsidRPr="006D45F9">
        <w:t xml:space="preserve">The data </w:t>
      </w:r>
      <w:r w:rsidR="0006721C">
        <w:t xml:space="preserve">were </w:t>
      </w:r>
      <w:r w:rsidR="0006721C" w:rsidRPr="006D45F9">
        <w:t>compiled by using indepe</w:t>
      </w:r>
      <w:r w:rsidR="0006721C">
        <w:t xml:space="preserve">ndent samples T-test statistic. The statistic compared </w:t>
      </w:r>
      <w:r w:rsidR="0006721C" w:rsidRPr="0006721C">
        <w:rPr>
          <w:rFonts w:eastAsia="Calibri"/>
        </w:rPr>
        <w:t>the pre-test result to the post-test result in order to find out the results of the students’ speaking ability before and after treatments (Arikunto, 2006).</w:t>
      </w:r>
      <w:r w:rsidR="0006721C">
        <w:t xml:space="preserve">  </w:t>
      </w:r>
    </w:p>
    <w:p w:rsidR="0006721C" w:rsidRDefault="0006721C" w:rsidP="0006721C">
      <w:pPr>
        <w:ind w:firstLine="720"/>
        <w:jc w:val="both"/>
      </w:pPr>
    </w:p>
    <w:p w:rsidR="0006721C" w:rsidRPr="005E4F9C" w:rsidRDefault="0006721C" w:rsidP="005E4F9C">
      <w:pPr>
        <w:pStyle w:val="ListParagraph"/>
        <w:numPr>
          <w:ilvl w:val="0"/>
          <w:numId w:val="14"/>
        </w:numPr>
        <w:ind w:left="720" w:hanging="360"/>
        <w:rPr>
          <w:b/>
        </w:rPr>
      </w:pPr>
      <w:r w:rsidRPr="005E4F9C">
        <w:rPr>
          <w:b/>
        </w:rPr>
        <w:t>RESEARCH FINDING AND DISCUSSION</w:t>
      </w:r>
    </w:p>
    <w:p w:rsidR="0006721C" w:rsidRDefault="0006721C" w:rsidP="0006721C">
      <w:pPr>
        <w:jc w:val="both"/>
        <w:rPr>
          <w:b/>
        </w:rPr>
      </w:pPr>
    </w:p>
    <w:p w:rsidR="0006721C" w:rsidRPr="005E4F9C" w:rsidRDefault="0006721C" w:rsidP="0006721C">
      <w:pPr>
        <w:jc w:val="both"/>
        <w:rPr>
          <w:b/>
        </w:rPr>
      </w:pPr>
      <w:r w:rsidRPr="005E4F9C">
        <w:rPr>
          <w:b/>
        </w:rPr>
        <w:t xml:space="preserve">Research Finding </w:t>
      </w:r>
    </w:p>
    <w:p w:rsidR="0006721C" w:rsidRDefault="0006721C" w:rsidP="005E4F9C">
      <w:pPr>
        <w:ind w:firstLine="360"/>
        <w:jc w:val="both"/>
      </w:pPr>
      <w:r w:rsidRPr="006E60CE">
        <w:t>Based on the</w:t>
      </w:r>
      <w:r>
        <w:t xml:space="preserve"> result, </w:t>
      </w:r>
      <w:r w:rsidRPr="006E60CE">
        <w:t xml:space="preserve">t-test </w:t>
      </w:r>
      <w:r>
        <w:t>(3.71)</w:t>
      </w:r>
      <w:r w:rsidRPr="006E60CE">
        <w:t xml:space="preserve"> &gt; t-table (3.3). As the result, it can be conclu</w:t>
      </w:r>
      <w:r>
        <w:t>ded that the null hypothesis is</w:t>
      </w:r>
      <w:r w:rsidRPr="006E60CE">
        <w:t xml:space="preserve"> rejected and the researcher’s hypothesis</w:t>
      </w:r>
      <w:r>
        <w:t xml:space="preserve"> “</w:t>
      </w:r>
      <w:r w:rsidRPr="0006721C">
        <w:rPr>
          <w:i/>
          <w:color w:val="000000"/>
        </w:rPr>
        <w:t xml:space="preserve">the students who are taught by using pyramid discussion will have a better achievement in speaking than those who are taught by using group investigation” </w:t>
      </w:r>
      <w:r>
        <w:t>is</w:t>
      </w:r>
      <w:r w:rsidRPr="006E60CE">
        <w:t xml:space="preserve"> accepted.</w:t>
      </w:r>
    </w:p>
    <w:p w:rsidR="0006721C" w:rsidRDefault="0006721C" w:rsidP="0006721C">
      <w:pPr>
        <w:jc w:val="both"/>
      </w:pPr>
    </w:p>
    <w:p w:rsidR="00C56882" w:rsidRPr="005E4F9C" w:rsidRDefault="0006721C" w:rsidP="00C56882">
      <w:pPr>
        <w:jc w:val="both"/>
        <w:rPr>
          <w:b/>
        </w:rPr>
      </w:pPr>
      <w:r w:rsidRPr="005E4F9C">
        <w:rPr>
          <w:b/>
        </w:rPr>
        <w:t xml:space="preserve">Discussion </w:t>
      </w:r>
    </w:p>
    <w:p w:rsidR="0006721C" w:rsidRDefault="0006721C" w:rsidP="005E4F9C">
      <w:pPr>
        <w:ind w:firstLine="360"/>
        <w:jc w:val="both"/>
        <w:rPr>
          <w:b/>
        </w:rPr>
      </w:pPr>
      <w:r w:rsidRPr="0006721C">
        <w:t xml:space="preserve">The students’ </w:t>
      </w:r>
      <w:r w:rsidR="00C56882">
        <w:t>speaking ability improved</w:t>
      </w:r>
      <w:r w:rsidRPr="0006721C">
        <w:t xml:space="preserve"> because </w:t>
      </w:r>
      <w:r>
        <w:t xml:space="preserve">they </w:t>
      </w:r>
      <w:r w:rsidRPr="0006721C">
        <w:t xml:space="preserve">were more active to speak since pyramid discussion provided them many speaking opportunities. Further, pyramid discussion had enriched students’ ideas and developed students’ self-confidence before speaking. Pyramid discussion also had successfully omitted students’ nervous and increased students’ confidence in speaking since they had more speaking </w:t>
      </w:r>
      <w:r w:rsidRPr="0006721C">
        <w:lastRenderedPageBreak/>
        <w:t xml:space="preserve">opportunities. It also extended students talking time. This strategy required the students to have discussion before reaching the conclusion as pairs or groups. The steps were repeated until the students reached two biggest groups.  </w:t>
      </w:r>
    </w:p>
    <w:p w:rsidR="00C56882" w:rsidRDefault="0006721C" w:rsidP="005E4F9C">
      <w:pPr>
        <w:ind w:firstLine="360"/>
        <w:jc w:val="both"/>
      </w:pPr>
      <w:r w:rsidRPr="0006721C">
        <w:t xml:space="preserve">By contrast, in the control class, students were taught by using group investigation as teaching strategy. As far as the researcher found, the students speaking ability was slightly improved. As far as the researcher concerned, this less improvement was because the discussion was monotonous. Students were divided in groups and teacher gave topic to each group, after that student in group must presented the result of their discussion in front the classroom. As a result, the students speaking opportunity was not equally distributed. Some students might get big speaking portion while the others </w:t>
      </w:r>
      <w:r w:rsidR="00C56882">
        <w:t>were</w:t>
      </w:r>
      <w:r w:rsidRPr="0006721C">
        <w:t xml:space="preserve"> less</w:t>
      </w:r>
      <w:r w:rsidR="00C56882">
        <w:t>.</w:t>
      </w:r>
    </w:p>
    <w:p w:rsidR="002B0E8F" w:rsidRPr="002B0E8F" w:rsidRDefault="002B0E8F" w:rsidP="002B0E8F">
      <w:pPr>
        <w:ind w:firstLine="720"/>
        <w:jc w:val="both"/>
      </w:pPr>
    </w:p>
    <w:p w:rsidR="00C56882" w:rsidRPr="005E4F9C" w:rsidRDefault="00C56882" w:rsidP="005E4F9C">
      <w:pPr>
        <w:pStyle w:val="ListParagraph"/>
        <w:numPr>
          <w:ilvl w:val="0"/>
          <w:numId w:val="14"/>
        </w:numPr>
        <w:ind w:left="720" w:hanging="360"/>
        <w:jc w:val="both"/>
        <w:rPr>
          <w:b/>
        </w:rPr>
      </w:pPr>
      <w:r w:rsidRPr="005E4F9C">
        <w:rPr>
          <w:b/>
        </w:rPr>
        <w:t>CONCLUSION AND SUGGESTION</w:t>
      </w:r>
    </w:p>
    <w:p w:rsidR="00C56882" w:rsidRPr="005E4F9C" w:rsidRDefault="00C56882" w:rsidP="00C56882">
      <w:pPr>
        <w:jc w:val="both"/>
        <w:rPr>
          <w:b/>
        </w:rPr>
      </w:pPr>
    </w:p>
    <w:p w:rsidR="00C56882" w:rsidRPr="005E4F9C" w:rsidRDefault="00C56882" w:rsidP="00C56882">
      <w:pPr>
        <w:jc w:val="both"/>
        <w:rPr>
          <w:b/>
        </w:rPr>
      </w:pPr>
      <w:r w:rsidRPr="005E4F9C">
        <w:rPr>
          <w:b/>
        </w:rPr>
        <w:t xml:space="preserve">Conclusion </w:t>
      </w:r>
    </w:p>
    <w:p w:rsidR="00226529" w:rsidRDefault="00C56882" w:rsidP="005E4F9C">
      <w:pPr>
        <w:ind w:firstLine="360"/>
        <w:jc w:val="both"/>
      </w:pPr>
      <w:r>
        <w:t>In sum, based on the finding in previous chapter, the researcher hypothesis “</w:t>
      </w:r>
      <w:r w:rsidRPr="00C56882">
        <w:rPr>
          <w:i/>
          <w:color w:val="000000"/>
        </w:rPr>
        <w:t>the students who are taught by using pyramid discussion will have a better achievement in speaking than those who are taught by using group investigation</w:t>
      </w:r>
      <w:r>
        <w:t xml:space="preserve">” was accepted since </w:t>
      </w:r>
      <w:r w:rsidRPr="00FD7D6E">
        <w:t xml:space="preserve">the obtained score of t-test </w:t>
      </w:r>
      <w:r>
        <w:t>(3.71)</w:t>
      </w:r>
      <w:r w:rsidRPr="006E60CE">
        <w:t xml:space="preserve"> </w:t>
      </w:r>
      <w:r>
        <w:t xml:space="preserve">was higher than </w:t>
      </w:r>
      <w:r w:rsidRPr="006E60CE">
        <w:t>t-table (3.3).</w:t>
      </w:r>
      <w:r w:rsidRPr="00FD7D6E">
        <w:t xml:space="preserve"> </w:t>
      </w:r>
      <w:r>
        <w:t>Besides that, the researcher found that pyramid discussion succeeded to improve the students’ speaking ability and as well as extended the students’ talking time during learning process. The procedure of this strategy has provided more opportunity for the students to practice speaking in learning. Moreover, as the researcher found, the implementation of pyramid discussion made students enjoyed and felt comfortable in learning. The data showed that students average score in post-test was higher than in pre-test. Based on the pre-test test result, the data showed that experimental class had better score in speaking than control class ev</w:t>
      </w:r>
      <w:r w:rsidR="005E4F9C">
        <w:t>en though not significant</w:t>
      </w:r>
      <w:r>
        <w:t xml:space="preserve">. </w:t>
      </w:r>
    </w:p>
    <w:p w:rsidR="005E4F9C" w:rsidRDefault="005E4F9C" w:rsidP="00226529">
      <w:pPr>
        <w:ind w:firstLine="720"/>
        <w:jc w:val="both"/>
        <w:rPr>
          <w:b/>
        </w:rPr>
      </w:pPr>
    </w:p>
    <w:p w:rsidR="002E73CA" w:rsidRPr="005E4F9C" w:rsidRDefault="00C56882" w:rsidP="002E73CA">
      <w:pPr>
        <w:jc w:val="both"/>
        <w:rPr>
          <w:b/>
        </w:rPr>
      </w:pPr>
      <w:r w:rsidRPr="005E4F9C">
        <w:rPr>
          <w:b/>
        </w:rPr>
        <w:t xml:space="preserve">Suggestion </w:t>
      </w:r>
    </w:p>
    <w:p w:rsidR="00DA1252" w:rsidRPr="002E73CA" w:rsidRDefault="00C56882" w:rsidP="005E4F9C">
      <w:pPr>
        <w:ind w:firstLine="360"/>
        <w:jc w:val="both"/>
        <w:rPr>
          <w:b/>
        </w:rPr>
      </w:pPr>
      <w:r>
        <w:rPr>
          <w:bCs/>
        </w:rPr>
        <w:t>Even though researcher hypothesis was accepted, the researcher suggested several points of consideration based on personal finding.</w:t>
      </w:r>
      <w:r w:rsidR="002E73CA">
        <w:rPr>
          <w:b/>
        </w:rPr>
        <w:t xml:space="preserve"> </w:t>
      </w:r>
      <w:r>
        <w:t xml:space="preserve">First, the implementation of pyramid discussion took much time since it required students to move from pairs to group and from another group to a larger group. So that, the effective time management was important for those who wants to use this strategy in teaching speaking.  </w:t>
      </w:r>
      <w:r w:rsidR="002E73CA">
        <w:rPr>
          <w:b/>
        </w:rPr>
        <w:t xml:space="preserve"> </w:t>
      </w:r>
      <w:r w:rsidRPr="000A468B">
        <w:t xml:space="preserve">Second, the research suggested that teacher should prepare interesting topic includes the items that will be used to the students before they start to discuss in order to encourage the students to be more active in speaking, it also can help the students to apply this activity and get the good result in improving </w:t>
      </w:r>
      <w:r>
        <w:t>their speaking ability</w:t>
      </w:r>
      <w:r w:rsidRPr="000A468B">
        <w:t>.</w:t>
      </w:r>
    </w:p>
    <w:p w:rsidR="00C56882" w:rsidRDefault="00C56882" w:rsidP="00C56882">
      <w:pPr>
        <w:ind w:firstLine="720"/>
        <w:jc w:val="both"/>
      </w:pPr>
    </w:p>
    <w:p w:rsidR="00C56882" w:rsidRPr="00C56882" w:rsidRDefault="00C56882" w:rsidP="00C56882">
      <w:pPr>
        <w:pStyle w:val="Bibliography"/>
        <w:ind w:left="720" w:hanging="720"/>
        <w:jc w:val="both"/>
        <w:rPr>
          <w:b/>
          <w:noProof/>
          <w:sz w:val="20"/>
          <w:szCs w:val="20"/>
        </w:rPr>
      </w:pPr>
      <w:r w:rsidRPr="00C56882">
        <w:rPr>
          <w:b/>
          <w:noProof/>
          <w:sz w:val="20"/>
          <w:szCs w:val="20"/>
        </w:rPr>
        <w:t>REFERENCE</w:t>
      </w:r>
      <w:r>
        <w:rPr>
          <w:b/>
          <w:noProof/>
          <w:sz w:val="20"/>
          <w:szCs w:val="20"/>
        </w:rPr>
        <w:t>S</w:t>
      </w:r>
      <w:r w:rsidRPr="00C56882">
        <w:rPr>
          <w:b/>
          <w:noProof/>
          <w:sz w:val="20"/>
          <w:szCs w:val="20"/>
        </w:rPr>
        <w:t xml:space="preserve"> </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Arikunto, S. (2006). </w:t>
      </w:r>
      <w:r w:rsidRPr="00C56882">
        <w:rPr>
          <w:i/>
          <w:iCs/>
          <w:noProof/>
          <w:sz w:val="20"/>
          <w:szCs w:val="20"/>
        </w:rPr>
        <w:t>Prosedur Penelitian Suatu Pendekatan Praktik</w:t>
      </w:r>
      <w:r w:rsidRPr="00C56882">
        <w:rPr>
          <w:noProof/>
          <w:sz w:val="20"/>
          <w:szCs w:val="20"/>
        </w:rPr>
        <w:t xml:space="preserve"> (4th ed.). Jakatra: PT Rineka Cipta.</w:t>
      </w:r>
    </w:p>
    <w:p w:rsidR="00C56882" w:rsidRPr="00C56882" w:rsidRDefault="00C56882" w:rsidP="00C56882">
      <w:pPr>
        <w:pStyle w:val="Bibliography"/>
        <w:ind w:left="720" w:hanging="720"/>
        <w:jc w:val="both"/>
        <w:rPr>
          <w:noProof/>
          <w:sz w:val="20"/>
          <w:szCs w:val="20"/>
        </w:rPr>
      </w:pPr>
      <w:r w:rsidRPr="00C56882">
        <w:rPr>
          <w:noProof/>
          <w:sz w:val="20"/>
          <w:szCs w:val="20"/>
        </w:rPr>
        <w:t>Asyik, A. G., &amp; Putri, Z. (n.d.). Using The Group Investigation Technique. 1-15.</w:t>
      </w:r>
    </w:p>
    <w:p w:rsidR="00C56882" w:rsidRPr="00C56882" w:rsidRDefault="00C56882" w:rsidP="00C56882"/>
    <w:p w:rsidR="00C56882" w:rsidRPr="00C56882" w:rsidRDefault="00C56882" w:rsidP="00C56882">
      <w:pPr>
        <w:pStyle w:val="Bibliography"/>
        <w:ind w:left="720" w:hanging="720"/>
        <w:jc w:val="both"/>
        <w:rPr>
          <w:noProof/>
          <w:sz w:val="20"/>
          <w:szCs w:val="20"/>
        </w:rPr>
      </w:pPr>
      <w:r w:rsidRPr="00C56882">
        <w:rPr>
          <w:noProof/>
          <w:sz w:val="20"/>
          <w:szCs w:val="20"/>
        </w:rPr>
        <w:t xml:space="preserve">Bailey, K., &amp; Nunan, D. (n.d.). </w:t>
      </w:r>
      <w:r w:rsidRPr="00C56882">
        <w:rPr>
          <w:i/>
          <w:iCs/>
          <w:noProof/>
          <w:sz w:val="20"/>
          <w:szCs w:val="20"/>
        </w:rPr>
        <w:t>Practical English Language Teaching.</w:t>
      </w:r>
      <w:r w:rsidRPr="00C56882">
        <w:rPr>
          <w:noProof/>
          <w:sz w:val="20"/>
          <w:szCs w:val="20"/>
        </w:rPr>
        <w:t xml:space="preserve"> McGraw-Hill.</w:t>
      </w:r>
    </w:p>
    <w:p w:rsidR="00C56882" w:rsidRPr="00C56882" w:rsidRDefault="00C56882" w:rsidP="00C56882">
      <w:pPr>
        <w:pStyle w:val="Bibliography"/>
        <w:ind w:left="720" w:hanging="720"/>
        <w:jc w:val="both"/>
        <w:rPr>
          <w:noProof/>
          <w:sz w:val="20"/>
          <w:szCs w:val="20"/>
        </w:rPr>
      </w:pPr>
      <w:r w:rsidRPr="00C56882">
        <w:rPr>
          <w:noProof/>
          <w:sz w:val="20"/>
          <w:szCs w:val="20"/>
        </w:rPr>
        <w:lastRenderedPageBreak/>
        <w:t>Bilik, M. O. (n.d.). Students' Preceiption of the Roleof Discussion in Interpersonal Speaking Class.</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Brown, H. D. (2000). </w:t>
      </w:r>
      <w:r w:rsidRPr="00C56882">
        <w:rPr>
          <w:i/>
          <w:iCs/>
          <w:noProof/>
          <w:sz w:val="20"/>
          <w:szCs w:val="20"/>
        </w:rPr>
        <w:t>Teaching by Principles An Interactive Approach to Language Peagogy</w:t>
      </w:r>
      <w:r w:rsidRPr="00C56882">
        <w:rPr>
          <w:noProof/>
          <w:sz w:val="20"/>
          <w:szCs w:val="20"/>
        </w:rPr>
        <w:t xml:space="preserve"> (2nd ed.). San Fransisco: Longman.</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Brown, H. D. (2004). </w:t>
      </w:r>
      <w:r w:rsidRPr="00C56882">
        <w:rPr>
          <w:i/>
          <w:iCs/>
          <w:noProof/>
          <w:sz w:val="20"/>
          <w:szCs w:val="20"/>
        </w:rPr>
        <w:t>Teaching by Principles An Interactive Approach to Language Pedagogy</w:t>
      </w:r>
      <w:r w:rsidRPr="00C56882">
        <w:rPr>
          <w:noProof/>
          <w:sz w:val="20"/>
          <w:szCs w:val="20"/>
        </w:rPr>
        <w:t xml:space="preserve"> (3rd ed.). San Francisco: Longman.</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Burns, A. (2014). Concepts for Teaching Speaking in the English Language Classroom. </w:t>
      </w:r>
      <w:r w:rsidRPr="00C56882">
        <w:rPr>
          <w:i/>
          <w:iCs/>
          <w:noProof/>
          <w:sz w:val="20"/>
          <w:szCs w:val="20"/>
        </w:rPr>
        <w:t>Language Education and Acquisition Research Network (LEARN) Journal</w:t>
      </w:r>
      <w:r w:rsidRPr="00C56882">
        <w:rPr>
          <w:noProof/>
          <w:sz w:val="20"/>
          <w:szCs w:val="20"/>
        </w:rPr>
        <w:t>, 12-22.</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Creswell, J. W. (2007). </w:t>
      </w:r>
      <w:r w:rsidRPr="00C56882">
        <w:rPr>
          <w:i/>
          <w:iCs/>
          <w:noProof/>
          <w:sz w:val="20"/>
          <w:szCs w:val="20"/>
        </w:rPr>
        <w:t>Qualitative Inquiry and Reseach Design Choosing Among Five Approach.</w:t>
      </w:r>
      <w:r w:rsidRPr="00C56882">
        <w:rPr>
          <w:noProof/>
          <w:sz w:val="20"/>
          <w:szCs w:val="20"/>
        </w:rPr>
        <w:t xml:space="preserve"> California: Sage Publications.</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Gibson, J. (2010). Small Group Teaching in English Literature:A Good Practice Guide. </w:t>
      </w:r>
      <w:r w:rsidRPr="00C56882">
        <w:rPr>
          <w:i/>
          <w:iCs/>
          <w:noProof/>
          <w:sz w:val="20"/>
          <w:szCs w:val="20"/>
        </w:rPr>
        <w:t>The Higher Education Academy</w:t>
      </w:r>
      <w:r w:rsidRPr="00C56882">
        <w:rPr>
          <w:noProof/>
          <w:sz w:val="20"/>
          <w:szCs w:val="20"/>
        </w:rPr>
        <w:t>.</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Hadfield, J., &amp; Hadfield, C. (2008). </w:t>
      </w:r>
      <w:r w:rsidRPr="00C56882">
        <w:rPr>
          <w:i/>
          <w:iCs/>
          <w:noProof/>
          <w:sz w:val="20"/>
          <w:szCs w:val="20"/>
        </w:rPr>
        <w:t>Introduction to Teaching English.</w:t>
      </w:r>
      <w:r w:rsidRPr="00C56882">
        <w:rPr>
          <w:noProof/>
          <w:sz w:val="20"/>
          <w:szCs w:val="20"/>
        </w:rPr>
        <w:t xml:space="preserve"> Oxford University Press.</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Hadfiled, C., &amp; Hadfield, J. (2008). </w:t>
      </w:r>
      <w:r w:rsidRPr="00C56882">
        <w:rPr>
          <w:i/>
          <w:iCs/>
          <w:noProof/>
          <w:sz w:val="20"/>
          <w:szCs w:val="20"/>
        </w:rPr>
        <w:t>Introduction to Teaching English .</w:t>
      </w:r>
      <w:r w:rsidRPr="00C56882">
        <w:rPr>
          <w:noProof/>
          <w:sz w:val="20"/>
          <w:szCs w:val="20"/>
        </w:rPr>
        <w:t xml:space="preserve"> Oxford University Press.</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Harmer, J. (2000). </w:t>
      </w:r>
      <w:r w:rsidRPr="00C56882">
        <w:rPr>
          <w:i/>
          <w:iCs/>
          <w:noProof/>
          <w:sz w:val="20"/>
          <w:szCs w:val="20"/>
        </w:rPr>
        <w:t>The Practice of English Language Teaching.</w:t>
      </w:r>
      <w:r w:rsidRPr="00C56882">
        <w:rPr>
          <w:noProof/>
          <w:sz w:val="20"/>
          <w:szCs w:val="20"/>
        </w:rPr>
        <w:t xml:space="preserve"> Longman.</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Harmer, J. (2004). </w:t>
      </w:r>
      <w:r w:rsidRPr="00C56882">
        <w:rPr>
          <w:i/>
          <w:iCs/>
          <w:noProof/>
          <w:sz w:val="20"/>
          <w:szCs w:val="20"/>
        </w:rPr>
        <w:t>The Practice of English Language Teaching</w:t>
      </w:r>
      <w:r w:rsidRPr="00C56882">
        <w:rPr>
          <w:noProof/>
          <w:sz w:val="20"/>
          <w:szCs w:val="20"/>
        </w:rPr>
        <w:t xml:space="preserve"> (3rd ed.). Longman.</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Jordan, R. R. (1990). Pyramid Discusion. </w:t>
      </w:r>
      <w:r w:rsidRPr="00C56882">
        <w:rPr>
          <w:i/>
          <w:iCs/>
          <w:noProof/>
          <w:sz w:val="20"/>
          <w:szCs w:val="20"/>
        </w:rPr>
        <w:t>ELT Journal</w:t>
      </w:r>
      <w:r w:rsidRPr="00C56882">
        <w:rPr>
          <w:noProof/>
          <w:sz w:val="20"/>
          <w:szCs w:val="20"/>
        </w:rPr>
        <w:t>, 46-54.</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Kustianto, B., &amp; Badrudin, R. (1994). </w:t>
      </w:r>
      <w:r w:rsidRPr="00C56882">
        <w:rPr>
          <w:i/>
          <w:iCs/>
          <w:noProof/>
          <w:sz w:val="20"/>
          <w:szCs w:val="20"/>
        </w:rPr>
        <w:t>Statistika 1 Deskriptif.</w:t>
      </w:r>
      <w:r w:rsidRPr="00C56882">
        <w:rPr>
          <w:noProof/>
          <w:sz w:val="20"/>
          <w:szCs w:val="20"/>
        </w:rPr>
        <w:t xml:space="preserve"> Jakarta: Gunadarma.</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Louma, S. (2004). </w:t>
      </w:r>
      <w:r w:rsidRPr="00C56882">
        <w:rPr>
          <w:i/>
          <w:iCs/>
          <w:noProof/>
          <w:sz w:val="20"/>
          <w:szCs w:val="20"/>
        </w:rPr>
        <w:t>Assessing Speaking.</w:t>
      </w:r>
      <w:r w:rsidRPr="00C56882">
        <w:rPr>
          <w:noProof/>
          <w:sz w:val="20"/>
          <w:szCs w:val="20"/>
        </w:rPr>
        <w:t xml:space="preserve"> Cambridge University Press.</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Mehran , E., &amp; Knight, P. (2013). Using Pyramid Discussions in the Task-based Classroom to Extend Students' Talking Time. </w:t>
      </w:r>
      <w:r w:rsidRPr="00C56882">
        <w:rPr>
          <w:i/>
          <w:iCs/>
          <w:noProof/>
          <w:sz w:val="20"/>
          <w:szCs w:val="20"/>
        </w:rPr>
        <w:t>World Journal of English Language</w:t>
      </w:r>
      <w:r w:rsidRPr="00C56882">
        <w:rPr>
          <w:noProof/>
          <w:sz w:val="20"/>
          <w:szCs w:val="20"/>
        </w:rPr>
        <w:t>, 20-26.</w:t>
      </w:r>
    </w:p>
    <w:p w:rsidR="00C56882" w:rsidRPr="00C56882" w:rsidRDefault="00C56882" w:rsidP="00C56882">
      <w:pPr>
        <w:pStyle w:val="Bibliography"/>
        <w:ind w:left="720" w:hanging="720"/>
        <w:jc w:val="both"/>
        <w:rPr>
          <w:noProof/>
          <w:sz w:val="20"/>
          <w:szCs w:val="20"/>
        </w:rPr>
      </w:pPr>
      <w:r w:rsidRPr="00C56882">
        <w:rPr>
          <w:noProof/>
          <w:sz w:val="20"/>
          <w:szCs w:val="20"/>
        </w:rPr>
        <w:t>Mustikawati, A. (2013, Desember 10). The Effectiveness of Using Video in Teaching Speaking. Yogyakarta, Yogyakarta, Indonesia.</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Mvududu, N., &amp; Thiel-Burgess, J. (2012). Constructivism in Practice : The Case for English Language Learners. </w:t>
      </w:r>
      <w:r w:rsidRPr="00C56882">
        <w:rPr>
          <w:i/>
          <w:iCs/>
          <w:noProof/>
          <w:sz w:val="20"/>
          <w:szCs w:val="20"/>
        </w:rPr>
        <w:t xml:space="preserve">International Journal of Education </w:t>
      </w:r>
      <w:r w:rsidRPr="00C56882">
        <w:rPr>
          <w:noProof/>
          <w:sz w:val="20"/>
          <w:szCs w:val="20"/>
        </w:rPr>
        <w:t>, 108-118.</w:t>
      </w:r>
    </w:p>
    <w:p w:rsidR="00C56882" w:rsidRPr="00C56882" w:rsidRDefault="00C56882" w:rsidP="00C56882">
      <w:pPr>
        <w:pStyle w:val="Bibliography"/>
        <w:ind w:left="720" w:hanging="720"/>
        <w:jc w:val="both"/>
        <w:rPr>
          <w:noProof/>
          <w:sz w:val="20"/>
          <w:szCs w:val="20"/>
        </w:rPr>
      </w:pPr>
      <w:r w:rsidRPr="00C56882">
        <w:rPr>
          <w:noProof/>
          <w:sz w:val="20"/>
          <w:szCs w:val="20"/>
        </w:rPr>
        <w:t>Richards, J. C. (2008). Developing Classroom Speaking Activities; From Theory to Practice. 3-10.</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Sugiyono. ( 2007). </w:t>
      </w:r>
      <w:r w:rsidRPr="00C56882">
        <w:rPr>
          <w:i/>
          <w:iCs/>
          <w:noProof/>
          <w:sz w:val="20"/>
          <w:szCs w:val="20"/>
        </w:rPr>
        <w:t>Statistika Untuk Penelitian.</w:t>
      </w:r>
      <w:r w:rsidRPr="00C56882">
        <w:rPr>
          <w:noProof/>
          <w:sz w:val="20"/>
          <w:szCs w:val="20"/>
        </w:rPr>
        <w:t xml:space="preserve"> Bandung: CV Alfabeta.</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Sulistamawati. (2015). Improving Students' Speaking Skill through Pyramid Discussion; A Classroom Action Research at the Tenth Grade Students of the Senior High School in Kendawangan. </w:t>
      </w:r>
      <w:r w:rsidRPr="00C56882">
        <w:rPr>
          <w:i/>
          <w:iCs/>
          <w:noProof/>
          <w:sz w:val="20"/>
          <w:szCs w:val="20"/>
        </w:rPr>
        <w:t>WKS: Studies on English Language and Education</w:t>
      </w:r>
      <w:r w:rsidRPr="00C56882">
        <w:rPr>
          <w:noProof/>
          <w:sz w:val="20"/>
          <w:szCs w:val="20"/>
        </w:rPr>
        <w:t>, 46-67.</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Talley , P. C., &amp; Hui-Ling, T. (2014). Implicit and Explicit teaching of Englsih Speaking in EFL Classroom. </w:t>
      </w:r>
      <w:r w:rsidRPr="00C56882">
        <w:rPr>
          <w:i/>
          <w:iCs/>
          <w:noProof/>
          <w:sz w:val="20"/>
          <w:szCs w:val="20"/>
        </w:rPr>
        <w:t xml:space="preserve">International Journal Of Humanities and Social Science </w:t>
      </w:r>
      <w:r w:rsidRPr="00C56882">
        <w:rPr>
          <w:noProof/>
          <w:sz w:val="20"/>
          <w:szCs w:val="20"/>
        </w:rPr>
        <w:t>, 38-46.</w:t>
      </w:r>
    </w:p>
    <w:p w:rsidR="00C56882" w:rsidRPr="00C56882" w:rsidRDefault="00C56882" w:rsidP="00C56882">
      <w:pPr>
        <w:pStyle w:val="Bibliography"/>
        <w:ind w:left="720" w:hanging="720"/>
        <w:jc w:val="both"/>
        <w:rPr>
          <w:noProof/>
          <w:sz w:val="20"/>
          <w:szCs w:val="20"/>
        </w:rPr>
      </w:pPr>
      <w:r w:rsidRPr="00C56882">
        <w:rPr>
          <w:noProof/>
          <w:sz w:val="20"/>
          <w:szCs w:val="20"/>
        </w:rPr>
        <w:t xml:space="preserve">Thornbury, S. (2005). </w:t>
      </w:r>
      <w:r w:rsidRPr="00C56882">
        <w:rPr>
          <w:i/>
          <w:iCs/>
          <w:noProof/>
          <w:sz w:val="20"/>
          <w:szCs w:val="20"/>
        </w:rPr>
        <w:t>How to Teach Speaking.</w:t>
      </w:r>
      <w:r w:rsidRPr="00C56882">
        <w:rPr>
          <w:noProof/>
          <w:sz w:val="20"/>
          <w:szCs w:val="20"/>
        </w:rPr>
        <w:t xml:space="preserve"> Longman.</w:t>
      </w:r>
    </w:p>
    <w:p w:rsidR="00C56882" w:rsidRPr="00C56882" w:rsidRDefault="00C56882" w:rsidP="00C56882">
      <w:pPr>
        <w:pStyle w:val="Bibliography"/>
        <w:ind w:left="720" w:hanging="720"/>
        <w:jc w:val="both"/>
        <w:rPr>
          <w:noProof/>
          <w:sz w:val="20"/>
          <w:szCs w:val="20"/>
        </w:rPr>
        <w:sectPr w:rsidR="00C56882" w:rsidRPr="00C56882" w:rsidSect="009B3A54">
          <w:type w:val="continuous"/>
          <w:pgSz w:w="11906" w:h="16838"/>
          <w:pgMar w:top="1080" w:right="737" w:bottom="1276" w:left="737" w:header="448" w:footer="360" w:gutter="0"/>
          <w:cols w:num="2" w:space="360"/>
          <w:docGrid w:linePitch="360"/>
        </w:sectPr>
      </w:pPr>
      <w:r w:rsidRPr="00C56882">
        <w:rPr>
          <w:noProof/>
          <w:sz w:val="20"/>
          <w:szCs w:val="20"/>
        </w:rPr>
        <w:t xml:space="preserve">Wiggins, G. (1998). </w:t>
      </w:r>
      <w:r w:rsidRPr="00C56882">
        <w:rPr>
          <w:i/>
          <w:iCs/>
          <w:noProof/>
          <w:sz w:val="20"/>
          <w:szCs w:val="20"/>
        </w:rPr>
        <w:t>Educative Assessment; Designing Assessment to Inform and Improve Student Performance.</w:t>
      </w:r>
      <w:r w:rsidR="002B0E8F">
        <w:rPr>
          <w:noProof/>
          <w:sz w:val="20"/>
          <w:szCs w:val="20"/>
        </w:rPr>
        <w:t xml:space="preserve"> San Fransisco CA: Jossey Bas</w:t>
      </w:r>
      <w:r w:rsidR="002E73CA">
        <w:rPr>
          <w:noProof/>
          <w:sz w:val="20"/>
          <w:szCs w:val="20"/>
        </w:rPr>
        <w:t>.</w:t>
      </w:r>
    </w:p>
    <w:p w:rsidR="00DA1252" w:rsidRDefault="00DA1252" w:rsidP="00C56882">
      <w:pPr>
        <w:jc w:val="both"/>
      </w:pPr>
    </w:p>
    <w:sectPr w:rsidR="00DA1252">
      <w:type w:val="continuous"/>
      <w:pgSz w:w="11906" w:h="16838"/>
      <w:pgMar w:top="1080" w:right="737" w:bottom="2432" w:left="73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7A9" w:rsidRDefault="001067A9" w:rsidP="006D4C6E">
      <w:r>
        <w:separator/>
      </w:r>
    </w:p>
  </w:endnote>
  <w:endnote w:type="continuationSeparator" w:id="0">
    <w:p w:rsidR="001067A9" w:rsidRDefault="001067A9" w:rsidP="006D4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jaVu Sans">
    <w:charset w:val="80"/>
    <w:family w:val="auto"/>
    <w:pitch w:val="variable"/>
  </w:font>
  <w:font w:name="Lohit Hindi">
    <w:altName w:val="DFGothic-EB"/>
    <w:charset w:val="80"/>
    <w:family w:val="auto"/>
    <w:pitch w:val="variable"/>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7A9" w:rsidRDefault="001067A9" w:rsidP="006D4C6E">
      <w:r>
        <w:separator/>
      </w:r>
    </w:p>
  </w:footnote>
  <w:footnote w:type="continuationSeparator" w:id="0">
    <w:p w:rsidR="001067A9" w:rsidRDefault="001067A9" w:rsidP="006D4C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upperRoman"/>
      <w:pStyle w:val="Heading1"/>
      <w:suff w:val="space"/>
      <w:lvlText w:val="%1."/>
      <w:lvlJc w:val="center"/>
      <w:pPr>
        <w:tabs>
          <w:tab w:val="num" w:pos="0"/>
        </w:tabs>
        <w:ind w:left="0" w:firstLine="216"/>
      </w:pPr>
      <w:rPr>
        <w:rFonts w:cs="Times New Roman"/>
        <w:i w:val="0"/>
        <w:iCs w:val="0"/>
      </w:rPr>
    </w:lvl>
    <w:lvl w:ilvl="1">
      <w:start w:val="1"/>
      <w:numFmt w:val="upperLetter"/>
      <w:pStyle w:val="Heading2"/>
      <w:lvlText w:val="%2."/>
      <w:lvlJc w:val="left"/>
      <w:pPr>
        <w:tabs>
          <w:tab w:val="num" w:pos="227"/>
        </w:tabs>
        <w:ind w:left="288" w:hanging="288"/>
      </w:pPr>
      <w:rPr>
        <w:rFonts w:cs="Times New Roman"/>
      </w:rPr>
    </w:lvl>
    <w:lvl w:ilvl="2">
      <w:start w:val="1"/>
      <w:numFmt w:val="decimal"/>
      <w:pStyle w:val="Heading3"/>
      <w:lvlText w:val="%3)"/>
      <w:lvlJc w:val="left"/>
      <w:pPr>
        <w:tabs>
          <w:tab w:val="num" w:pos="425"/>
        </w:tabs>
        <w:ind w:left="0" w:firstLine="180"/>
      </w:pPr>
      <w:rPr>
        <w:rFonts w:cs="Times New Roman"/>
      </w:rPr>
    </w:lvl>
    <w:lvl w:ilvl="3">
      <w:start w:val="1"/>
      <w:numFmt w:val="lowerLetter"/>
      <w:pStyle w:val="Heading4"/>
      <w:lvlText w:val="%4)"/>
      <w:lvlJc w:val="left"/>
      <w:pPr>
        <w:tabs>
          <w:tab w:val="num" w:pos="630"/>
        </w:tabs>
        <w:ind w:left="0" w:firstLine="360"/>
      </w:pPr>
      <w:rPr>
        <w:rFonts w:ascii="Times New Roman" w:hAnsi="Times New Roman" w:cs="Times New Roman"/>
        <w:b w:val="0"/>
        <w:bCs w:val="0"/>
        <w:i/>
        <w:iCs/>
        <w:sz w:val="20"/>
        <w:szCs w:val="20"/>
      </w:rPr>
    </w:lvl>
    <w:lvl w:ilvl="4">
      <w:start w:val="1"/>
      <w:numFmt w:val="none"/>
      <w:suff w:val="nothing"/>
      <w:lvlText w:val=""/>
      <w:lvlJc w:val="left"/>
      <w:pPr>
        <w:tabs>
          <w:tab w:val="num" w:pos="0"/>
        </w:tabs>
        <w:ind w:left="2880" w:firstLine="0"/>
      </w:pPr>
      <w:rPr>
        <w:rFonts w:cs="Times New Roman"/>
      </w:rPr>
    </w:lvl>
    <w:lvl w:ilvl="5">
      <w:start w:val="1"/>
      <w:numFmt w:val="lowerLetter"/>
      <w:lvlText w:val="(%6)"/>
      <w:lvlJc w:val="left"/>
      <w:pPr>
        <w:tabs>
          <w:tab w:val="num" w:pos="3960"/>
        </w:tabs>
        <w:ind w:left="3600" w:firstLine="0"/>
      </w:pPr>
      <w:rPr>
        <w:rFonts w:cs="Times New Roman"/>
      </w:rPr>
    </w:lvl>
    <w:lvl w:ilvl="6">
      <w:start w:val="1"/>
      <w:numFmt w:val="lowerRoman"/>
      <w:lvlText w:val="(%7)"/>
      <w:lvlJc w:val="left"/>
      <w:pPr>
        <w:tabs>
          <w:tab w:val="num" w:pos="4680"/>
        </w:tabs>
        <w:ind w:left="4320" w:firstLine="0"/>
      </w:pPr>
      <w:rPr>
        <w:rFonts w:cs="Times New Roman"/>
      </w:rPr>
    </w:lvl>
    <w:lvl w:ilvl="7">
      <w:start w:val="1"/>
      <w:numFmt w:val="lowerLetter"/>
      <w:lvlText w:val="(%8)"/>
      <w:lvlJc w:val="left"/>
      <w:pPr>
        <w:tabs>
          <w:tab w:val="num" w:pos="5400"/>
        </w:tabs>
        <w:ind w:left="5040" w:firstLine="0"/>
      </w:pPr>
      <w:rPr>
        <w:rFonts w:cs="Times New Roman"/>
      </w:rPr>
    </w:lvl>
    <w:lvl w:ilvl="8">
      <w:start w:val="1"/>
      <w:numFmt w:val="lowerRoman"/>
      <w:lvlText w:val="(%9)"/>
      <w:lvlJc w:val="left"/>
      <w:pPr>
        <w:tabs>
          <w:tab w:val="num" w:pos="6120"/>
        </w:tabs>
        <w:ind w:left="5760" w:firstLine="0"/>
      </w:pPr>
      <w:rPr>
        <w:rFonts w:cs="Times New Roman"/>
      </w:rPr>
    </w:lvl>
  </w:abstractNum>
  <w:abstractNum w:abstractNumId="1">
    <w:nsid w:val="00000002"/>
    <w:multiLevelType w:val="singleLevel"/>
    <w:tmpl w:val="00000002"/>
    <w:name w:val="WW8Num2"/>
    <w:lvl w:ilvl="0">
      <w:start w:val="1"/>
      <w:numFmt w:val="decimal"/>
      <w:pStyle w:val="footnote"/>
      <w:lvlText w:val="%1 "/>
      <w:lvlJc w:val="left"/>
      <w:pPr>
        <w:tabs>
          <w:tab w:val="num" w:pos="648"/>
        </w:tabs>
        <w:ind w:left="0" w:firstLine="288"/>
      </w:pPr>
      <w:rPr>
        <w:rFonts w:ascii="Times New Roman" w:hAnsi="Times New Roman" w:cs="Times New Roman"/>
        <w:b w:val="0"/>
        <w:bCs w:val="0"/>
        <w:i w:val="0"/>
        <w:iCs w:val="0"/>
        <w:caps w:val="0"/>
        <w:small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00000003"/>
    <w:multiLevelType w:val="singleLevel"/>
    <w:tmpl w:val="00000003"/>
    <w:name w:val="WW8Num3"/>
    <w:lvl w:ilvl="0">
      <w:start w:val="1"/>
      <w:numFmt w:val="bullet"/>
      <w:pStyle w:val="bulletlist"/>
      <w:lvlText w:val=""/>
      <w:lvlJc w:val="left"/>
      <w:pPr>
        <w:tabs>
          <w:tab w:val="num" w:pos="648"/>
        </w:tabs>
        <w:ind w:left="648" w:hanging="360"/>
      </w:pPr>
      <w:rPr>
        <w:rFonts w:ascii="Symbol" w:hAnsi="Symbol" w:cs="Symbol"/>
      </w:rPr>
    </w:lvl>
  </w:abstractNum>
  <w:abstractNum w:abstractNumId="3">
    <w:nsid w:val="00000004"/>
    <w:multiLevelType w:val="singleLevel"/>
    <w:tmpl w:val="00000004"/>
    <w:name w:val="WW8Num4"/>
    <w:lvl w:ilvl="0">
      <w:start w:val="1"/>
      <w:numFmt w:val="decimal"/>
      <w:pStyle w:val="references"/>
      <w:lvlText w:val="[%1]"/>
      <w:lvlJc w:val="left"/>
      <w:pPr>
        <w:tabs>
          <w:tab w:val="num" w:pos="360"/>
        </w:tabs>
        <w:ind w:left="360" w:hanging="360"/>
      </w:pPr>
      <w:rPr>
        <w:rFonts w:cs="Times New Roman"/>
      </w:rPr>
    </w:lvl>
  </w:abstractNum>
  <w:abstractNum w:abstractNumId="4">
    <w:nsid w:val="00000005"/>
    <w:multiLevelType w:val="singleLevel"/>
    <w:tmpl w:val="00000005"/>
    <w:name w:val="WW8Num5"/>
    <w:lvl w:ilvl="0">
      <w:start w:val="1"/>
      <w:numFmt w:val="upperRoman"/>
      <w:pStyle w:val="tablehead"/>
      <w:suff w:val="space"/>
      <w:lvlText w:val="TABLE %1. "/>
      <w:lvlJc w:val="left"/>
      <w:pPr>
        <w:tabs>
          <w:tab w:val="num" w:pos="0"/>
        </w:tabs>
        <w:ind w:left="0" w:firstLine="0"/>
      </w:pPr>
      <w:rPr>
        <w:rFonts w:ascii="Times New Roman" w:hAnsi="Times New Roman" w:cs="Times New Roman"/>
        <w:caps w:val="0"/>
        <w:smallCaps w:val="0"/>
        <w:strike w:val="0"/>
        <w:dstrike w:val="0"/>
        <w:vanish w:val="0"/>
        <w:color w:val="auto"/>
        <w:position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nsid w:val="00000006"/>
    <w:multiLevelType w:val="singleLevel"/>
    <w:tmpl w:val="00000006"/>
    <w:name w:val="WW8Num6"/>
    <w:lvl w:ilvl="0">
      <w:start w:val="1"/>
      <w:numFmt w:val="decimal"/>
      <w:pStyle w:val="figurecaption"/>
      <w:suff w:val="space"/>
      <w:lvlText w:val="Fig. %1. "/>
      <w:lvlJc w:val="left"/>
      <w:pPr>
        <w:tabs>
          <w:tab w:val="num" w:pos="0"/>
        </w:tabs>
        <w:ind w:left="360" w:hanging="360"/>
      </w:pPr>
      <w:rPr>
        <w:rFonts w:ascii="Times New Roman" w:hAnsi="Times New Roman" w:cs="Times New Roman"/>
        <w:b w:val="0"/>
        <w:bCs w:val="0"/>
        <w:i w:val="0"/>
        <w:iCs w:val="0"/>
        <w:sz w:val="16"/>
        <w:szCs w:val="16"/>
      </w:rPr>
    </w:lvl>
  </w:abstractNum>
  <w:abstractNum w:abstractNumId="6">
    <w:nsid w:val="06DA13FB"/>
    <w:multiLevelType w:val="hybridMultilevel"/>
    <w:tmpl w:val="E6D04260"/>
    <w:lvl w:ilvl="0" w:tplc="0DD0676A">
      <w:start w:val="2"/>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D55EF0"/>
    <w:multiLevelType w:val="hybridMultilevel"/>
    <w:tmpl w:val="CD62C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4A78A2"/>
    <w:multiLevelType w:val="multilevel"/>
    <w:tmpl w:val="D94CDE62"/>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nsid w:val="2AE6757B"/>
    <w:multiLevelType w:val="hybridMultilevel"/>
    <w:tmpl w:val="F8C8D350"/>
    <w:lvl w:ilvl="0" w:tplc="403CBC72">
      <w:start w:val="1"/>
      <w:numFmt w:val="upp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BB3110"/>
    <w:multiLevelType w:val="hybridMultilevel"/>
    <w:tmpl w:val="8FEE0B5E"/>
    <w:lvl w:ilvl="0" w:tplc="977ACFD4">
      <w:start w:val="2"/>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2002D43"/>
    <w:multiLevelType w:val="hybridMultilevel"/>
    <w:tmpl w:val="04187E8C"/>
    <w:lvl w:ilvl="0" w:tplc="3216D62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3FE183A"/>
    <w:multiLevelType w:val="hybridMultilevel"/>
    <w:tmpl w:val="E1AAEEEC"/>
    <w:lvl w:ilvl="0" w:tplc="82568F5C">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CFF084E"/>
    <w:multiLevelType w:val="hybridMultilevel"/>
    <w:tmpl w:val="7B10AE68"/>
    <w:lvl w:ilvl="0" w:tplc="AEF4728A">
      <w:start w:val="1"/>
      <w:numFmt w:val="decimal"/>
      <w:lvlText w:val="(%1)"/>
      <w:lvlJc w:val="left"/>
      <w:pPr>
        <w:ind w:left="360" w:hanging="360"/>
      </w:pPr>
      <w:rPr>
        <w:rFonts w:eastAsia="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6B0D131D"/>
    <w:multiLevelType w:val="multilevel"/>
    <w:tmpl w:val="0478D0A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2"/>
  </w:num>
  <w:num w:numId="8">
    <w:abstractNumId w:val="14"/>
  </w:num>
  <w:num w:numId="9">
    <w:abstractNumId w:val="8"/>
  </w:num>
  <w:num w:numId="10">
    <w:abstractNumId w:val="7"/>
  </w:num>
  <w:num w:numId="11">
    <w:abstractNumId w:val="13"/>
  </w:num>
  <w:num w:numId="12">
    <w:abstractNumId w:val="9"/>
  </w:num>
  <w:num w:numId="13">
    <w:abstractNumId w:val="6"/>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C6E"/>
    <w:rsid w:val="0006721C"/>
    <w:rsid w:val="001067A9"/>
    <w:rsid w:val="001D6AFC"/>
    <w:rsid w:val="001E125E"/>
    <w:rsid w:val="00226529"/>
    <w:rsid w:val="002B0E8F"/>
    <w:rsid w:val="002C3201"/>
    <w:rsid w:val="002E73CA"/>
    <w:rsid w:val="00310059"/>
    <w:rsid w:val="005E4F9C"/>
    <w:rsid w:val="006D4C6E"/>
    <w:rsid w:val="007B7324"/>
    <w:rsid w:val="009B3A54"/>
    <w:rsid w:val="00A1740D"/>
    <w:rsid w:val="00BE3664"/>
    <w:rsid w:val="00C56882"/>
    <w:rsid w:val="00DA1252"/>
    <w:rsid w:val="00DA21E7"/>
    <w:rsid w:val="00DB1113"/>
    <w:rsid w:val="00E62671"/>
    <w:rsid w:val="00E653C4"/>
    <w:rsid w:val="00F308D6"/>
    <w:rsid w:val="00F315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jc w:val="center"/>
    </w:pPr>
    <w:rPr>
      <w:rFonts w:eastAsia="SimSun"/>
      <w:lang w:val="en-US" w:eastAsia="zh-CN"/>
    </w:rPr>
  </w:style>
  <w:style w:type="paragraph" w:styleId="Heading1">
    <w:name w:val="heading 1"/>
    <w:basedOn w:val="Normal"/>
    <w:next w:val="BodyText"/>
    <w:qFormat/>
    <w:pPr>
      <w:keepNext/>
      <w:keepLines/>
      <w:numPr>
        <w:numId w:val="1"/>
      </w:numPr>
      <w:tabs>
        <w:tab w:val="left" w:pos="216"/>
        <w:tab w:val="left" w:pos="283"/>
        <w:tab w:val="left" w:pos="340"/>
        <w:tab w:val="left" w:pos="397"/>
      </w:tabs>
      <w:spacing w:before="160" w:after="80"/>
      <w:outlineLvl w:val="0"/>
    </w:pPr>
    <w:rPr>
      <w:smallCaps/>
      <w:lang w:val="en-IN" w:eastAsia="en-IN"/>
    </w:rPr>
  </w:style>
  <w:style w:type="paragraph" w:styleId="Heading2">
    <w:name w:val="heading 2"/>
    <w:basedOn w:val="Normal"/>
    <w:next w:val="BodyText"/>
    <w:qFormat/>
    <w:pPr>
      <w:keepNext/>
      <w:keepLines/>
      <w:numPr>
        <w:ilvl w:val="1"/>
        <w:numId w:val="1"/>
      </w:numPr>
      <w:spacing w:before="120" w:after="60"/>
      <w:jc w:val="left"/>
      <w:outlineLvl w:val="1"/>
    </w:pPr>
    <w:rPr>
      <w:i/>
      <w:iCs/>
      <w:lang w:val="en-IN" w:eastAsia="en-IN"/>
    </w:rPr>
  </w:style>
  <w:style w:type="paragraph" w:styleId="Heading3">
    <w:name w:val="heading 3"/>
    <w:basedOn w:val="Normal"/>
    <w:next w:val="BodyText"/>
    <w:qFormat/>
    <w:pPr>
      <w:numPr>
        <w:ilvl w:val="2"/>
        <w:numId w:val="1"/>
      </w:numPr>
      <w:tabs>
        <w:tab w:val="left" w:pos="540"/>
      </w:tabs>
      <w:spacing w:line="240" w:lineRule="exact"/>
      <w:jc w:val="both"/>
      <w:outlineLvl w:val="2"/>
    </w:pPr>
    <w:rPr>
      <w:i/>
      <w:iCs/>
      <w:lang w:val="en-IN" w:eastAsia="en-IN"/>
    </w:rPr>
  </w:style>
  <w:style w:type="paragraph" w:styleId="Heading4">
    <w:name w:val="heading 4"/>
    <w:basedOn w:val="Normal"/>
    <w:next w:val="BodyText"/>
    <w:qFormat/>
    <w:pPr>
      <w:numPr>
        <w:ilvl w:val="3"/>
        <w:numId w:val="1"/>
      </w:numPr>
      <w:tabs>
        <w:tab w:val="left" w:pos="720"/>
      </w:tabs>
      <w:spacing w:before="40" w:after="40"/>
      <w:jc w:val="both"/>
      <w:outlineLvl w:val="3"/>
    </w:pPr>
    <w:rPr>
      <w:i/>
      <w:iCs/>
      <w:lang w:val="en-IN" w:eastAsia="en-IN"/>
    </w:rPr>
  </w:style>
  <w:style w:type="paragraph" w:styleId="Heading5">
    <w:name w:val="heading 5"/>
    <w:basedOn w:val="Normal"/>
    <w:next w:val="BodyText"/>
    <w:qFormat/>
    <w:pPr>
      <w:tabs>
        <w:tab w:val="left" w:pos="360"/>
      </w:tabs>
      <w:spacing w:before="160" w:after="80"/>
      <w:outlineLvl w:val="4"/>
    </w:pPr>
    <w:rPr>
      <w:smallCaps/>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Times New Roman"/>
      <w:i w:val="0"/>
      <w:iCs w:val="0"/>
    </w:rPr>
  </w:style>
  <w:style w:type="character" w:customStyle="1" w:styleId="WW8Num1z1">
    <w:name w:val="WW8Num1z1"/>
    <w:rPr>
      <w:rFonts w:cs="Times New Roman"/>
    </w:rPr>
  </w:style>
  <w:style w:type="character" w:customStyle="1" w:styleId="WW8Num1z3">
    <w:name w:val="WW8Num1z3"/>
    <w:rPr>
      <w:rFonts w:ascii="Times New Roman" w:hAnsi="Times New Roman" w:cs="Times New Roman"/>
      <w:b w:val="0"/>
      <w:bCs w:val="0"/>
      <w:i/>
      <w:iCs/>
      <w:sz w:val="20"/>
      <w:szCs w:val="20"/>
    </w:rPr>
  </w:style>
  <w:style w:type="character" w:customStyle="1" w:styleId="WW8Num2z0">
    <w:name w:val="WW8Num2z0"/>
    <w:rPr>
      <w:rFonts w:ascii="Times New Roman" w:hAnsi="Times New Roman" w:cs="Times New Roman"/>
      <w:b w:val="0"/>
      <w:bCs w:val="0"/>
      <w:i w:val="0"/>
      <w:iCs w:val="0"/>
      <w:caps w:val="0"/>
      <w:small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Pr>
      <w:rFonts w:ascii="Symbol" w:hAnsi="Symbol" w:cs="Symbol"/>
    </w:rPr>
  </w:style>
  <w:style w:type="character" w:customStyle="1" w:styleId="WW8Num4z0">
    <w:name w:val="WW8Num4z0"/>
    <w:rPr>
      <w:rFonts w:cs="Times New Roman"/>
    </w:rPr>
  </w:style>
  <w:style w:type="character" w:customStyle="1" w:styleId="WW8Num5z0">
    <w:name w:val="WW8Num5z0"/>
    <w:rPr>
      <w:rFonts w:ascii="Times New Roman" w:hAnsi="Times New Roman" w:cs="Times New Roman"/>
      <w:caps w:val="0"/>
      <w:smallCaps w:val="0"/>
      <w:strike w:val="0"/>
      <w:dstrike w:val="0"/>
      <w:vanish w:val="0"/>
      <w:color w:val="auto"/>
      <w:position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z0">
    <w:name w:val="WW8Num6z0"/>
    <w:rPr>
      <w:rFonts w:ascii="Times New Roman" w:hAnsi="Times New Roman" w:cs="Times New Roman"/>
      <w:b w:val="0"/>
      <w:bCs w:val="0"/>
      <w:i w:val="0"/>
      <w:iCs w:val="0"/>
      <w:sz w:val="16"/>
      <w:szCs w:val="16"/>
    </w:rPr>
  </w:style>
  <w:style w:type="character" w:customStyle="1" w:styleId="Absatz-Standardschriftart">
    <w:name w:val="Absatz-Standardschriftart"/>
  </w:style>
  <w:style w:type="character" w:customStyle="1" w:styleId="WW8Num7z0">
    <w:name w:val="WW8Num7z0"/>
    <w:rPr>
      <w:rFonts w:ascii="Times New Roman" w:hAnsi="Times New Roman" w:cs="Times New Roman"/>
      <w:b w:val="0"/>
      <w:bCs w:val="0"/>
      <w:i w:val="0"/>
      <w:iCs w:val="0"/>
      <w:color w:val="auto"/>
      <w:sz w:val="16"/>
      <w:szCs w:val="16"/>
    </w:rPr>
  </w:style>
  <w:style w:type="character" w:customStyle="1" w:styleId="WW-DefaultParagraphFont">
    <w:name w:val="WW-Default Paragraph Fon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4">
    <w:name w:val="WW8Num1z4"/>
    <w:rPr>
      <w:rFonts w:cs="Times New Roman"/>
    </w:rPr>
  </w:style>
  <w:style w:type="character" w:customStyle="1" w:styleId="WW-Absatz-Standardschriftart11111111">
    <w:name w:val="WW-Absatz-Standardschriftart11111111"/>
  </w:style>
  <w:style w:type="character" w:customStyle="1" w:styleId="WW8Num2z1">
    <w:name w:val="WW8Num2z1"/>
    <w:rPr>
      <w:rFonts w:cs="Times New Roman"/>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5z1">
    <w:name w:val="WW8Num5z1"/>
    <w:rPr>
      <w:rFonts w:ascii="Times New Roman" w:hAnsi="Times New Roman" w:cs="Times New Roman"/>
      <w:b w:val="0"/>
      <w:bCs w:val="0"/>
      <w:i/>
      <w:iCs/>
      <w:caps w:val="0"/>
      <w:smallCaps w:val="0"/>
      <w:strike w:val="0"/>
      <w:dstrike w:val="0"/>
      <w:vanish w:val="0"/>
      <w:color w:val="auto"/>
      <w:position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z3">
    <w:name w:val="WW8Num5z3"/>
    <w:rPr>
      <w:rFonts w:ascii="Times New Roman" w:hAnsi="Times New Roman" w:cs="Times New Roman"/>
      <w:b w:val="0"/>
      <w:bCs w:val="0"/>
      <w:i/>
      <w:iCs/>
      <w:sz w:val="20"/>
      <w:szCs w:val="20"/>
    </w:rPr>
  </w:style>
  <w:style w:type="character" w:customStyle="1" w:styleId="WW8Num5z4">
    <w:name w:val="WW8Num5z4"/>
    <w:rPr>
      <w:rFonts w:cs="Times New Roman"/>
    </w:rPr>
  </w:style>
  <w:style w:type="character" w:customStyle="1" w:styleId="WW8Num7z1">
    <w:name w:val="WW8Num7z1"/>
    <w:rPr>
      <w:rFonts w:cs="Times New Roman"/>
    </w:rPr>
  </w:style>
  <w:style w:type="character" w:customStyle="1" w:styleId="WW8Num8z0">
    <w:name w:val="WW8Num8z0"/>
    <w:rPr>
      <w:rFonts w:ascii="Times New Roman" w:hAnsi="Times New Roman" w:cs="Times New Roman"/>
      <w:b w:val="0"/>
      <w:bCs w:val="0"/>
      <w:i w:val="0"/>
      <w:iCs w:val="0"/>
      <w:sz w:val="16"/>
      <w:szCs w:val="16"/>
    </w:rPr>
  </w:style>
  <w:style w:type="character" w:customStyle="1" w:styleId="WW-DefaultParagraphFont1">
    <w:name w:val="WW-Default Paragraph Font1"/>
  </w:style>
  <w:style w:type="paragraph" w:customStyle="1" w:styleId="Heading">
    <w:name w:val="Heading"/>
    <w:basedOn w:val="Normal"/>
    <w:next w:val="BodyText"/>
    <w:pPr>
      <w:keepNext/>
      <w:spacing w:before="240" w:after="120"/>
    </w:pPr>
    <w:rPr>
      <w:rFonts w:ascii="Arial" w:eastAsia="DejaVu Sans" w:hAnsi="Arial" w:cs="Lohit Hindi"/>
      <w:sz w:val="28"/>
      <w:szCs w:val="28"/>
    </w:rPr>
  </w:style>
  <w:style w:type="paragraph" w:styleId="BodyText">
    <w:name w:val="Body Text"/>
    <w:basedOn w:val="Normal"/>
    <w:pPr>
      <w:spacing w:after="6"/>
      <w:ind w:firstLine="288"/>
      <w:jc w:val="both"/>
    </w:pPr>
    <w:rPr>
      <w:spacing w:val="-1"/>
    </w:r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Lohit Hindi"/>
      <w:i/>
      <w:iCs/>
      <w:sz w:val="24"/>
      <w:szCs w:val="24"/>
    </w:rPr>
  </w:style>
  <w:style w:type="paragraph" w:customStyle="1" w:styleId="Index">
    <w:name w:val="Index"/>
    <w:basedOn w:val="Normal"/>
    <w:pPr>
      <w:suppressLineNumbers/>
    </w:pPr>
    <w:rPr>
      <w:rFonts w:cs="Lohit Hindi"/>
    </w:rPr>
  </w:style>
  <w:style w:type="paragraph" w:customStyle="1" w:styleId="Abstract">
    <w:name w:val="Abstract"/>
    <w:pPr>
      <w:suppressAutoHyphens/>
      <w:spacing w:after="200"/>
      <w:ind w:firstLine="170"/>
      <w:jc w:val="both"/>
    </w:pPr>
    <w:rPr>
      <w:rFonts w:eastAsia="SimSun"/>
      <w:b/>
      <w:bCs/>
      <w:sz w:val="18"/>
      <w:szCs w:val="18"/>
      <w:lang w:val="en-US" w:eastAsia="zh-CN"/>
    </w:rPr>
  </w:style>
  <w:style w:type="paragraph" w:customStyle="1" w:styleId="Affiliation">
    <w:name w:val="Affiliation"/>
    <w:pPr>
      <w:suppressAutoHyphens/>
      <w:jc w:val="center"/>
    </w:pPr>
    <w:rPr>
      <w:rFonts w:eastAsia="SimSun"/>
      <w:lang w:val="en-US" w:eastAsia="zh-CN"/>
    </w:rPr>
  </w:style>
  <w:style w:type="paragraph" w:customStyle="1" w:styleId="Author">
    <w:name w:val="Author"/>
    <w:pPr>
      <w:suppressAutoHyphens/>
      <w:spacing w:before="360" w:after="40"/>
      <w:jc w:val="center"/>
    </w:pPr>
    <w:rPr>
      <w:rFonts w:eastAsia="SimSun"/>
      <w:sz w:val="22"/>
      <w:szCs w:val="22"/>
      <w:lang w:val="en-US"/>
    </w:rPr>
  </w:style>
  <w:style w:type="paragraph" w:customStyle="1" w:styleId="bulletlist">
    <w:name w:val="bullet list"/>
    <w:basedOn w:val="BodyText"/>
    <w:pPr>
      <w:numPr>
        <w:numId w:val="3"/>
      </w:numPr>
      <w:tabs>
        <w:tab w:val="left" w:pos="648"/>
      </w:tabs>
    </w:pPr>
  </w:style>
  <w:style w:type="paragraph" w:customStyle="1" w:styleId="equation">
    <w:name w:val="equation"/>
    <w:basedOn w:val="Normal"/>
    <w:pPr>
      <w:tabs>
        <w:tab w:val="center" w:pos="2520"/>
        <w:tab w:val="right" w:pos="5040"/>
      </w:tabs>
      <w:spacing w:before="240" w:after="240" w:line="216" w:lineRule="auto"/>
    </w:pPr>
    <w:rPr>
      <w:rFonts w:ascii="Symbol" w:hAnsi="Symbol" w:cs="Symbol"/>
    </w:rPr>
  </w:style>
  <w:style w:type="paragraph" w:customStyle="1" w:styleId="figurecaption">
    <w:name w:val="figure caption"/>
    <w:pPr>
      <w:numPr>
        <w:numId w:val="6"/>
      </w:numPr>
      <w:suppressAutoHyphens/>
      <w:spacing w:before="80" w:after="200"/>
      <w:jc w:val="center"/>
    </w:pPr>
    <w:rPr>
      <w:rFonts w:eastAsia="SimSun"/>
      <w:sz w:val="16"/>
      <w:szCs w:val="16"/>
      <w:lang w:val="en-US"/>
    </w:rPr>
  </w:style>
  <w:style w:type="paragraph" w:customStyle="1" w:styleId="footnote">
    <w:name w:val="footnote"/>
    <w:pPr>
      <w:numPr>
        <w:numId w:val="2"/>
      </w:numPr>
      <w:tabs>
        <w:tab w:val="left" w:pos="648"/>
      </w:tabs>
      <w:suppressAutoHyphens/>
      <w:spacing w:after="40"/>
    </w:pPr>
    <w:rPr>
      <w:rFonts w:eastAsia="SimSun"/>
      <w:sz w:val="16"/>
      <w:szCs w:val="16"/>
      <w:lang w:val="en-US" w:eastAsia="zh-CN"/>
    </w:rPr>
  </w:style>
  <w:style w:type="paragraph" w:customStyle="1" w:styleId="keywords">
    <w:name w:val="key words"/>
    <w:pPr>
      <w:suppressAutoHyphens/>
      <w:spacing w:after="120"/>
      <w:ind w:firstLine="288"/>
      <w:jc w:val="both"/>
    </w:pPr>
    <w:rPr>
      <w:rFonts w:eastAsia="SimSun"/>
      <w:b/>
      <w:bCs/>
      <w:iCs/>
      <w:sz w:val="18"/>
      <w:szCs w:val="18"/>
      <w:lang w:val="en-US"/>
    </w:rPr>
  </w:style>
  <w:style w:type="paragraph" w:customStyle="1" w:styleId="papersubtitle">
    <w:name w:val="paper subtitle"/>
    <w:pPr>
      <w:suppressAutoHyphens/>
      <w:spacing w:after="120"/>
      <w:jc w:val="center"/>
    </w:pPr>
    <w:rPr>
      <w:rFonts w:eastAsia="MS Mincho"/>
      <w:sz w:val="28"/>
      <w:szCs w:val="28"/>
      <w:lang w:val="en-US"/>
    </w:rPr>
  </w:style>
  <w:style w:type="paragraph" w:customStyle="1" w:styleId="papertitle">
    <w:name w:val="paper title"/>
    <w:pPr>
      <w:suppressAutoHyphens/>
      <w:spacing w:after="120"/>
      <w:jc w:val="center"/>
    </w:pPr>
    <w:rPr>
      <w:rFonts w:eastAsia="MS Mincho"/>
      <w:sz w:val="48"/>
      <w:szCs w:val="48"/>
      <w:lang w:val="en-US"/>
    </w:rPr>
  </w:style>
  <w:style w:type="paragraph" w:customStyle="1" w:styleId="references">
    <w:name w:val="references"/>
    <w:pPr>
      <w:numPr>
        <w:numId w:val="4"/>
      </w:numPr>
      <w:suppressAutoHyphens/>
      <w:spacing w:after="50" w:line="180" w:lineRule="atLeast"/>
      <w:jc w:val="both"/>
    </w:pPr>
    <w:rPr>
      <w:rFonts w:eastAsia="MS Mincho"/>
      <w:sz w:val="18"/>
      <w:szCs w:val="16"/>
      <w:lang w:val="en-US"/>
    </w:rPr>
  </w:style>
  <w:style w:type="paragraph" w:customStyle="1" w:styleId="sponsors">
    <w:name w:val="sponsors"/>
    <w:pPr>
      <w:pBdr>
        <w:top w:val="single" w:sz="4" w:space="2" w:color="000000"/>
      </w:pBdr>
      <w:suppressAutoHyphens/>
      <w:ind w:firstLine="288"/>
    </w:pPr>
    <w:rPr>
      <w:rFonts w:eastAsia="SimSun"/>
      <w:sz w:val="16"/>
      <w:szCs w:val="16"/>
      <w:lang w:val="en-US" w:eastAsia="zh-CN"/>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suppressAutoHyphens/>
      <w:jc w:val="both"/>
    </w:pPr>
    <w:rPr>
      <w:rFonts w:eastAsia="SimSun"/>
      <w:sz w:val="16"/>
      <w:szCs w:val="16"/>
      <w:lang w:val="en-US"/>
    </w:rPr>
  </w:style>
  <w:style w:type="paragraph" w:customStyle="1" w:styleId="tablefootnote">
    <w:name w:val="table footnote"/>
    <w:pPr>
      <w:suppressAutoHyphens/>
      <w:spacing w:before="60" w:after="30"/>
      <w:jc w:val="right"/>
    </w:pPr>
    <w:rPr>
      <w:rFonts w:eastAsia="SimSun"/>
      <w:sz w:val="12"/>
      <w:szCs w:val="12"/>
      <w:lang w:val="en-US" w:eastAsia="zh-CN"/>
    </w:rPr>
  </w:style>
  <w:style w:type="paragraph" w:customStyle="1" w:styleId="tablehead">
    <w:name w:val="table head"/>
    <w:pPr>
      <w:numPr>
        <w:numId w:val="5"/>
      </w:numPr>
      <w:tabs>
        <w:tab w:val="left" w:pos="1080"/>
      </w:tabs>
      <w:suppressAutoHyphens/>
      <w:spacing w:before="240" w:after="120" w:line="216" w:lineRule="auto"/>
      <w:jc w:val="center"/>
    </w:pPr>
    <w:rPr>
      <w:rFonts w:eastAsia="SimSun"/>
      <w:smallCaps/>
      <w:sz w:val="16"/>
      <w:szCs w:val="16"/>
      <w:lang w:val="en-US"/>
    </w:r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rPr>
      <w:b/>
      <w:bCs/>
    </w:rPr>
  </w:style>
  <w:style w:type="paragraph" w:styleId="Header">
    <w:name w:val="header"/>
    <w:basedOn w:val="Normal"/>
    <w:link w:val="HeaderChar"/>
    <w:unhideWhenUsed/>
    <w:qFormat/>
    <w:rsid w:val="006D4C6E"/>
    <w:pPr>
      <w:tabs>
        <w:tab w:val="center" w:pos="4513"/>
        <w:tab w:val="right" w:pos="9026"/>
      </w:tabs>
    </w:pPr>
  </w:style>
  <w:style w:type="character" w:customStyle="1" w:styleId="HeaderChar">
    <w:name w:val="Header Char"/>
    <w:link w:val="Header"/>
    <w:rsid w:val="006D4C6E"/>
    <w:rPr>
      <w:rFonts w:eastAsia="SimSun"/>
      <w:lang w:val="en-US" w:eastAsia="zh-CN"/>
    </w:rPr>
  </w:style>
  <w:style w:type="paragraph" w:styleId="Footer">
    <w:name w:val="footer"/>
    <w:basedOn w:val="Normal"/>
    <w:link w:val="FooterChar"/>
    <w:uiPriority w:val="99"/>
    <w:unhideWhenUsed/>
    <w:rsid w:val="006D4C6E"/>
    <w:pPr>
      <w:tabs>
        <w:tab w:val="center" w:pos="4513"/>
        <w:tab w:val="right" w:pos="9026"/>
      </w:tabs>
    </w:pPr>
  </w:style>
  <w:style w:type="character" w:customStyle="1" w:styleId="FooterChar">
    <w:name w:val="Footer Char"/>
    <w:link w:val="Footer"/>
    <w:uiPriority w:val="99"/>
    <w:rsid w:val="006D4C6E"/>
    <w:rPr>
      <w:rFonts w:eastAsia="SimSun"/>
      <w:lang w:val="en-US" w:eastAsia="zh-CN"/>
    </w:rPr>
  </w:style>
  <w:style w:type="character" w:styleId="PageNumber">
    <w:name w:val="page number"/>
    <w:rsid w:val="006D4C6E"/>
  </w:style>
  <w:style w:type="character" w:styleId="Hyperlink">
    <w:name w:val="Hyperlink"/>
    <w:uiPriority w:val="99"/>
    <w:unhideWhenUsed/>
    <w:rsid w:val="00BE3664"/>
    <w:rPr>
      <w:color w:val="0000FF"/>
      <w:u w:val="single"/>
    </w:rPr>
  </w:style>
  <w:style w:type="paragraph" w:styleId="Bibliography">
    <w:name w:val="Bibliography"/>
    <w:basedOn w:val="Normal"/>
    <w:next w:val="Normal"/>
    <w:uiPriority w:val="37"/>
    <w:unhideWhenUsed/>
    <w:rsid w:val="00C56882"/>
    <w:pPr>
      <w:suppressAutoHyphens w:val="0"/>
      <w:jc w:val="left"/>
    </w:pPr>
    <w:rPr>
      <w:rFonts w:eastAsia="Times New Roman"/>
      <w:sz w:val="24"/>
      <w:szCs w:val="24"/>
      <w:lang w:eastAsia="en-US"/>
    </w:rPr>
  </w:style>
  <w:style w:type="paragraph" w:styleId="BalloonText">
    <w:name w:val="Balloon Text"/>
    <w:basedOn w:val="Normal"/>
    <w:link w:val="BalloonTextChar"/>
    <w:uiPriority w:val="99"/>
    <w:semiHidden/>
    <w:unhideWhenUsed/>
    <w:rsid w:val="002B0E8F"/>
    <w:rPr>
      <w:rFonts w:ascii="Tahoma" w:hAnsi="Tahoma" w:cs="Tahoma"/>
      <w:sz w:val="16"/>
      <w:szCs w:val="16"/>
    </w:rPr>
  </w:style>
  <w:style w:type="character" w:customStyle="1" w:styleId="BalloonTextChar">
    <w:name w:val="Balloon Text Char"/>
    <w:basedOn w:val="DefaultParagraphFont"/>
    <w:link w:val="BalloonText"/>
    <w:uiPriority w:val="99"/>
    <w:semiHidden/>
    <w:rsid w:val="002B0E8F"/>
    <w:rPr>
      <w:rFonts w:ascii="Tahoma" w:eastAsia="SimSun" w:hAnsi="Tahoma" w:cs="Tahoma"/>
      <w:sz w:val="16"/>
      <w:szCs w:val="16"/>
      <w:lang w:val="en-US" w:eastAsia="zh-CN"/>
    </w:rPr>
  </w:style>
  <w:style w:type="paragraph" w:styleId="ListParagraph">
    <w:name w:val="List Paragraph"/>
    <w:basedOn w:val="Normal"/>
    <w:uiPriority w:val="34"/>
    <w:qFormat/>
    <w:rsid w:val="002265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jc w:val="center"/>
    </w:pPr>
    <w:rPr>
      <w:rFonts w:eastAsia="SimSun"/>
      <w:lang w:val="en-US" w:eastAsia="zh-CN"/>
    </w:rPr>
  </w:style>
  <w:style w:type="paragraph" w:styleId="Heading1">
    <w:name w:val="heading 1"/>
    <w:basedOn w:val="Normal"/>
    <w:next w:val="BodyText"/>
    <w:qFormat/>
    <w:pPr>
      <w:keepNext/>
      <w:keepLines/>
      <w:numPr>
        <w:numId w:val="1"/>
      </w:numPr>
      <w:tabs>
        <w:tab w:val="left" w:pos="216"/>
        <w:tab w:val="left" w:pos="283"/>
        <w:tab w:val="left" w:pos="340"/>
        <w:tab w:val="left" w:pos="397"/>
      </w:tabs>
      <w:spacing w:before="160" w:after="80"/>
      <w:outlineLvl w:val="0"/>
    </w:pPr>
    <w:rPr>
      <w:smallCaps/>
      <w:lang w:val="en-IN" w:eastAsia="en-IN"/>
    </w:rPr>
  </w:style>
  <w:style w:type="paragraph" w:styleId="Heading2">
    <w:name w:val="heading 2"/>
    <w:basedOn w:val="Normal"/>
    <w:next w:val="BodyText"/>
    <w:qFormat/>
    <w:pPr>
      <w:keepNext/>
      <w:keepLines/>
      <w:numPr>
        <w:ilvl w:val="1"/>
        <w:numId w:val="1"/>
      </w:numPr>
      <w:spacing w:before="120" w:after="60"/>
      <w:jc w:val="left"/>
      <w:outlineLvl w:val="1"/>
    </w:pPr>
    <w:rPr>
      <w:i/>
      <w:iCs/>
      <w:lang w:val="en-IN" w:eastAsia="en-IN"/>
    </w:rPr>
  </w:style>
  <w:style w:type="paragraph" w:styleId="Heading3">
    <w:name w:val="heading 3"/>
    <w:basedOn w:val="Normal"/>
    <w:next w:val="BodyText"/>
    <w:qFormat/>
    <w:pPr>
      <w:numPr>
        <w:ilvl w:val="2"/>
        <w:numId w:val="1"/>
      </w:numPr>
      <w:tabs>
        <w:tab w:val="left" w:pos="540"/>
      </w:tabs>
      <w:spacing w:line="240" w:lineRule="exact"/>
      <w:jc w:val="both"/>
      <w:outlineLvl w:val="2"/>
    </w:pPr>
    <w:rPr>
      <w:i/>
      <w:iCs/>
      <w:lang w:val="en-IN" w:eastAsia="en-IN"/>
    </w:rPr>
  </w:style>
  <w:style w:type="paragraph" w:styleId="Heading4">
    <w:name w:val="heading 4"/>
    <w:basedOn w:val="Normal"/>
    <w:next w:val="BodyText"/>
    <w:qFormat/>
    <w:pPr>
      <w:numPr>
        <w:ilvl w:val="3"/>
        <w:numId w:val="1"/>
      </w:numPr>
      <w:tabs>
        <w:tab w:val="left" w:pos="720"/>
      </w:tabs>
      <w:spacing w:before="40" w:after="40"/>
      <w:jc w:val="both"/>
      <w:outlineLvl w:val="3"/>
    </w:pPr>
    <w:rPr>
      <w:i/>
      <w:iCs/>
      <w:lang w:val="en-IN" w:eastAsia="en-IN"/>
    </w:rPr>
  </w:style>
  <w:style w:type="paragraph" w:styleId="Heading5">
    <w:name w:val="heading 5"/>
    <w:basedOn w:val="Normal"/>
    <w:next w:val="BodyText"/>
    <w:qFormat/>
    <w:pPr>
      <w:tabs>
        <w:tab w:val="left" w:pos="360"/>
      </w:tabs>
      <w:spacing w:before="160" w:after="80"/>
      <w:outlineLvl w:val="4"/>
    </w:pPr>
    <w:rPr>
      <w:smallCaps/>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Times New Roman"/>
      <w:i w:val="0"/>
      <w:iCs w:val="0"/>
    </w:rPr>
  </w:style>
  <w:style w:type="character" w:customStyle="1" w:styleId="WW8Num1z1">
    <w:name w:val="WW8Num1z1"/>
    <w:rPr>
      <w:rFonts w:cs="Times New Roman"/>
    </w:rPr>
  </w:style>
  <w:style w:type="character" w:customStyle="1" w:styleId="WW8Num1z3">
    <w:name w:val="WW8Num1z3"/>
    <w:rPr>
      <w:rFonts w:ascii="Times New Roman" w:hAnsi="Times New Roman" w:cs="Times New Roman"/>
      <w:b w:val="0"/>
      <w:bCs w:val="0"/>
      <w:i/>
      <w:iCs/>
      <w:sz w:val="20"/>
      <w:szCs w:val="20"/>
    </w:rPr>
  </w:style>
  <w:style w:type="character" w:customStyle="1" w:styleId="WW8Num2z0">
    <w:name w:val="WW8Num2z0"/>
    <w:rPr>
      <w:rFonts w:ascii="Times New Roman" w:hAnsi="Times New Roman" w:cs="Times New Roman"/>
      <w:b w:val="0"/>
      <w:bCs w:val="0"/>
      <w:i w:val="0"/>
      <w:iCs w:val="0"/>
      <w:caps w:val="0"/>
      <w:small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Pr>
      <w:rFonts w:ascii="Symbol" w:hAnsi="Symbol" w:cs="Symbol"/>
    </w:rPr>
  </w:style>
  <w:style w:type="character" w:customStyle="1" w:styleId="WW8Num4z0">
    <w:name w:val="WW8Num4z0"/>
    <w:rPr>
      <w:rFonts w:cs="Times New Roman"/>
    </w:rPr>
  </w:style>
  <w:style w:type="character" w:customStyle="1" w:styleId="WW8Num5z0">
    <w:name w:val="WW8Num5z0"/>
    <w:rPr>
      <w:rFonts w:ascii="Times New Roman" w:hAnsi="Times New Roman" w:cs="Times New Roman"/>
      <w:caps w:val="0"/>
      <w:smallCaps w:val="0"/>
      <w:strike w:val="0"/>
      <w:dstrike w:val="0"/>
      <w:vanish w:val="0"/>
      <w:color w:val="auto"/>
      <w:position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z0">
    <w:name w:val="WW8Num6z0"/>
    <w:rPr>
      <w:rFonts w:ascii="Times New Roman" w:hAnsi="Times New Roman" w:cs="Times New Roman"/>
      <w:b w:val="0"/>
      <w:bCs w:val="0"/>
      <w:i w:val="0"/>
      <w:iCs w:val="0"/>
      <w:sz w:val="16"/>
      <w:szCs w:val="16"/>
    </w:rPr>
  </w:style>
  <w:style w:type="character" w:customStyle="1" w:styleId="Absatz-Standardschriftart">
    <w:name w:val="Absatz-Standardschriftart"/>
  </w:style>
  <w:style w:type="character" w:customStyle="1" w:styleId="WW8Num7z0">
    <w:name w:val="WW8Num7z0"/>
    <w:rPr>
      <w:rFonts w:ascii="Times New Roman" w:hAnsi="Times New Roman" w:cs="Times New Roman"/>
      <w:b w:val="0"/>
      <w:bCs w:val="0"/>
      <w:i w:val="0"/>
      <w:iCs w:val="0"/>
      <w:color w:val="auto"/>
      <w:sz w:val="16"/>
      <w:szCs w:val="16"/>
    </w:rPr>
  </w:style>
  <w:style w:type="character" w:customStyle="1" w:styleId="WW-DefaultParagraphFont">
    <w:name w:val="WW-Default Paragraph Fon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4">
    <w:name w:val="WW8Num1z4"/>
    <w:rPr>
      <w:rFonts w:cs="Times New Roman"/>
    </w:rPr>
  </w:style>
  <w:style w:type="character" w:customStyle="1" w:styleId="WW-Absatz-Standardschriftart11111111">
    <w:name w:val="WW-Absatz-Standardschriftart11111111"/>
  </w:style>
  <w:style w:type="character" w:customStyle="1" w:styleId="WW8Num2z1">
    <w:name w:val="WW8Num2z1"/>
    <w:rPr>
      <w:rFonts w:cs="Times New Roman"/>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5z1">
    <w:name w:val="WW8Num5z1"/>
    <w:rPr>
      <w:rFonts w:ascii="Times New Roman" w:hAnsi="Times New Roman" w:cs="Times New Roman"/>
      <w:b w:val="0"/>
      <w:bCs w:val="0"/>
      <w:i/>
      <w:iCs/>
      <w:caps w:val="0"/>
      <w:smallCaps w:val="0"/>
      <w:strike w:val="0"/>
      <w:dstrike w:val="0"/>
      <w:vanish w:val="0"/>
      <w:color w:val="auto"/>
      <w:position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z3">
    <w:name w:val="WW8Num5z3"/>
    <w:rPr>
      <w:rFonts w:ascii="Times New Roman" w:hAnsi="Times New Roman" w:cs="Times New Roman"/>
      <w:b w:val="0"/>
      <w:bCs w:val="0"/>
      <w:i/>
      <w:iCs/>
      <w:sz w:val="20"/>
      <w:szCs w:val="20"/>
    </w:rPr>
  </w:style>
  <w:style w:type="character" w:customStyle="1" w:styleId="WW8Num5z4">
    <w:name w:val="WW8Num5z4"/>
    <w:rPr>
      <w:rFonts w:cs="Times New Roman"/>
    </w:rPr>
  </w:style>
  <w:style w:type="character" w:customStyle="1" w:styleId="WW8Num7z1">
    <w:name w:val="WW8Num7z1"/>
    <w:rPr>
      <w:rFonts w:cs="Times New Roman"/>
    </w:rPr>
  </w:style>
  <w:style w:type="character" w:customStyle="1" w:styleId="WW8Num8z0">
    <w:name w:val="WW8Num8z0"/>
    <w:rPr>
      <w:rFonts w:ascii="Times New Roman" w:hAnsi="Times New Roman" w:cs="Times New Roman"/>
      <w:b w:val="0"/>
      <w:bCs w:val="0"/>
      <w:i w:val="0"/>
      <w:iCs w:val="0"/>
      <w:sz w:val="16"/>
      <w:szCs w:val="16"/>
    </w:rPr>
  </w:style>
  <w:style w:type="character" w:customStyle="1" w:styleId="WW-DefaultParagraphFont1">
    <w:name w:val="WW-Default Paragraph Font1"/>
  </w:style>
  <w:style w:type="paragraph" w:customStyle="1" w:styleId="Heading">
    <w:name w:val="Heading"/>
    <w:basedOn w:val="Normal"/>
    <w:next w:val="BodyText"/>
    <w:pPr>
      <w:keepNext/>
      <w:spacing w:before="240" w:after="120"/>
    </w:pPr>
    <w:rPr>
      <w:rFonts w:ascii="Arial" w:eastAsia="DejaVu Sans" w:hAnsi="Arial" w:cs="Lohit Hindi"/>
      <w:sz w:val="28"/>
      <w:szCs w:val="28"/>
    </w:rPr>
  </w:style>
  <w:style w:type="paragraph" w:styleId="BodyText">
    <w:name w:val="Body Text"/>
    <w:basedOn w:val="Normal"/>
    <w:pPr>
      <w:spacing w:after="6"/>
      <w:ind w:firstLine="288"/>
      <w:jc w:val="both"/>
    </w:pPr>
    <w:rPr>
      <w:spacing w:val="-1"/>
    </w:r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Lohit Hindi"/>
      <w:i/>
      <w:iCs/>
      <w:sz w:val="24"/>
      <w:szCs w:val="24"/>
    </w:rPr>
  </w:style>
  <w:style w:type="paragraph" w:customStyle="1" w:styleId="Index">
    <w:name w:val="Index"/>
    <w:basedOn w:val="Normal"/>
    <w:pPr>
      <w:suppressLineNumbers/>
    </w:pPr>
    <w:rPr>
      <w:rFonts w:cs="Lohit Hindi"/>
    </w:rPr>
  </w:style>
  <w:style w:type="paragraph" w:customStyle="1" w:styleId="Abstract">
    <w:name w:val="Abstract"/>
    <w:pPr>
      <w:suppressAutoHyphens/>
      <w:spacing w:after="200"/>
      <w:ind w:firstLine="170"/>
      <w:jc w:val="both"/>
    </w:pPr>
    <w:rPr>
      <w:rFonts w:eastAsia="SimSun"/>
      <w:b/>
      <w:bCs/>
      <w:sz w:val="18"/>
      <w:szCs w:val="18"/>
      <w:lang w:val="en-US" w:eastAsia="zh-CN"/>
    </w:rPr>
  </w:style>
  <w:style w:type="paragraph" w:customStyle="1" w:styleId="Affiliation">
    <w:name w:val="Affiliation"/>
    <w:pPr>
      <w:suppressAutoHyphens/>
      <w:jc w:val="center"/>
    </w:pPr>
    <w:rPr>
      <w:rFonts w:eastAsia="SimSun"/>
      <w:lang w:val="en-US" w:eastAsia="zh-CN"/>
    </w:rPr>
  </w:style>
  <w:style w:type="paragraph" w:customStyle="1" w:styleId="Author">
    <w:name w:val="Author"/>
    <w:pPr>
      <w:suppressAutoHyphens/>
      <w:spacing w:before="360" w:after="40"/>
      <w:jc w:val="center"/>
    </w:pPr>
    <w:rPr>
      <w:rFonts w:eastAsia="SimSun"/>
      <w:sz w:val="22"/>
      <w:szCs w:val="22"/>
      <w:lang w:val="en-US"/>
    </w:rPr>
  </w:style>
  <w:style w:type="paragraph" w:customStyle="1" w:styleId="bulletlist">
    <w:name w:val="bullet list"/>
    <w:basedOn w:val="BodyText"/>
    <w:pPr>
      <w:numPr>
        <w:numId w:val="3"/>
      </w:numPr>
      <w:tabs>
        <w:tab w:val="left" w:pos="648"/>
      </w:tabs>
    </w:pPr>
  </w:style>
  <w:style w:type="paragraph" w:customStyle="1" w:styleId="equation">
    <w:name w:val="equation"/>
    <w:basedOn w:val="Normal"/>
    <w:pPr>
      <w:tabs>
        <w:tab w:val="center" w:pos="2520"/>
        <w:tab w:val="right" w:pos="5040"/>
      </w:tabs>
      <w:spacing w:before="240" w:after="240" w:line="216" w:lineRule="auto"/>
    </w:pPr>
    <w:rPr>
      <w:rFonts w:ascii="Symbol" w:hAnsi="Symbol" w:cs="Symbol"/>
    </w:rPr>
  </w:style>
  <w:style w:type="paragraph" w:customStyle="1" w:styleId="figurecaption">
    <w:name w:val="figure caption"/>
    <w:pPr>
      <w:numPr>
        <w:numId w:val="6"/>
      </w:numPr>
      <w:suppressAutoHyphens/>
      <w:spacing w:before="80" w:after="200"/>
      <w:jc w:val="center"/>
    </w:pPr>
    <w:rPr>
      <w:rFonts w:eastAsia="SimSun"/>
      <w:sz w:val="16"/>
      <w:szCs w:val="16"/>
      <w:lang w:val="en-US"/>
    </w:rPr>
  </w:style>
  <w:style w:type="paragraph" w:customStyle="1" w:styleId="footnote">
    <w:name w:val="footnote"/>
    <w:pPr>
      <w:numPr>
        <w:numId w:val="2"/>
      </w:numPr>
      <w:tabs>
        <w:tab w:val="left" w:pos="648"/>
      </w:tabs>
      <w:suppressAutoHyphens/>
      <w:spacing w:after="40"/>
    </w:pPr>
    <w:rPr>
      <w:rFonts w:eastAsia="SimSun"/>
      <w:sz w:val="16"/>
      <w:szCs w:val="16"/>
      <w:lang w:val="en-US" w:eastAsia="zh-CN"/>
    </w:rPr>
  </w:style>
  <w:style w:type="paragraph" w:customStyle="1" w:styleId="keywords">
    <w:name w:val="key words"/>
    <w:pPr>
      <w:suppressAutoHyphens/>
      <w:spacing w:after="120"/>
      <w:ind w:firstLine="288"/>
      <w:jc w:val="both"/>
    </w:pPr>
    <w:rPr>
      <w:rFonts w:eastAsia="SimSun"/>
      <w:b/>
      <w:bCs/>
      <w:iCs/>
      <w:sz w:val="18"/>
      <w:szCs w:val="18"/>
      <w:lang w:val="en-US"/>
    </w:rPr>
  </w:style>
  <w:style w:type="paragraph" w:customStyle="1" w:styleId="papersubtitle">
    <w:name w:val="paper subtitle"/>
    <w:pPr>
      <w:suppressAutoHyphens/>
      <w:spacing w:after="120"/>
      <w:jc w:val="center"/>
    </w:pPr>
    <w:rPr>
      <w:rFonts w:eastAsia="MS Mincho"/>
      <w:sz w:val="28"/>
      <w:szCs w:val="28"/>
      <w:lang w:val="en-US"/>
    </w:rPr>
  </w:style>
  <w:style w:type="paragraph" w:customStyle="1" w:styleId="papertitle">
    <w:name w:val="paper title"/>
    <w:pPr>
      <w:suppressAutoHyphens/>
      <w:spacing w:after="120"/>
      <w:jc w:val="center"/>
    </w:pPr>
    <w:rPr>
      <w:rFonts w:eastAsia="MS Mincho"/>
      <w:sz w:val="48"/>
      <w:szCs w:val="48"/>
      <w:lang w:val="en-US"/>
    </w:rPr>
  </w:style>
  <w:style w:type="paragraph" w:customStyle="1" w:styleId="references">
    <w:name w:val="references"/>
    <w:pPr>
      <w:numPr>
        <w:numId w:val="4"/>
      </w:numPr>
      <w:suppressAutoHyphens/>
      <w:spacing w:after="50" w:line="180" w:lineRule="atLeast"/>
      <w:jc w:val="both"/>
    </w:pPr>
    <w:rPr>
      <w:rFonts w:eastAsia="MS Mincho"/>
      <w:sz w:val="18"/>
      <w:szCs w:val="16"/>
      <w:lang w:val="en-US"/>
    </w:rPr>
  </w:style>
  <w:style w:type="paragraph" w:customStyle="1" w:styleId="sponsors">
    <w:name w:val="sponsors"/>
    <w:pPr>
      <w:pBdr>
        <w:top w:val="single" w:sz="4" w:space="2" w:color="000000"/>
      </w:pBdr>
      <w:suppressAutoHyphens/>
      <w:ind w:firstLine="288"/>
    </w:pPr>
    <w:rPr>
      <w:rFonts w:eastAsia="SimSun"/>
      <w:sz w:val="16"/>
      <w:szCs w:val="16"/>
      <w:lang w:val="en-US" w:eastAsia="zh-CN"/>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suppressAutoHyphens/>
      <w:jc w:val="both"/>
    </w:pPr>
    <w:rPr>
      <w:rFonts w:eastAsia="SimSun"/>
      <w:sz w:val="16"/>
      <w:szCs w:val="16"/>
      <w:lang w:val="en-US"/>
    </w:rPr>
  </w:style>
  <w:style w:type="paragraph" w:customStyle="1" w:styleId="tablefootnote">
    <w:name w:val="table footnote"/>
    <w:pPr>
      <w:suppressAutoHyphens/>
      <w:spacing w:before="60" w:after="30"/>
      <w:jc w:val="right"/>
    </w:pPr>
    <w:rPr>
      <w:rFonts w:eastAsia="SimSun"/>
      <w:sz w:val="12"/>
      <w:szCs w:val="12"/>
      <w:lang w:val="en-US" w:eastAsia="zh-CN"/>
    </w:rPr>
  </w:style>
  <w:style w:type="paragraph" w:customStyle="1" w:styleId="tablehead">
    <w:name w:val="table head"/>
    <w:pPr>
      <w:numPr>
        <w:numId w:val="5"/>
      </w:numPr>
      <w:tabs>
        <w:tab w:val="left" w:pos="1080"/>
      </w:tabs>
      <w:suppressAutoHyphens/>
      <w:spacing w:before="240" w:after="120" w:line="216" w:lineRule="auto"/>
      <w:jc w:val="center"/>
    </w:pPr>
    <w:rPr>
      <w:rFonts w:eastAsia="SimSun"/>
      <w:smallCaps/>
      <w:sz w:val="16"/>
      <w:szCs w:val="16"/>
      <w:lang w:val="en-US"/>
    </w:r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rPr>
      <w:b/>
      <w:bCs/>
    </w:rPr>
  </w:style>
  <w:style w:type="paragraph" w:styleId="Header">
    <w:name w:val="header"/>
    <w:basedOn w:val="Normal"/>
    <w:link w:val="HeaderChar"/>
    <w:unhideWhenUsed/>
    <w:qFormat/>
    <w:rsid w:val="006D4C6E"/>
    <w:pPr>
      <w:tabs>
        <w:tab w:val="center" w:pos="4513"/>
        <w:tab w:val="right" w:pos="9026"/>
      </w:tabs>
    </w:pPr>
  </w:style>
  <w:style w:type="character" w:customStyle="1" w:styleId="HeaderChar">
    <w:name w:val="Header Char"/>
    <w:link w:val="Header"/>
    <w:rsid w:val="006D4C6E"/>
    <w:rPr>
      <w:rFonts w:eastAsia="SimSun"/>
      <w:lang w:val="en-US" w:eastAsia="zh-CN"/>
    </w:rPr>
  </w:style>
  <w:style w:type="paragraph" w:styleId="Footer">
    <w:name w:val="footer"/>
    <w:basedOn w:val="Normal"/>
    <w:link w:val="FooterChar"/>
    <w:uiPriority w:val="99"/>
    <w:unhideWhenUsed/>
    <w:rsid w:val="006D4C6E"/>
    <w:pPr>
      <w:tabs>
        <w:tab w:val="center" w:pos="4513"/>
        <w:tab w:val="right" w:pos="9026"/>
      </w:tabs>
    </w:pPr>
  </w:style>
  <w:style w:type="character" w:customStyle="1" w:styleId="FooterChar">
    <w:name w:val="Footer Char"/>
    <w:link w:val="Footer"/>
    <w:uiPriority w:val="99"/>
    <w:rsid w:val="006D4C6E"/>
    <w:rPr>
      <w:rFonts w:eastAsia="SimSun"/>
      <w:lang w:val="en-US" w:eastAsia="zh-CN"/>
    </w:rPr>
  </w:style>
  <w:style w:type="character" w:styleId="PageNumber">
    <w:name w:val="page number"/>
    <w:rsid w:val="006D4C6E"/>
  </w:style>
  <w:style w:type="character" w:styleId="Hyperlink">
    <w:name w:val="Hyperlink"/>
    <w:uiPriority w:val="99"/>
    <w:unhideWhenUsed/>
    <w:rsid w:val="00BE3664"/>
    <w:rPr>
      <w:color w:val="0000FF"/>
      <w:u w:val="single"/>
    </w:rPr>
  </w:style>
  <w:style w:type="paragraph" w:styleId="Bibliography">
    <w:name w:val="Bibliography"/>
    <w:basedOn w:val="Normal"/>
    <w:next w:val="Normal"/>
    <w:uiPriority w:val="37"/>
    <w:unhideWhenUsed/>
    <w:rsid w:val="00C56882"/>
    <w:pPr>
      <w:suppressAutoHyphens w:val="0"/>
      <w:jc w:val="left"/>
    </w:pPr>
    <w:rPr>
      <w:rFonts w:eastAsia="Times New Roman"/>
      <w:sz w:val="24"/>
      <w:szCs w:val="24"/>
      <w:lang w:eastAsia="en-US"/>
    </w:rPr>
  </w:style>
  <w:style w:type="paragraph" w:styleId="BalloonText">
    <w:name w:val="Balloon Text"/>
    <w:basedOn w:val="Normal"/>
    <w:link w:val="BalloonTextChar"/>
    <w:uiPriority w:val="99"/>
    <w:semiHidden/>
    <w:unhideWhenUsed/>
    <w:rsid w:val="002B0E8F"/>
    <w:rPr>
      <w:rFonts w:ascii="Tahoma" w:hAnsi="Tahoma" w:cs="Tahoma"/>
      <w:sz w:val="16"/>
      <w:szCs w:val="16"/>
    </w:rPr>
  </w:style>
  <w:style w:type="character" w:customStyle="1" w:styleId="BalloonTextChar">
    <w:name w:val="Balloon Text Char"/>
    <w:basedOn w:val="DefaultParagraphFont"/>
    <w:link w:val="BalloonText"/>
    <w:uiPriority w:val="99"/>
    <w:semiHidden/>
    <w:rsid w:val="002B0E8F"/>
    <w:rPr>
      <w:rFonts w:ascii="Tahoma" w:eastAsia="SimSun" w:hAnsi="Tahoma" w:cs="Tahoma"/>
      <w:sz w:val="16"/>
      <w:szCs w:val="16"/>
      <w:lang w:val="en-US" w:eastAsia="zh-CN"/>
    </w:rPr>
  </w:style>
  <w:style w:type="paragraph" w:styleId="ListParagraph">
    <w:name w:val="List Paragraph"/>
    <w:basedOn w:val="Normal"/>
    <w:uiPriority w:val="34"/>
    <w:qFormat/>
    <w:rsid w:val="002265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suhandism199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Gib10</b:Tag>
    <b:SourceType>JournalArticle</b:SourceType>
    <b:Guid>{4B3D7AC1-A025-4C89-8146-F955D4AAEA1F}</b:Guid>
    <b:Author>
      <b:Author>
        <b:NameList>
          <b:Person>
            <b:Last>Gibson</b:Last>
            <b:First>Jonathan</b:First>
          </b:Person>
        </b:NameList>
      </b:Author>
    </b:Author>
    <b:Title>Small Group Teaching in English Literature:A Good Practice Guide</b:Title>
    <b:JournalName>The Higher Education Academy</b:JournalName>
    <b:Year>2010</b:Year>
    <b:RefOrder>2</b:RefOrder>
  </b:Source>
  <b:Source>
    <b:Tag>Sul151</b:Tag>
    <b:SourceType>JournalArticle</b:SourceType>
    <b:Guid>{85FB62E1-1D37-4146-AC44-8333B5FF955D}</b:Guid>
    <b:Author>
      <b:Author>
        <b:NameList>
          <b:Person>
            <b:Last>Sulistamawati</b:Last>
          </b:Person>
        </b:NameList>
      </b:Author>
    </b:Author>
    <b:Title>Improving Students' Speaking Skill through Pyramid Discussion; A Classroom Action Research at the Tenth Grade Students of the Senior High School in Kendawangan</b:Title>
    <b:JournalName>WKS: Studies on English Language and Education</b:JournalName>
    <b:Year>2015</b:Year>
    <b:Pages>46-67</b:Pages>
    <b:RefOrder>5</b:RefOrder>
  </b:Source>
  <b:Source>
    <b:Tag>Meh13</b:Tag>
    <b:SourceType>JournalArticle</b:SourceType>
    <b:Guid>{C647D64C-E874-42B3-B9EC-5926B5DD8115}</b:Guid>
    <b:Title>Using Pyramid Discussions in the Task-based Classroom to Extend Students' Talking Time</b:Title>
    <b:Year>2013</b:Year>
    <b:JournalName>World Journal of English Language</b:JournalName>
    <b:Pages>20-26</b:Pages>
    <b:Author>
      <b:Author>
        <b:NameList>
          <b:Person>
            <b:Last>Mehran </b:Last>
            <b:First>Esfandiari</b:First>
          </b:Person>
          <b:Person>
            <b:Last>Knight</b:Last>
            <b:First>Paul </b:First>
          </b:Person>
        </b:NameList>
      </b:Author>
    </b:Author>
    <b:RefOrder>8</b:RefOrder>
  </b:Source>
  <b:Source>
    <b:Tag>Jil</b:Tag>
    <b:SourceType>Book</b:SourceType>
    <b:Guid>{2DDB2600-4B3A-4E6C-8DF5-83AD248CFA23}</b:Guid>
    <b:Author>
      <b:Author>
        <b:NameList>
          <b:Person>
            <b:Last>Hadfiled</b:Last>
            <b:First>Charles</b:First>
          </b:Person>
          <b:Person>
            <b:Last>Hadfield</b:Last>
            <b:First>Jill</b:First>
          </b:Person>
        </b:NameList>
      </b:Author>
    </b:Author>
    <b:Title>Introduction to Teaching English </b:Title>
    <b:Year>2008</b:Year>
    <b:Publisher>Oxford University Press</b:Publisher>
    <b:RefOrder>9</b:RefOrder>
  </b:Source>
  <b:Source>
    <b:Tag>Jor90</b:Tag>
    <b:SourceType>JournalArticle</b:SourceType>
    <b:Guid>{D7D0388D-A4C2-420D-940C-1687557D0660}</b:Guid>
    <b:Author>
      <b:Author>
        <b:NameList>
          <b:Person>
            <b:Last>Jordan</b:Last>
            <b:Middle>R</b:Middle>
            <b:First>R</b:First>
          </b:Person>
        </b:NameList>
      </b:Author>
    </b:Author>
    <b:Title>Pyramid Discusion</b:Title>
    <b:JournalName>ELT Journal</b:JournalName>
    <b:Year>1990</b:Year>
    <b:Pages>46-54</b:Pages>
    <b:RefOrder>10</b:RefOrder>
  </b:Source>
  <b:Source>
    <b:Tag>Bro04</b:Tag>
    <b:SourceType>Book</b:SourceType>
    <b:Guid>{FC72BEFF-4EAE-4B4A-AD38-9B68BC91D9A3}</b:Guid>
    <b:Title>Teaching by Principles An Interactive Approach to Language Pedagogy</b:Title>
    <b:Year>2004</b:Year>
    <b:City>San Francisco</b:City>
    <b:Publisher>Longman</b:Publisher>
    <b:Author>
      <b:Author>
        <b:NameList>
          <b:Person>
            <b:Last>Brown</b:Last>
            <b:Middle>Douglas</b:Middle>
            <b:First>H</b:First>
          </b:Person>
        </b:NameList>
      </b:Author>
    </b:Author>
    <b:Edition>3rd</b:Edition>
    <b:RefOrder>11</b:RefOrder>
  </b:Source>
  <b:Source>
    <b:Tag>Had08</b:Tag>
    <b:SourceType>Book</b:SourceType>
    <b:Guid>{221D3011-3EAF-4B28-9AB1-6376F30DACF1}</b:Guid>
    <b:Title>Introduction to Teaching English</b:Title>
    <b:Year>2008</b:Year>
    <b:Publisher>Oxford University Press</b:Publisher>
    <b:Author>
      <b:Author>
        <b:NameList>
          <b:Person>
            <b:Last>Hadfield</b:Last>
            <b:First>Jill</b:First>
          </b:Person>
          <b:Person>
            <b:Last>Hadfield</b:Last>
            <b:First>Charles</b:First>
          </b:Person>
        </b:NameList>
      </b:Author>
    </b:Author>
    <b:Pages>18</b:Pages>
    <b:RefOrder>7</b:RefOrder>
  </b:Source>
  <b:Source>
    <b:Tag>Tho</b:Tag>
    <b:SourceType>Book</b:SourceType>
    <b:Guid>{CA02D56B-639F-4D63-AB16-41D106166923}</b:Guid>
    <b:Title>How to Teach Speaking</b:Title>
    <b:Publisher>Longman</b:Publisher>
    <b:Author>
      <b:Author>
        <b:NameList>
          <b:Person>
            <b:Last>Thornbury</b:Last>
            <b:First>Scott</b:First>
          </b:Person>
        </b:NameList>
      </b:Author>
    </b:Author>
    <b:Year>2005</b:Year>
    <b:RefOrder>12</b:RefOrder>
  </b:Source>
  <b:Source>
    <b:Tag>Ric08</b:Tag>
    <b:SourceType>JournalArticle</b:SourceType>
    <b:Guid>{E311D60E-D4BA-4FE9-A2C6-8FC5A6776249}</b:Guid>
    <b:Title>Developing Classroom Speaking Activities; From Theory to Practice</b:Title>
    <b:Year>2008</b:Year>
    <b:Pages>3-10</b:Pages>
    <b:Author>
      <b:Author>
        <b:NameList>
          <b:Person>
            <b:Last>Richards</b:Last>
            <b:Middle>C</b:Middle>
            <b:First>Jack</b:First>
          </b:Person>
        </b:NameList>
      </b:Author>
    </b:Author>
    <b:RefOrder>13</b:RefOrder>
  </b:Source>
  <b:Source>
    <b:Tag>Bur14</b:Tag>
    <b:SourceType>JournalArticle</b:SourceType>
    <b:Guid>{E7B9C2A7-214C-40A5-9A6C-911E0E6F44DE}</b:Guid>
    <b:Title>Concepts for Teaching Speaking in the English Language Classroom</b:Title>
    <b:JournalName>Language Education and Acquisition Research Network (LEARN) Journal</b:JournalName>
    <b:Year>2014</b:Year>
    <b:Pages>12-22</b:Pages>
    <b:Author>
      <b:Author>
        <b:NameList>
          <b:Person>
            <b:Last> Burns</b:Last>
            <b:First>Anne</b:First>
          </b:Person>
        </b:NameList>
      </b:Author>
    </b:Author>
    <b:RefOrder>14</b:RefOrder>
  </b:Source>
  <b:Source>
    <b:Tag>Bil</b:Tag>
    <b:SourceType>JournalArticle</b:SourceType>
    <b:Guid>{28527843-D79B-49EA-A4B2-A275A84A1EDB}</b:Guid>
    <b:Title>Students' Preceiption of the Roleof Discussion in Interpersonal Speaking Class</b:Title>
    <b:Author>
      <b:Author>
        <b:NameList>
          <b:Person>
            <b:Last>Bilik</b:Last>
            <b:Middle>Olivia</b:Middle>
            <b:First>Mathisia </b:First>
          </b:Person>
        </b:NameList>
      </b:Author>
    </b:Author>
    <b:RefOrder>15</b:RefOrder>
  </b:Source>
  <b:Source>
    <b:Tag>Lou04</b:Tag>
    <b:SourceType>Book</b:SourceType>
    <b:Guid>{99DFBB33-C0C7-4206-8CC4-7855CE80FCAB}</b:Guid>
    <b:Author>
      <b:Author>
        <b:NameList>
          <b:Person>
            <b:Last>Louma</b:Last>
            <b:First>Sari</b:First>
          </b:Person>
        </b:NameList>
      </b:Author>
    </b:Author>
    <b:Title>Assessing Speaking</b:Title>
    <b:Year>2004</b:Year>
    <b:Publisher>Cambridge University Press</b:Publisher>
    <b:RefOrder>3</b:RefOrder>
  </b:Source>
  <b:Source>
    <b:Tag>Cre07</b:Tag>
    <b:SourceType>Book</b:SourceType>
    <b:Guid>{418055DD-00C2-4134-9D3F-7B192B04E042}</b:Guid>
    <b:Title>Qualitative Inquiry and Reseach Design Choosing Among Five Approach</b:Title>
    <b:Year>2007</b:Year>
    <b:City>California</b:City>
    <b:Publisher>Sage Publications</b:Publisher>
    <b:Author>
      <b:Author>
        <b:NameList>
          <b:Person>
            <b:Last>Creswell</b:Last>
            <b:Middle>W</b:Middle>
            <b:First>John</b:First>
          </b:Person>
        </b:NameList>
      </b:Author>
    </b:Author>
    <b:RefOrder>16</b:RefOrder>
  </b:Source>
  <b:Source>
    <b:Tag>Coh07</b:Tag>
    <b:SourceType>Book</b:SourceType>
    <b:Guid>{9BEB1B1B-EDF1-43ED-8BF6-E2301F433B45}</b:Guid>
    <b:Title>Research Method in Education</b:Title>
    <b:Year>2007</b:Year>
    <b:City>London and New York</b:City>
    <b:Publisher>Routledge </b:Publisher>
    <b:Author>
      <b:Author>
        <b:NameList>
          <b:Person>
            <b:Last>Cohen</b:Last>
            <b:First>Louis</b:First>
          </b:Person>
          <b:Person>
            <b:Last>Manion</b:Last>
            <b:First>Lawerence</b:First>
          </b:Person>
          <b:Person>
            <b:Last>Morrison</b:Last>
            <b:First>Keith</b:First>
          </b:Person>
        </b:NameList>
      </b:Author>
    </b:Author>
    <b:Edition>6th</b:Edition>
    <b:RefOrder>17</b:RefOrder>
  </b:Source>
  <b:Source>
    <b:Tag>Ari</b:Tag>
    <b:SourceType>Book</b:SourceType>
    <b:Guid>{BF1B2D52-C66D-46BF-BBCB-03CF34056F62}</b:Guid>
    <b:Author>
      <b:Author>
        <b:NameList>
          <b:Person>
            <b:Last>Arikunto</b:Last>
            <b:First>Suharsimi</b:First>
          </b:Person>
        </b:NameList>
      </b:Author>
    </b:Author>
    <b:Edition>4th</b:Edition>
    <b:Title>Prosedur Penelitian Suatu Pendekatan Praktik</b:Title>
    <b:Year>2006</b:Year>
    <b:City>Jakatra</b:City>
    <b:Publisher>PT Rineka Cipta</b:Publisher>
    <b:RefOrder>6</b:RefOrder>
  </b:Source>
  <b:Source>
    <b:Tag>Bro00</b:Tag>
    <b:SourceType>Book</b:SourceType>
    <b:Guid>{4F62467F-4828-4092-BB44-A9EAD17F2BC3}</b:Guid>
    <b:Title>Teaching by Principles An Interactive Approach to Language Peagogy</b:Title>
    <b:City>San Fransisco</b:City>
    <b:Year>2000</b:Year>
    <b:Publisher>Longman</b:Publisher>
    <b:Author>
      <b:Author>
        <b:NameList>
          <b:Person>
            <b:Last>Brown</b:Last>
            <b:Middle>Douglas</b:Middle>
            <b:First>H</b:First>
          </b:Person>
        </b:NameList>
      </b:Author>
    </b:Author>
    <b:Edition>2nd</b:Edition>
    <b:RefOrder>18</b:RefOrder>
  </b:Source>
  <b:Source>
    <b:Tag>Mus13</b:Tag>
    <b:SourceType>ElectronicSource</b:SourceType>
    <b:Guid>{A703CAA5-F811-4B0A-830C-D489C0848A60}</b:Guid>
    <b:Title>The Effectiveness  of Using Video in Teaching Speaking</b:Title>
    <b:Year>2013</b:Year>
    <b:Author>
      <b:Author>
        <b:NameList>
          <b:Person>
            <b:Last>Mustikawati</b:Last>
            <b:First>Arum</b:First>
          </b:Person>
        </b:NameList>
      </b:Author>
    </b:Author>
    <b:Month>Desember</b:Month>
    <b:Day>10</b:Day>
    <b:StateProvince>Yogyakarta</b:StateProvince>
    <b:CountryRegion>Indonesia</b:CountryRegion>
    <b:City>Yogyakarta</b:City>
    <b:RefOrder>19</b:RefOrder>
  </b:Source>
  <b:Source>
    <b:Tag>Har00</b:Tag>
    <b:SourceType>Book</b:SourceType>
    <b:Guid>{0BAE366F-CD83-4E4B-BE77-9AEE076C24A4}</b:Guid>
    <b:Title>The Practice of English Language Teaching</b:Title>
    <b:Year>2000</b:Year>
    <b:Publisher>Longman</b:Publisher>
    <b:Author>
      <b:Author>
        <b:NameList>
          <b:Person>
            <b:Last>Harmer</b:Last>
            <b:First>Jeremy</b:First>
          </b:Person>
        </b:NameList>
      </b:Author>
    </b:Author>
    <b:RefOrder>20</b:RefOrder>
  </b:Source>
  <b:Source>
    <b:Tag>Jer04</b:Tag>
    <b:SourceType>Book</b:SourceType>
    <b:Guid>{95AA2FAD-4DEF-49CB-9F52-DCEAAA793301}</b:Guid>
    <b:Author>
      <b:Author>
        <b:NameList>
          <b:Person>
            <b:Last>Harmer</b:Last>
            <b:First>Jeremy</b:First>
          </b:Person>
        </b:NameList>
      </b:Author>
    </b:Author>
    <b:Title>The Practice of English Language Teaching</b:Title>
    <b:Year>2004</b:Year>
    <b:Publisher>Longman</b:Publisher>
    <b:Edition>3rd</b:Edition>
    <b:RefOrder>21</b:RefOrder>
  </b:Source>
  <b:Source>
    <b:Tag>Wig98</b:Tag>
    <b:SourceType>Book</b:SourceType>
    <b:Guid>{F9122945-68EE-4EE4-9323-C0D3D229AD8C}</b:Guid>
    <b:Title>Educative Assessment; Designing Assessment to Inform and Improve Student Performance</b:Title>
    <b:Year>1998</b:Year>
    <b:City>San Fransisco CA</b:City>
    <b:Publisher>Jossey Bass</b:Publisher>
    <b:Author>
      <b:Author>
        <b:NameList>
          <b:Person>
            <b:Last>Wiggins</b:Last>
            <b:First>Gabriel</b:First>
          </b:Person>
        </b:NameList>
      </b:Author>
    </b:Author>
    <b:RefOrder>4</b:RefOrder>
  </b:Source>
  <b:Source>
    <b:Tag>Kus94</b:Tag>
    <b:SourceType>Book</b:SourceType>
    <b:Guid>{93A26446-93DE-469C-AD64-ECD7461A685C}</b:Guid>
    <b:Title>Statistika 1 Deskriptif</b:Title>
    <b:Year>1994</b:Year>
    <b:City>Jakarta</b:City>
    <b:Publisher>Gunadarma</b:Publisher>
    <b:Author>
      <b:Author>
        <b:NameList>
          <b:Person>
            <b:Last>Kustianto</b:Last>
            <b:First>Bambang</b:First>
          </b:Person>
          <b:Person>
            <b:Last>Badrudin</b:Last>
            <b:First>Rudy</b:First>
          </b:Person>
        </b:NameList>
      </b:Author>
    </b:Author>
    <b:RefOrder>22</b:RefOrder>
  </b:Source>
  <b:Source>
    <b:Tag>Sug07</b:Tag>
    <b:SourceType>Book</b:SourceType>
    <b:Guid>{79363850-97C1-4D8A-A2E1-F72AF5C091D1}</b:Guid>
    <b:Author>
      <b:Author>
        <b:NameList>
          <b:Person>
            <b:Last>Sugiyono</b:Last>
          </b:Person>
        </b:NameList>
      </b:Author>
    </b:Author>
    <b:Title>Statistika Untuk Penelitian</b:Title>
    <b:City>Bandung</b:City>
    <b:Year> 2007</b:Year>
    <b:Publisher>CV Alfabeta</b:Publisher>
    <b:RefOrder>23</b:RefOrder>
  </b:Source>
  <b:Source>
    <b:Tag>Bai</b:Tag>
    <b:SourceType>Book</b:SourceType>
    <b:Guid>{D5F8977A-8DC6-439A-B824-763056CE576D}</b:Guid>
    <b:Title>Practical English Language Teaching</b:Title>
    <b:Publisher>McGraw-Hill</b:Publisher>
    <b:Author>
      <b:Author>
        <b:NameList>
          <b:Person>
            <b:Last> Bailey</b:Last>
            <b:First>Kathleen</b:First>
          </b:Person>
          <b:Person>
            <b:Last>Nunan</b:Last>
            <b:First>David </b:First>
          </b:Person>
        </b:NameList>
      </b:Author>
    </b:Author>
    <b:RefOrder>24</b:RefOrder>
  </b:Source>
  <b:Source>
    <b:Tag>Tal14</b:Tag>
    <b:SourceType>JournalArticle</b:SourceType>
    <b:Guid>{461308C8-5E69-42B5-976A-D433477DE628}</b:Guid>
    <b:Author>
      <b:Author>
        <b:NameList>
          <b:Person>
            <b:Last>Talley </b:Last>
            <b:Middle>C.</b:Middle>
            <b:First>Paul</b:First>
          </b:Person>
          <b:Person>
            <b:Last>Hui-Ling</b:Last>
            <b:Middle>Tu</b:Middle>
          </b:Person>
        </b:NameList>
      </b:Author>
    </b:Author>
    <b:Title>Implicit and Explicit teaching of Englsih Speaking in EFL Classroom</b:Title>
    <b:Year>2014</b:Year>
    <b:JournalName>International Journal Of Humanities and Social Science </b:JournalName>
    <b:Pages>38-46</b:Pages>
    <b:RefOrder>25</b:RefOrder>
  </b:Source>
  <b:Source>
    <b:Tag>Asy</b:Tag>
    <b:SourceType>JournalArticle</b:SourceType>
    <b:Guid>{3A324054-F0F5-4208-82CB-94D64315ED61}</b:Guid>
    <b:Title>Using The Group Investigation Technique</b:Title>
    <b:Author>
      <b:Author>
        <b:NameList>
          <b:Person>
            <b:Last>Asyik</b:Last>
            <b:Middle>Gani</b:Middle>
            <b:First>Abdul</b:First>
          </b:Person>
          <b:Person>
            <b:Last>Putri</b:Last>
            <b:First>Zaiyana</b:First>
          </b:Person>
        </b:NameList>
      </b:Author>
    </b:Author>
    <b:Pages>1-15</b:Pages>
    <b:RefOrder>1</b:RefOrder>
  </b:Source>
  <b:Source>
    <b:Tag>Mvu12</b:Tag>
    <b:SourceType>JournalArticle</b:SourceType>
    <b:Guid>{0EC4E163-F7EB-4B2A-8E85-2D1ECBD2D2A6}</b:Guid>
    <b:Title>Constructivism in Practice : The Case for English Language Learners</b:Title>
    <b:Year>2012</b:Year>
    <b:Author>
      <b:Author>
        <b:NameList>
          <b:Person>
            <b:Last>Mvududu</b:Last>
            <b:First>Nyaradzo</b:First>
          </b:Person>
          <b:Person>
            <b:Last>Thiel-Burgess</b:Last>
            <b:First>Jenifer</b:First>
          </b:Person>
        </b:NameList>
      </b:Author>
    </b:Author>
    <b:JournalName>International Journal of Education </b:JournalName>
    <b:Pages>108-118</b:Pages>
    <b:RefOrder>26</b:RefOrder>
  </b:Source>
</b:Sources>
</file>

<file path=customXml/itemProps1.xml><?xml version="1.0" encoding="utf-8"?>
<ds:datastoreItem xmlns:ds="http://schemas.openxmlformats.org/officeDocument/2006/customXml" ds:itemID="{D16310BB-49BB-46E5-9D27-0907FE78D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2450</Words>
  <Characters>13965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SCIRJ</Company>
  <LinksUpToDate>false</LinksUpToDate>
  <CharactersWithSpaces>16383</CharactersWithSpaces>
  <SharedDoc>false</SharedDoc>
  <HyperlinkBase>www.scirj.org</HyperlinkBase>
  <HLinks>
    <vt:vector size="6" baseType="variant">
      <vt:variant>
        <vt:i4>5439517</vt:i4>
      </vt:variant>
      <vt:variant>
        <vt:i4>3</vt:i4>
      </vt:variant>
      <vt:variant>
        <vt:i4>0</vt:i4>
      </vt:variant>
      <vt:variant>
        <vt:i4>5</vt:i4>
      </vt:variant>
      <vt:variant>
        <vt:lpwstr>http://www.scirj.org/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Scientific Research Journal - Feb 2013 Edition</dc:subject>
  <dc:creator>Scientific Research Journal</dc:creator>
  <cp:lastModifiedBy>user</cp:lastModifiedBy>
  <cp:revision>2</cp:revision>
  <cp:lastPrinted>1900-12-31T18:30:00Z</cp:lastPrinted>
  <dcterms:created xsi:type="dcterms:W3CDTF">2020-05-16T18:57:00Z</dcterms:created>
  <dcterms:modified xsi:type="dcterms:W3CDTF">2020-05-16T18:57:00Z</dcterms:modified>
</cp:coreProperties>
</file>