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35F9C" w14:textId="415CB29E" w:rsidR="00B32274" w:rsidRPr="00C24053" w:rsidRDefault="001E53DD" w:rsidP="00F03492">
      <w:pPr>
        <w:pStyle w:val="08Kutipan"/>
      </w:pPr>
      <w:r>
        <w:t>The Art of Asking: A Case Study of Teacher Questioning Strategies in Elementary EFL Classroom Interactio</w:t>
      </w:r>
      <w:r w:rsidR="00C24053" w:rsidRPr="00C24053">
        <w:t>n</w:t>
      </w:r>
    </w:p>
    <w:p w14:paraId="6D1F10B1" w14:textId="77777777" w:rsidR="00F1742F" w:rsidRPr="00315BF3" w:rsidRDefault="00F1742F" w:rsidP="00F808E7">
      <w:pPr>
        <w:pBdr>
          <w:bottom w:val="single" w:sz="12" w:space="1" w:color="auto"/>
        </w:pBdr>
        <w:rPr>
          <w:rFonts w:ascii="Times New Roman" w:hAnsi="Times New Roman" w:cs="Times New Roman"/>
          <w:b/>
          <w:sz w:val="24"/>
          <w:szCs w:val="24"/>
        </w:rPr>
      </w:pPr>
    </w:p>
    <w:tbl>
      <w:tblPr>
        <w:tblStyle w:val="TableGrid0"/>
        <w:tblW w:w="0" w:type="auto"/>
        <w:tblInd w:w="5" w:type="dxa"/>
        <w:tblLook w:val="04A0" w:firstRow="1" w:lastRow="0" w:firstColumn="1" w:lastColumn="0" w:noHBand="0" w:noVBand="1"/>
      </w:tblPr>
      <w:tblGrid>
        <w:gridCol w:w="4508"/>
        <w:gridCol w:w="4508"/>
      </w:tblGrid>
      <w:tr w:rsidR="00B32274" w:rsidRPr="001D4817" w14:paraId="660C4612" w14:textId="77777777" w:rsidTr="00B32274">
        <w:trPr>
          <w:trHeight w:val="689"/>
        </w:trPr>
        <w:tc>
          <w:tcPr>
            <w:tcW w:w="4508" w:type="dxa"/>
            <w:vMerge w:val="restart"/>
          </w:tcPr>
          <w:p w14:paraId="6B54890A" w14:textId="2C265501" w:rsidR="00B32274" w:rsidRDefault="00F2510D" w:rsidP="00B32274">
            <w:pPr>
              <w:rPr>
                <w:rFonts w:ascii="Times New Roman" w:hAnsi="Times New Roman" w:cs="Times New Roman"/>
                <w:sz w:val="20"/>
                <w:szCs w:val="20"/>
              </w:rPr>
            </w:pPr>
            <w:bookmarkStart w:id="0" w:name="_Hlk519239808"/>
            <w:r>
              <w:rPr>
                <w:rFonts w:ascii="Times New Roman" w:hAnsi="Times New Roman" w:cs="Times New Roman"/>
                <w:sz w:val="20"/>
                <w:szCs w:val="20"/>
              </w:rPr>
              <w:t>Dhia</w:t>
            </w:r>
            <w:r w:rsidR="00CE4A39">
              <w:rPr>
                <w:rFonts w:ascii="Times New Roman" w:hAnsi="Times New Roman" w:cs="Times New Roman"/>
                <w:sz w:val="20"/>
                <w:szCs w:val="20"/>
              </w:rPr>
              <w:t xml:space="preserve"> Hanan</w:t>
            </w:r>
            <w:r w:rsidR="00B32274" w:rsidRPr="00CE4A39">
              <w:rPr>
                <w:rFonts w:ascii="Times New Roman" w:hAnsi="Times New Roman" w:cs="Times New Roman"/>
                <w:sz w:val="20"/>
                <w:szCs w:val="20"/>
                <w:vertAlign w:val="superscript"/>
              </w:rPr>
              <w:t>1</w:t>
            </w:r>
            <w:r w:rsidR="00B32274" w:rsidRPr="001D4817">
              <w:rPr>
                <w:rFonts w:ascii="Times New Roman" w:hAnsi="Times New Roman" w:cs="Times New Roman"/>
                <w:sz w:val="20"/>
                <w:szCs w:val="20"/>
              </w:rPr>
              <w:br/>
            </w:r>
            <w:r w:rsidR="00C23E21" w:rsidRPr="00C23E21">
              <w:rPr>
                <w:rFonts w:ascii="Times New Roman" w:hAnsi="Times New Roman" w:cs="Times New Roman"/>
                <w:sz w:val="20"/>
                <w:szCs w:val="20"/>
              </w:rPr>
              <w:t>Universitas Islam Negeri Raden Fatah Palembang</w:t>
            </w:r>
          </w:p>
          <w:p w14:paraId="3E163018" w14:textId="2B4A83ED" w:rsidR="00C23E21" w:rsidRPr="001D4817" w:rsidRDefault="00A5410E" w:rsidP="00B32274">
            <w:pPr>
              <w:rPr>
                <w:rFonts w:ascii="Times New Roman" w:hAnsi="Times New Roman" w:cs="Times New Roman"/>
                <w:i/>
                <w:iCs/>
                <w:sz w:val="20"/>
                <w:szCs w:val="20"/>
              </w:rPr>
            </w:pPr>
            <w:hyperlink r:id="rId9" w:history="1">
              <w:r w:rsidRPr="00DD033B">
                <w:rPr>
                  <w:rStyle w:val="Hyperlink"/>
                  <w:rFonts w:ascii="Times New Roman" w:hAnsi="Times New Roman" w:cs="Times New Roman"/>
                  <w:i/>
                  <w:iCs/>
                  <w:sz w:val="20"/>
                  <w:szCs w:val="20"/>
                </w:rPr>
                <w:t>dhiahanan1103@gmail.com</w:t>
              </w:r>
            </w:hyperlink>
            <w:r>
              <w:rPr>
                <w:rFonts w:ascii="Times New Roman" w:hAnsi="Times New Roman" w:cs="Times New Roman"/>
                <w:i/>
                <w:iCs/>
                <w:sz w:val="20"/>
                <w:szCs w:val="20"/>
              </w:rPr>
              <w:t xml:space="preserve"> </w:t>
            </w:r>
          </w:p>
          <w:p w14:paraId="6C2C93C1" w14:textId="77777777" w:rsidR="00B32274" w:rsidRPr="001D4817" w:rsidRDefault="00B32274" w:rsidP="00B32274">
            <w:pPr>
              <w:rPr>
                <w:rFonts w:ascii="Times New Roman" w:hAnsi="Times New Roman" w:cs="Times New Roman"/>
                <w:sz w:val="20"/>
                <w:szCs w:val="20"/>
              </w:rPr>
            </w:pPr>
          </w:p>
          <w:p w14:paraId="359700F1" w14:textId="07DABBAF" w:rsidR="00B32274" w:rsidRDefault="005E417F" w:rsidP="00B32274">
            <w:pPr>
              <w:rPr>
                <w:rFonts w:ascii="Times New Roman" w:hAnsi="Times New Roman" w:cs="Times New Roman"/>
                <w:i/>
                <w:sz w:val="20"/>
                <w:szCs w:val="20"/>
              </w:rPr>
            </w:pPr>
            <w:r>
              <w:rPr>
                <w:rFonts w:ascii="Times New Roman" w:hAnsi="Times New Roman" w:cs="Times New Roman"/>
                <w:sz w:val="20"/>
                <w:szCs w:val="20"/>
              </w:rPr>
              <w:t>Amalia Hasanah</w:t>
            </w:r>
            <w:r w:rsidR="00B32274" w:rsidRPr="005E417F">
              <w:rPr>
                <w:rFonts w:ascii="Times New Roman" w:hAnsi="Times New Roman" w:cs="Times New Roman"/>
                <w:sz w:val="20"/>
                <w:szCs w:val="20"/>
                <w:vertAlign w:val="superscript"/>
              </w:rPr>
              <w:t>2</w:t>
            </w:r>
            <w:r w:rsidR="00B32274" w:rsidRPr="001D4817">
              <w:rPr>
                <w:rFonts w:ascii="Times New Roman" w:hAnsi="Times New Roman" w:cs="Times New Roman"/>
                <w:sz w:val="20"/>
                <w:szCs w:val="20"/>
              </w:rPr>
              <w:br/>
            </w:r>
            <w:r w:rsidRPr="005E417F">
              <w:rPr>
                <w:rFonts w:ascii="Times New Roman" w:hAnsi="Times New Roman" w:cs="Times New Roman"/>
                <w:sz w:val="20"/>
                <w:szCs w:val="20"/>
              </w:rPr>
              <w:t>Universitas Islam Negeri Raden Fatah Palembang</w:t>
            </w:r>
            <w:r w:rsidR="00B32274" w:rsidRPr="001D4817">
              <w:rPr>
                <w:rFonts w:ascii="Times New Roman" w:hAnsi="Times New Roman" w:cs="Times New Roman"/>
                <w:sz w:val="20"/>
                <w:szCs w:val="20"/>
              </w:rPr>
              <w:br/>
            </w:r>
            <w:hyperlink r:id="rId10" w:history="1">
              <w:r w:rsidR="002E56C1" w:rsidRPr="002E7239">
                <w:rPr>
                  <w:rStyle w:val="Hyperlink"/>
                  <w:rFonts w:ascii="Times New Roman" w:hAnsi="Times New Roman" w:cs="Times New Roman"/>
                  <w:i/>
                  <w:sz w:val="20"/>
                  <w:szCs w:val="20"/>
                </w:rPr>
                <w:t>amaliahasanah_uin@radenfatah.ac.id</w:t>
              </w:r>
            </w:hyperlink>
            <w:r w:rsidR="002E56C1">
              <w:rPr>
                <w:rFonts w:ascii="Times New Roman" w:hAnsi="Times New Roman" w:cs="Times New Roman"/>
                <w:i/>
                <w:sz w:val="20"/>
                <w:szCs w:val="20"/>
              </w:rPr>
              <w:t xml:space="preserve"> </w:t>
            </w:r>
          </w:p>
          <w:p w14:paraId="4EB42DC9" w14:textId="77777777" w:rsidR="00740385" w:rsidRDefault="00740385" w:rsidP="00B32274">
            <w:pPr>
              <w:rPr>
                <w:rFonts w:ascii="Times New Roman" w:hAnsi="Times New Roman" w:cs="Times New Roman"/>
                <w:i/>
                <w:sz w:val="20"/>
                <w:szCs w:val="20"/>
              </w:rPr>
            </w:pPr>
          </w:p>
          <w:p w14:paraId="5B115928" w14:textId="77777777" w:rsidR="00740385" w:rsidRDefault="00740385" w:rsidP="00B32274">
            <w:pPr>
              <w:rPr>
                <w:rFonts w:ascii="Times New Roman" w:hAnsi="Times New Roman" w:cs="Times New Roman"/>
                <w:i/>
                <w:sz w:val="20"/>
                <w:szCs w:val="20"/>
              </w:rPr>
            </w:pPr>
          </w:p>
          <w:p w14:paraId="2665BACA" w14:textId="427ADC92" w:rsidR="002E56C1" w:rsidRPr="001D4817" w:rsidRDefault="002E56C1" w:rsidP="00B32274">
            <w:pPr>
              <w:rPr>
                <w:rFonts w:ascii="Times New Roman" w:hAnsi="Times New Roman" w:cs="Times New Roman"/>
                <w:sz w:val="20"/>
                <w:szCs w:val="20"/>
              </w:rPr>
            </w:pPr>
            <w:proofErr w:type="spellStart"/>
            <w:r>
              <w:rPr>
                <w:rFonts w:ascii="Times New Roman" w:hAnsi="Times New Roman" w:cs="Times New Roman"/>
                <w:sz w:val="20"/>
                <w:szCs w:val="20"/>
              </w:rPr>
              <w:t>Fitri</w:t>
            </w:r>
            <w:proofErr w:type="spellEnd"/>
            <w:r>
              <w:rPr>
                <w:rFonts w:ascii="Times New Roman" w:hAnsi="Times New Roman" w:cs="Times New Roman"/>
                <w:sz w:val="20"/>
                <w:szCs w:val="20"/>
              </w:rPr>
              <w:t xml:space="preserve"> Alya Okta Sukma</w:t>
            </w:r>
            <w:r w:rsidR="0030213C" w:rsidRPr="0030213C">
              <w:rPr>
                <w:rFonts w:ascii="Times New Roman" w:hAnsi="Times New Roman" w:cs="Times New Roman"/>
                <w:sz w:val="20"/>
                <w:szCs w:val="20"/>
                <w:vertAlign w:val="superscript"/>
              </w:rPr>
              <w:t>3</w:t>
            </w:r>
            <w:r w:rsidRPr="002E56C1">
              <w:rPr>
                <w:rFonts w:ascii="Times New Roman" w:hAnsi="Times New Roman" w:cs="Times New Roman"/>
                <w:sz w:val="20"/>
                <w:szCs w:val="20"/>
              </w:rPr>
              <w:br/>
              <w:t>Universitas Islam Negeri Raden Fatah Palembang</w:t>
            </w:r>
            <w:r w:rsidRPr="002E56C1">
              <w:rPr>
                <w:rFonts w:ascii="Times New Roman" w:hAnsi="Times New Roman" w:cs="Times New Roman"/>
                <w:sz w:val="20"/>
                <w:szCs w:val="20"/>
              </w:rPr>
              <w:br/>
            </w:r>
            <w:hyperlink r:id="rId11" w:history="1">
              <w:r w:rsidRPr="00A126C2">
                <w:rPr>
                  <w:rStyle w:val="Hyperlink"/>
                  <w:rFonts w:ascii="Times New Roman" w:hAnsi="Times New Roman" w:cs="Times New Roman"/>
                  <w:i/>
                  <w:color w:val="0070C0"/>
                  <w:sz w:val="20"/>
                  <w:szCs w:val="20"/>
                </w:rPr>
                <w:t>fitrialyaoktasukma_uin@radenfatah.ac.id</w:t>
              </w:r>
            </w:hyperlink>
            <w:r>
              <w:rPr>
                <w:rFonts w:ascii="Times New Roman" w:hAnsi="Times New Roman" w:cs="Times New Roman"/>
                <w:i/>
                <w:sz w:val="20"/>
                <w:szCs w:val="20"/>
              </w:rPr>
              <w:t xml:space="preserve"> </w:t>
            </w:r>
          </w:p>
        </w:tc>
        <w:tc>
          <w:tcPr>
            <w:tcW w:w="4508" w:type="dxa"/>
          </w:tcPr>
          <w:p w14:paraId="5DE8661E" w14:textId="18BEFF6E" w:rsidR="00B32274" w:rsidRPr="001D4817" w:rsidRDefault="00B32274" w:rsidP="00B32274">
            <w:pPr>
              <w:jc w:val="both"/>
              <w:rPr>
                <w:rFonts w:ascii="Times New Roman" w:hAnsi="Times New Roman" w:cs="Times New Roman"/>
                <w:sz w:val="20"/>
                <w:szCs w:val="20"/>
              </w:rPr>
            </w:pPr>
            <w:r w:rsidRPr="001D4817">
              <w:rPr>
                <w:rFonts w:ascii="Times New Roman" w:hAnsi="Times New Roman" w:cs="Times New Roman"/>
                <w:b/>
                <w:sz w:val="20"/>
                <w:szCs w:val="20"/>
              </w:rPr>
              <w:t>Abstract:</w:t>
            </w:r>
            <w:r w:rsidRPr="001D4817">
              <w:rPr>
                <w:rFonts w:ascii="Times New Roman" w:hAnsi="Times New Roman" w:cs="Times New Roman"/>
                <w:sz w:val="20"/>
                <w:szCs w:val="20"/>
              </w:rPr>
              <w:t xml:space="preserve"> </w:t>
            </w:r>
            <w:r w:rsidR="008B276E" w:rsidRPr="008B276E">
              <w:rPr>
                <w:rFonts w:ascii="Times New Roman" w:hAnsi="Times New Roman" w:cs="Times New Roman"/>
                <w:sz w:val="20"/>
                <w:szCs w:val="20"/>
              </w:rPr>
              <w:t>While questioning strategies have been extensively studied in secondary EFL classrooms, research focusing on elementary school contexts, particularly in private Islamic schools, remains limited. This qualitative case study investigates the questioning strategies employed by an elementary school English teacher in an EFL classroom and explores the pedagogical considerations underlying the selection of those strategies. Conducted at a private Islamic elementary school in Palembang, Indonesia, the study involved one English teacher with over two years of teaching experience.</w:t>
            </w:r>
            <w:r w:rsidR="00B730EF" w:rsidRPr="00B730EF">
              <w:rPr>
                <w:rFonts w:ascii="Times New Roman" w:hAnsi="Times New Roman" w:cs="Times New Roman"/>
                <w:sz w:val="20"/>
                <w:szCs w:val="20"/>
              </w:rPr>
              <w:t xml:space="preserve"> Data were collected through three classroom observations with video recordings and a semi-structured interview. Thematic analysis was employed to analyze the data, and trustworthiness was established through member checking and methodological triangulation. The findings reveal that the teacher utilized three primary types of questions</w:t>
            </w:r>
            <w:r w:rsidR="00B730EF">
              <w:rPr>
                <w:rFonts w:ascii="Times New Roman" w:hAnsi="Times New Roman" w:cs="Times New Roman"/>
                <w:sz w:val="20"/>
                <w:szCs w:val="20"/>
              </w:rPr>
              <w:t xml:space="preserve">; </w:t>
            </w:r>
            <w:r w:rsidR="00B730EF" w:rsidRPr="00B730EF">
              <w:rPr>
                <w:rFonts w:ascii="Times New Roman" w:hAnsi="Times New Roman" w:cs="Times New Roman"/>
                <w:sz w:val="20"/>
                <w:szCs w:val="20"/>
              </w:rPr>
              <w:t>procedural, convergent, and divergent</w:t>
            </w:r>
            <w:r w:rsidR="00B730EF">
              <w:rPr>
                <w:rFonts w:ascii="Times New Roman" w:hAnsi="Times New Roman" w:cs="Times New Roman"/>
                <w:sz w:val="20"/>
                <w:szCs w:val="20"/>
              </w:rPr>
              <w:t xml:space="preserve"> </w:t>
            </w:r>
            <w:r w:rsidR="00B730EF" w:rsidRPr="00B730EF">
              <w:rPr>
                <w:rFonts w:ascii="Times New Roman" w:hAnsi="Times New Roman" w:cs="Times New Roman"/>
                <w:sz w:val="20"/>
                <w:szCs w:val="20"/>
              </w:rPr>
              <w:t>along with six specific strategies: probing, redirecting, reinforcement, rephrasing, adjusting, and responding to student-initiated questions. Convergent questions were the most frequently used. The teacher</w:t>
            </w:r>
            <w:r w:rsidR="00882559">
              <w:rPr>
                <w:rFonts w:ascii="Times New Roman" w:hAnsi="Times New Roman" w:cs="Times New Roman"/>
                <w:sz w:val="20"/>
                <w:szCs w:val="20"/>
              </w:rPr>
              <w:t>’</w:t>
            </w:r>
            <w:r w:rsidR="00B730EF" w:rsidRPr="00B730EF">
              <w:rPr>
                <w:rFonts w:ascii="Times New Roman" w:hAnsi="Times New Roman" w:cs="Times New Roman"/>
                <w:sz w:val="20"/>
                <w:szCs w:val="20"/>
              </w:rPr>
              <w:t xml:space="preserve">s considerations in selecting these strategies encompassed six key aspects: stimulating and maintaining </w:t>
            </w:r>
            <w:r w:rsidR="00F03492">
              <w:rPr>
                <w:rFonts w:ascii="Times New Roman" w:hAnsi="Times New Roman" w:cs="Times New Roman"/>
                <w:sz w:val="20"/>
                <w:szCs w:val="20"/>
              </w:rPr>
              <w:t>students’</w:t>
            </w:r>
            <w:r w:rsidR="00B730EF" w:rsidRPr="00B730EF">
              <w:rPr>
                <w:rFonts w:ascii="Times New Roman" w:hAnsi="Times New Roman" w:cs="Times New Roman"/>
                <w:sz w:val="20"/>
                <w:szCs w:val="20"/>
              </w:rPr>
              <w:t xml:space="preserve"> interest, encouraging critical thinking and focus, checking comprehension, eliciting target language structures, fostering participation, and managing classroom interaction. The study concludes that the strategic and varied use of questioning techniques creates an interactive and supportive learning environment for young EFL learners. </w:t>
            </w:r>
            <w:r w:rsidR="00630DD1" w:rsidRPr="00630DD1">
              <w:rPr>
                <w:rFonts w:ascii="Times New Roman" w:hAnsi="Times New Roman" w:cs="Times New Roman"/>
                <w:sz w:val="20"/>
                <w:szCs w:val="20"/>
              </w:rPr>
              <w:t xml:space="preserve">Recommendations include balancing convergent questions with more divergent and probing questions to promote </w:t>
            </w:r>
            <w:proofErr w:type="gramStart"/>
            <w:r w:rsidR="00630DD1" w:rsidRPr="00630DD1">
              <w:rPr>
                <w:rFonts w:ascii="Times New Roman" w:hAnsi="Times New Roman" w:cs="Times New Roman"/>
                <w:sz w:val="20"/>
                <w:szCs w:val="20"/>
              </w:rPr>
              <w:t>higher-order</w:t>
            </w:r>
            <w:proofErr w:type="gramEnd"/>
            <w:r w:rsidR="00630DD1" w:rsidRPr="00630DD1">
              <w:rPr>
                <w:rFonts w:ascii="Times New Roman" w:hAnsi="Times New Roman" w:cs="Times New Roman"/>
                <w:sz w:val="20"/>
                <w:szCs w:val="20"/>
              </w:rPr>
              <w:t xml:space="preserve"> thinking and implementing cooperative learning strategies to enhance student participation and classroom interaction.</w:t>
            </w:r>
          </w:p>
          <w:p w14:paraId="27BBADEE" w14:textId="49ABC66F" w:rsidR="00B32274" w:rsidRPr="001D4817" w:rsidRDefault="00B32274" w:rsidP="00B32274">
            <w:pPr>
              <w:jc w:val="both"/>
              <w:rPr>
                <w:rFonts w:ascii="Times New Roman" w:hAnsi="Times New Roman" w:cs="Times New Roman"/>
                <w:sz w:val="20"/>
                <w:szCs w:val="20"/>
              </w:rPr>
            </w:pPr>
          </w:p>
        </w:tc>
      </w:tr>
      <w:tr w:rsidR="00B32274" w:rsidRPr="001D4817" w14:paraId="727846D3" w14:textId="77777777" w:rsidTr="00B32274">
        <w:trPr>
          <w:trHeight w:val="688"/>
        </w:trPr>
        <w:tc>
          <w:tcPr>
            <w:tcW w:w="4508" w:type="dxa"/>
            <w:vMerge/>
          </w:tcPr>
          <w:p w14:paraId="08C20F39" w14:textId="77777777" w:rsidR="00B32274" w:rsidRPr="001D4817" w:rsidRDefault="00B32274" w:rsidP="00B32274">
            <w:pPr>
              <w:jc w:val="center"/>
              <w:rPr>
                <w:rFonts w:ascii="Times New Roman" w:hAnsi="Times New Roman" w:cs="Times New Roman"/>
                <w:sz w:val="20"/>
                <w:szCs w:val="20"/>
              </w:rPr>
            </w:pPr>
          </w:p>
        </w:tc>
        <w:tc>
          <w:tcPr>
            <w:tcW w:w="4508" w:type="dxa"/>
          </w:tcPr>
          <w:p w14:paraId="5C56CFEF" w14:textId="225AD32D" w:rsidR="00B32274" w:rsidRPr="00EC11EF" w:rsidRDefault="00B32274" w:rsidP="00B32274">
            <w:pPr>
              <w:jc w:val="both"/>
              <w:rPr>
                <w:rFonts w:ascii="Times New Roman" w:hAnsi="Times New Roman" w:cs="Times New Roman"/>
                <w:i/>
                <w:iCs/>
                <w:sz w:val="20"/>
                <w:szCs w:val="20"/>
              </w:rPr>
            </w:pPr>
            <w:r w:rsidRPr="001D4817">
              <w:rPr>
                <w:rFonts w:ascii="Times New Roman" w:hAnsi="Times New Roman" w:cs="Times New Roman"/>
                <w:b/>
                <w:sz w:val="20"/>
                <w:szCs w:val="20"/>
              </w:rPr>
              <w:t>Keywords:</w:t>
            </w:r>
            <w:r w:rsidRPr="001D4817">
              <w:rPr>
                <w:rFonts w:ascii="Times New Roman" w:hAnsi="Times New Roman" w:cs="Times New Roman"/>
                <w:sz w:val="20"/>
                <w:szCs w:val="20"/>
              </w:rPr>
              <w:t xml:space="preserve"> </w:t>
            </w:r>
            <w:r w:rsidR="00EC11EF">
              <w:rPr>
                <w:rFonts w:ascii="Times New Roman" w:hAnsi="Times New Roman" w:cs="Times New Roman"/>
                <w:i/>
                <w:iCs/>
                <w:sz w:val="20"/>
                <w:szCs w:val="20"/>
              </w:rPr>
              <w:t>EFL Classroom interaction, elementary school, teacher questioning strategies.</w:t>
            </w:r>
          </w:p>
          <w:p w14:paraId="17CEC56B" w14:textId="77777777" w:rsidR="00B32274" w:rsidRPr="001D4817" w:rsidRDefault="00B32274" w:rsidP="007E74A7">
            <w:pPr>
              <w:jc w:val="center"/>
              <w:rPr>
                <w:rFonts w:ascii="Times New Roman" w:hAnsi="Times New Roman" w:cs="Times New Roman"/>
                <w:sz w:val="20"/>
                <w:szCs w:val="20"/>
              </w:rPr>
            </w:pPr>
          </w:p>
        </w:tc>
      </w:tr>
    </w:tbl>
    <w:p w14:paraId="0D821DB4" w14:textId="57ED1BE0" w:rsidR="00B32274" w:rsidRPr="00315BF3" w:rsidRDefault="00B32274" w:rsidP="00A5410E">
      <w:pPr>
        <w:pBdr>
          <w:bottom w:val="single" w:sz="12" w:space="1" w:color="auto"/>
        </w:pBdr>
        <w:rPr>
          <w:rFonts w:ascii="Times New Roman" w:hAnsi="Times New Roman" w:cs="Times New Roman"/>
          <w:sz w:val="24"/>
          <w:szCs w:val="24"/>
        </w:rPr>
      </w:pPr>
    </w:p>
    <w:bookmarkEnd w:id="0"/>
    <w:p w14:paraId="3D1762FC" w14:textId="69E8D359" w:rsidR="006B3CDB" w:rsidRPr="007F360A" w:rsidRDefault="00223A1A" w:rsidP="00EC11EF">
      <w:pPr>
        <w:spacing w:line="240" w:lineRule="auto"/>
        <w:jc w:val="both"/>
        <w:rPr>
          <w:rFonts w:ascii="Times New Roman" w:hAnsi="Times New Roman" w:cs="Times New Roman"/>
          <w:b/>
          <w:sz w:val="24"/>
          <w:szCs w:val="24"/>
        </w:rPr>
      </w:pPr>
      <w:r w:rsidRPr="00315BF3">
        <w:rPr>
          <w:rFonts w:ascii="Times New Roman" w:hAnsi="Times New Roman" w:cs="Times New Roman"/>
          <w:b/>
          <w:sz w:val="24"/>
          <w:szCs w:val="24"/>
        </w:rPr>
        <w:t>INTRODUCTION</w:t>
      </w:r>
    </w:p>
    <w:p w14:paraId="59827720" w14:textId="1D989F5C" w:rsidR="006B3CDB" w:rsidRDefault="006B3CDB" w:rsidP="00EC11EF">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Building meaningful classroom interaction through questioning is challenging, particularly in Indonesia where English is taught as a foreign language. Many students struggle to express themselves in English and remain passive during lessons (Lestari et al., 2022). They are often hesitant to ask questions when they do not understand or reluctant to provide answers even when they know them. This lack of responsiveness can hinder the learning process and make it difficult for teachers to gauge students’ comprehension. </w:t>
      </w:r>
      <w:r>
        <w:rPr>
          <w:rFonts w:ascii="Times New Roman" w:hAnsi="Times New Roman" w:cs="Times New Roman"/>
          <w:sz w:val="24"/>
          <w:szCs w:val="24"/>
        </w:rPr>
        <w:lastRenderedPageBreak/>
        <w:t>Consequently, teachers must employ strategic questioning techniques that encourage students to become more active and engaged participants (</w:t>
      </w:r>
      <w:proofErr w:type="spellStart"/>
      <w:r>
        <w:rPr>
          <w:rFonts w:ascii="Times New Roman" w:hAnsi="Times New Roman" w:cs="Times New Roman"/>
          <w:sz w:val="24"/>
          <w:szCs w:val="24"/>
        </w:rPr>
        <w:t>Fitriati</w:t>
      </w:r>
      <w:proofErr w:type="spellEnd"/>
      <w:r>
        <w:rPr>
          <w:rFonts w:ascii="Times New Roman" w:hAnsi="Times New Roman" w:cs="Times New Roman"/>
          <w:sz w:val="24"/>
          <w:szCs w:val="24"/>
        </w:rPr>
        <w:t xml:space="preserve"> et al., 2017).</w:t>
      </w:r>
    </w:p>
    <w:p w14:paraId="73C58A94" w14:textId="50B3C370" w:rsidR="006B3CDB" w:rsidRDefault="006B3CDB" w:rsidP="00EC11EF">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importance of questioning strategies in education has been widely acknowledged. </w:t>
      </w:r>
      <w:proofErr w:type="spellStart"/>
      <w:r>
        <w:rPr>
          <w:rFonts w:ascii="Times New Roman" w:hAnsi="Times New Roman" w:cs="Times New Roman"/>
          <w:sz w:val="24"/>
          <w:szCs w:val="24"/>
        </w:rPr>
        <w:t>Shanmugavelu</w:t>
      </w:r>
      <w:proofErr w:type="spellEnd"/>
      <w:r>
        <w:rPr>
          <w:rFonts w:ascii="Times New Roman" w:hAnsi="Times New Roman" w:cs="Times New Roman"/>
          <w:sz w:val="24"/>
          <w:szCs w:val="24"/>
        </w:rPr>
        <w:t xml:space="preserve"> et al. (2020) described questioning as one of the most critical dimensions of teaching and learning, while </w:t>
      </w:r>
      <w:proofErr w:type="spellStart"/>
      <w:r>
        <w:rPr>
          <w:rFonts w:ascii="Times New Roman" w:hAnsi="Times New Roman" w:cs="Times New Roman"/>
          <w:sz w:val="24"/>
          <w:szCs w:val="24"/>
        </w:rPr>
        <w:t>Nashruddin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Ningtyas</w:t>
      </w:r>
      <w:proofErr w:type="spellEnd"/>
      <w:r>
        <w:rPr>
          <w:rFonts w:ascii="Times New Roman" w:hAnsi="Times New Roman" w:cs="Times New Roman"/>
          <w:sz w:val="24"/>
          <w:szCs w:val="24"/>
        </w:rPr>
        <w:t xml:space="preserve"> (2020) highlighted its role in stimulating students’ involvement. </w:t>
      </w:r>
      <w:proofErr w:type="spellStart"/>
      <w:r>
        <w:rPr>
          <w:rFonts w:ascii="Times New Roman" w:hAnsi="Times New Roman" w:cs="Times New Roman"/>
          <w:sz w:val="24"/>
          <w:szCs w:val="24"/>
        </w:rPr>
        <w:t>Fitriati</w:t>
      </w:r>
      <w:proofErr w:type="spellEnd"/>
      <w:r>
        <w:rPr>
          <w:rFonts w:ascii="Times New Roman" w:hAnsi="Times New Roman" w:cs="Times New Roman"/>
          <w:sz w:val="24"/>
          <w:szCs w:val="24"/>
        </w:rPr>
        <w:t xml:space="preserve"> et al. (2017) found that questioning strategies foster teacher-student interactions, influencing students’ attention and comprehension. Essentially, questioning strategies serve as a bridge between teaching and learning, allowing teachers to assess prior knowledge, scaffold new information, and guide students toward deeper understanding (Astrid et al., 2019).</w:t>
      </w:r>
    </w:p>
    <w:p w14:paraId="7C623B6F" w14:textId="19908666" w:rsidR="006B3CDB" w:rsidRDefault="006B3CDB" w:rsidP="00EC11EF">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Various frameworks have been developed to categorize teacher questions. Richards and Lockhart (1994) identified three main types: procedural questions </w:t>
      </w:r>
      <w:r w:rsidR="00DA3615">
        <w:rPr>
          <w:rFonts w:ascii="Times New Roman" w:hAnsi="Times New Roman" w:cs="Times New Roman"/>
          <w:sz w:val="24"/>
          <w:szCs w:val="24"/>
        </w:rPr>
        <w:t xml:space="preserve">which </w:t>
      </w:r>
      <w:r>
        <w:rPr>
          <w:rFonts w:ascii="Times New Roman" w:hAnsi="Times New Roman" w:cs="Times New Roman"/>
          <w:sz w:val="24"/>
          <w:szCs w:val="24"/>
        </w:rPr>
        <w:t xml:space="preserve">used to manage classroom routines, convergent questions </w:t>
      </w:r>
      <w:r w:rsidR="00DA3615">
        <w:rPr>
          <w:rFonts w:ascii="Times New Roman" w:hAnsi="Times New Roman" w:cs="Times New Roman"/>
          <w:sz w:val="24"/>
          <w:szCs w:val="24"/>
        </w:rPr>
        <w:t>that r</w:t>
      </w:r>
      <w:r>
        <w:rPr>
          <w:rFonts w:ascii="Times New Roman" w:hAnsi="Times New Roman" w:cs="Times New Roman"/>
          <w:sz w:val="24"/>
          <w:szCs w:val="24"/>
        </w:rPr>
        <w:t>equiring short, factual answers, and divergent questions</w:t>
      </w:r>
      <w:r w:rsidR="00DA3615">
        <w:rPr>
          <w:rFonts w:ascii="Times New Roman" w:hAnsi="Times New Roman" w:cs="Times New Roman"/>
          <w:sz w:val="24"/>
          <w:szCs w:val="24"/>
        </w:rPr>
        <w:t xml:space="preserve"> </w:t>
      </w:r>
      <w:r>
        <w:rPr>
          <w:rFonts w:ascii="Times New Roman" w:hAnsi="Times New Roman" w:cs="Times New Roman"/>
          <w:sz w:val="24"/>
          <w:szCs w:val="24"/>
        </w:rPr>
        <w:t xml:space="preserve">open-ended, encouraging opinions and critical thinking. Blosser (2000, as cited in Astrid et al., 2019) categorized questions into managerial, rhetorical, closed, and open types, noting that approximately 60% of teachers’ questions typically require only factual recall.  </w:t>
      </w:r>
      <w:r w:rsidR="002527EF">
        <w:rPr>
          <w:rFonts w:ascii="Times New Roman" w:hAnsi="Times New Roman" w:cs="Times New Roman"/>
          <w:sz w:val="24"/>
          <w:szCs w:val="24"/>
        </w:rPr>
        <w:t xml:space="preserve">Additionally, </w:t>
      </w:r>
      <w:r>
        <w:rPr>
          <w:rFonts w:ascii="Times New Roman" w:hAnsi="Times New Roman" w:cs="Times New Roman"/>
          <w:sz w:val="24"/>
          <w:szCs w:val="24"/>
        </w:rPr>
        <w:t>display questions</w:t>
      </w:r>
      <w:r w:rsidR="003328CF">
        <w:rPr>
          <w:rFonts w:ascii="Times New Roman" w:hAnsi="Times New Roman" w:cs="Times New Roman"/>
          <w:sz w:val="24"/>
          <w:szCs w:val="24"/>
        </w:rPr>
        <w:t xml:space="preserve">, </w:t>
      </w:r>
      <w:r>
        <w:rPr>
          <w:rFonts w:ascii="Times New Roman" w:hAnsi="Times New Roman" w:cs="Times New Roman"/>
          <w:sz w:val="24"/>
          <w:szCs w:val="24"/>
        </w:rPr>
        <w:t>where the teacher knows the answer and referential questions</w:t>
      </w:r>
      <w:r w:rsidR="003328CF">
        <w:rPr>
          <w:rFonts w:ascii="Times New Roman" w:hAnsi="Times New Roman" w:cs="Times New Roman"/>
          <w:sz w:val="24"/>
          <w:szCs w:val="24"/>
        </w:rPr>
        <w:t xml:space="preserve"> which </w:t>
      </w:r>
      <w:r>
        <w:rPr>
          <w:rFonts w:ascii="Times New Roman" w:hAnsi="Times New Roman" w:cs="Times New Roman"/>
          <w:sz w:val="24"/>
          <w:szCs w:val="24"/>
        </w:rPr>
        <w:t xml:space="preserve">seeking genuine information, with referential questions found to generate longer and more meaningful responses (Aprina &amp; </w:t>
      </w:r>
      <w:proofErr w:type="spellStart"/>
      <w:r>
        <w:rPr>
          <w:rFonts w:ascii="Times New Roman" w:hAnsi="Times New Roman" w:cs="Times New Roman"/>
          <w:sz w:val="24"/>
          <w:szCs w:val="24"/>
        </w:rPr>
        <w:t>Andriyanti</w:t>
      </w:r>
      <w:proofErr w:type="spellEnd"/>
      <w:r>
        <w:rPr>
          <w:rFonts w:ascii="Times New Roman" w:hAnsi="Times New Roman" w:cs="Times New Roman"/>
          <w:sz w:val="24"/>
          <w:szCs w:val="24"/>
        </w:rPr>
        <w:t xml:space="preserve">, 2020). Goodwin (1990, as cited in </w:t>
      </w:r>
      <w:proofErr w:type="spellStart"/>
      <w:r>
        <w:rPr>
          <w:rFonts w:ascii="Times New Roman" w:hAnsi="Times New Roman" w:cs="Times New Roman"/>
          <w:sz w:val="24"/>
          <w:szCs w:val="24"/>
        </w:rPr>
        <w:t>Ismalinda</w:t>
      </w:r>
      <w:proofErr w:type="spellEnd"/>
      <w:r>
        <w:rPr>
          <w:rFonts w:ascii="Times New Roman" w:hAnsi="Times New Roman" w:cs="Times New Roman"/>
          <w:sz w:val="24"/>
          <w:szCs w:val="24"/>
        </w:rPr>
        <w:t xml:space="preserve"> et al., 2023) identified specific tactics including wait time, probing, redirecting, rephrasing, and reinforcement.</w:t>
      </w:r>
    </w:p>
    <w:p w14:paraId="4F25EDCD" w14:textId="49DDF192" w:rsidR="006B3CDB" w:rsidRDefault="006B3CDB" w:rsidP="00EC11EF">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Beyond types of questions, researchers have explored considerations guiding teachers’ questioning practices. Richards and Lockhart (1994) proposed six key considerations: stimulating and maintaining students’ interest, encouraging students to think and focus, checking students’ understanding, eliciting </w:t>
      </w:r>
      <w:proofErr w:type="gramStart"/>
      <w:r>
        <w:rPr>
          <w:rFonts w:ascii="Times New Roman" w:hAnsi="Times New Roman" w:cs="Times New Roman"/>
          <w:sz w:val="24"/>
          <w:szCs w:val="24"/>
        </w:rPr>
        <w:t>particular language</w:t>
      </w:r>
      <w:proofErr w:type="gramEnd"/>
      <w:r>
        <w:rPr>
          <w:rFonts w:ascii="Times New Roman" w:hAnsi="Times New Roman" w:cs="Times New Roman"/>
          <w:sz w:val="24"/>
          <w:szCs w:val="24"/>
        </w:rPr>
        <w:t xml:space="preserve"> structures or vocabulary, encouraging students’ participation, and controlling classroom interaction. These considerations reflect questioning as both a pedagogical and managerial tool.</w:t>
      </w:r>
    </w:p>
    <w:p w14:paraId="6A3923A5" w14:textId="2E70CE1A" w:rsidR="006B3CDB" w:rsidRDefault="006B3CDB" w:rsidP="00EC11EF">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Several studies have investigated teacher questioning strategies in Indonesian EFL contexts. Agustina et al. (2024) examined questioning strategies at an Islamic Junior High School in Palembang and found convergent questions to be the most frequent, used primarily to maintain students’ interest and check understanding. </w:t>
      </w:r>
      <w:proofErr w:type="spellStart"/>
      <w:r>
        <w:rPr>
          <w:rFonts w:ascii="Times New Roman" w:hAnsi="Times New Roman" w:cs="Times New Roman"/>
          <w:sz w:val="24"/>
          <w:szCs w:val="24"/>
        </w:rPr>
        <w:t>Simatupang</w:t>
      </w:r>
      <w:proofErr w:type="spellEnd"/>
      <w:r>
        <w:rPr>
          <w:rFonts w:ascii="Times New Roman" w:hAnsi="Times New Roman" w:cs="Times New Roman"/>
          <w:sz w:val="24"/>
          <w:szCs w:val="24"/>
        </w:rPr>
        <w:t xml:space="preserve"> (2024) conducted a study at an elementary school in North Sumatra and similarly found convergent questions dominating classroom interactions, though most questions required only short, factual responses that limited students’ opportunities for creative thinking. Astrid et al. (2019) investigated questioning in a Madrasah in Palembang, emphasizing its importance in facilitating understanding and encouraging active participation. Aprina and </w:t>
      </w:r>
      <w:proofErr w:type="spellStart"/>
      <w:r>
        <w:rPr>
          <w:rFonts w:ascii="Times New Roman" w:hAnsi="Times New Roman" w:cs="Times New Roman"/>
          <w:sz w:val="24"/>
          <w:szCs w:val="24"/>
        </w:rPr>
        <w:t>Andriyanti</w:t>
      </w:r>
      <w:proofErr w:type="spellEnd"/>
      <w:r>
        <w:rPr>
          <w:rFonts w:ascii="Times New Roman" w:hAnsi="Times New Roman" w:cs="Times New Roman"/>
          <w:sz w:val="24"/>
          <w:szCs w:val="24"/>
        </w:rPr>
        <w:t xml:space="preserve"> (2020) examined display and referential questions in elementary school classes in Yogyakarta, finding that referential questions elicited longer and more productive responses. </w:t>
      </w:r>
      <w:proofErr w:type="spellStart"/>
      <w:r>
        <w:rPr>
          <w:rFonts w:ascii="Times New Roman" w:hAnsi="Times New Roman" w:cs="Times New Roman"/>
          <w:sz w:val="24"/>
          <w:szCs w:val="24"/>
        </w:rPr>
        <w:t>Kholisoh</w:t>
      </w:r>
      <w:proofErr w:type="spellEnd"/>
      <w:r>
        <w:rPr>
          <w:rFonts w:ascii="Times New Roman" w:hAnsi="Times New Roman" w:cs="Times New Roman"/>
          <w:sz w:val="24"/>
          <w:szCs w:val="24"/>
        </w:rPr>
        <w:t xml:space="preserve"> and Bharati (2021) highlighted the role of questioning in improving critical thinking, while Burhanuddin et al. (2020) explored how students perceived and responded to teacher questions.</w:t>
      </w:r>
    </w:p>
    <w:p w14:paraId="41D783FB" w14:textId="680BD44C" w:rsidR="006B3CDB" w:rsidRDefault="006B3CDB" w:rsidP="00EC11EF">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Despite these contributions, several important gaps remain. First, most studies have focused primarily on identifying the types of questions teachers use, with limited attention to the pedagogical considerations underlying teachers’ choices (Agustina et al., 2024; </w:t>
      </w:r>
      <w:proofErr w:type="spellStart"/>
      <w:r>
        <w:rPr>
          <w:rFonts w:ascii="Times New Roman" w:hAnsi="Times New Roman" w:cs="Times New Roman"/>
          <w:sz w:val="24"/>
          <w:szCs w:val="24"/>
        </w:rPr>
        <w:t>Simatupang</w:t>
      </w:r>
      <w:proofErr w:type="spellEnd"/>
      <w:r>
        <w:rPr>
          <w:rFonts w:ascii="Times New Roman" w:hAnsi="Times New Roman" w:cs="Times New Roman"/>
          <w:sz w:val="24"/>
          <w:szCs w:val="24"/>
        </w:rPr>
        <w:t xml:space="preserve">, 2024). Understanding not only what questions teachers ask but also why they </w:t>
      </w:r>
      <w:r>
        <w:rPr>
          <w:rFonts w:ascii="Times New Roman" w:hAnsi="Times New Roman" w:cs="Times New Roman"/>
          <w:sz w:val="24"/>
          <w:szCs w:val="24"/>
        </w:rPr>
        <w:lastRenderedPageBreak/>
        <w:t xml:space="preserve">choose </w:t>
      </w:r>
      <w:proofErr w:type="gramStart"/>
      <w:r>
        <w:rPr>
          <w:rFonts w:ascii="Times New Roman" w:hAnsi="Times New Roman" w:cs="Times New Roman"/>
          <w:sz w:val="24"/>
          <w:szCs w:val="24"/>
        </w:rPr>
        <w:t>particular questions</w:t>
      </w:r>
      <w:proofErr w:type="gramEnd"/>
      <w:r>
        <w:rPr>
          <w:rFonts w:ascii="Times New Roman" w:hAnsi="Times New Roman" w:cs="Times New Roman"/>
          <w:sz w:val="24"/>
          <w:szCs w:val="24"/>
        </w:rPr>
        <w:t xml:space="preserve"> is essential for developing a comprehensive picture of effective questioning practices. Second, studies that have explored both types and considerations have predominantly been conducted in secondary or higher education settings, leaving elementary EFL classrooms underexplored (Astrid et al., 2019; </w:t>
      </w:r>
      <w:proofErr w:type="spellStart"/>
      <w:r>
        <w:rPr>
          <w:rFonts w:ascii="Times New Roman" w:hAnsi="Times New Roman" w:cs="Times New Roman"/>
          <w:sz w:val="24"/>
          <w:szCs w:val="24"/>
        </w:rPr>
        <w:t>Kholisoh</w:t>
      </w:r>
      <w:proofErr w:type="spellEnd"/>
      <w:r>
        <w:rPr>
          <w:rFonts w:ascii="Times New Roman" w:hAnsi="Times New Roman" w:cs="Times New Roman"/>
          <w:sz w:val="24"/>
          <w:szCs w:val="24"/>
        </w:rPr>
        <w:t xml:space="preserve"> &amp; Bharati, 2021). Given that young learners have distinct developmental characteristics</w:t>
      </w:r>
      <w:r w:rsidR="00EC11EF">
        <w:rPr>
          <w:rFonts w:ascii="Times New Roman" w:hAnsi="Times New Roman" w:cs="Times New Roman"/>
          <w:sz w:val="24"/>
          <w:szCs w:val="24"/>
        </w:rPr>
        <w:t xml:space="preserve"> which i</w:t>
      </w:r>
      <w:r>
        <w:rPr>
          <w:rFonts w:ascii="Times New Roman" w:hAnsi="Times New Roman" w:cs="Times New Roman"/>
          <w:sz w:val="24"/>
          <w:szCs w:val="24"/>
        </w:rPr>
        <w:t>ncluding shorter attention spans, emerging cognitive abilities, and varying levels of confidence</w:t>
      </w:r>
      <w:r w:rsidR="00EC11EF">
        <w:rPr>
          <w:rFonts w:ascii="Times New Roman" w:hAnsi="Times New Roman" w:cs="Times New Roman"/>
          <w:sz w:val="24"/>
          <w:szCs w:val="24"/>
        </w:rPr>
        <w:t xml:space="preserve"> </w:t>
      </w:r>
      <w:r>
        <w:rPr>
          <w:rFonts w:ascii="Times New Roman" w:hAnsi="Times New Roman" w:cs="Times New Roman"/>
          <w:sz w:val="24"/>
          <w:szCs w:val="24"/>
        </w:rPr>
        <w:t xml:space="preserve">questioning strategies in elementary contexts warrant specific investigation (Kim, 2015). Third, within the Indonesian context, research on questioning strategies has largely been conducted in public schools or Madrasahs, with limited attention to private Islamic schools where English is formally integrated into the curriculum and where instructional practices may be influenced by the school’s unique cultural and religious values (Aprina &amp; </w:t>
      </w:r>
      <w:proofErr w:type="spellStart"/>
      <w:r>
        <w:rPr>
          <w:rFonts w:ascii="Times New Roman" w:hAnsi="Times New Roman" w:cs="Times New Roman"/>
          <w:sz w:val="24"/>
          <w:szCs w:val="24"/>
        </w:rPr>
        <w:t>Andriyanti</w:t>
      </w:r>
      <w:proofErr w:type="spellEnd"/>
      <w:r>
        <w:rPr>
          <w:rFonts w:ascii="Times New Roman" w:hAnsi="Times New Roman" w:cs="Times New Roman"/>
          <w:sz w:val="24"/>
          <w:szCs w:val="24"/>
        </w:rPr>
        <w:t>, 2020).</w:t>
      </w:r>
    </w:p>
    <w:p w14:paraId="57D1CE98" w14:textId="62E1C43C" w:rsidR="003A00F2" w:rsidRPr="003A00F2" w:rsidRDefault="006B3CDB" w:rsidP="00EC11EF">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To address these gaps, the present study investigates both the types of questioning strategies and the teacher’s considerations in selecting them within the context of a private Islamic elementary school in Palembang, South Sumatra. By exploring the relationship between the questions asked and the pedagogical reasoning behind them, this study aims to provide a more holistic understanding of effective questioning practices for young EFL learners. The study is guided by the following research questions:</w:t>
      </w:r>
      <w:r w:rsidR="00B05FEC">
        <w:rPr>
          <w:rFonts w:ascii="Times New Roman" w:hAnsi="Times New Roman" w:cs="Times New Roman"/>
          <w:sz w:val="24"/>
          <w:szCs w:val="24"/>
        </w:rPr>
        <w:t xml:space="preserve"> (1) </w:t>
      </w:r>
      <w:r w:rsidR="003A00F2" w:rsidRPr="003A00F2">
        <w:rPr>
          <w:rFonts w:ascii="Times New Roman" w:hAnsi="Times New Roman" w:cs="Times New Roman"/>
          <w:sz w:val="24"/>
          <w:szCs w:val="24"/>
        </w:rPr>
        <w:t xml:space="preserve">What </w:t>
      </w:r>
      <w:r w:rsidR="00BE680B">
        <w:rPr>
          <w:rFonts w:ascii="Times New Roman" w:hAnsi="Times New Roman" w:cs="Times New Roman"/>
          <w:sz w:val="24"/>
          <w:szCs w:val="24"/>
        </w:rPr>
        <w:t>wer</w:t>
      </w:r>
      <w:r w:rsidR="003A00F2" w:rsidRPr="003A00F2">
        <w:rPr>
          <w:rFonts w:ascii="Times New Roman" w:hAnsi="Times New Roman" w:cs="Times New Roman"/>
          <w:sz w:val="24"/>
          <w:szCs w:val="24"/>
        </w:rPr>
        <w:t>e the types of questioning strategies used by elementary school teachers in teaching English during EFL classroom interactions?</w:t>
      </w:r>
      <w:r w:rsidR="00B05FEC">
        <w:rPr>
          <w:rFonts w:ascii="Times New Roman" w:hAnsi="Times New Roman" w:cs="Times New Roman"/>
          <w:sz w:val="24"/>
          <w:szCs w:val="24"/>
        </w:rPr>
        <w:t xml:space="preserve"> (2) </w:t>
      </w:r>
      <w:r w:rsidR="003A00F2" w:rsidRPr="003A00F2">
        <w:rPr>
          <w:rFonts w:ascii="Times New Roman" w:hAnsi="Times New Roman" w:cs="Times New Roman"/>
          <w:sz w:val="24"/>
          <w:szCs w:val="24"/>
        </w:rPr>
        <w:t xml:space="preserve">What considerations </w:t>
      </w:r>
      <w:r w:rsidR="00BE680B">
        <w:rPr>
          <w:rFonts w:ascii="Times New Roman" w:hAnsi="Times New Roman" w:cs="Times New Roman"/>
          <w:sz w:val="24"/>
          <w:szCs w:val="24"/>
        </w:rPr>
        <w:t>did</w:t>
      </w:r>
      <w:r w:rsidR="003A00F2" w:rsidRPr="003A00F2">
        <w:rPr>
          <w:rFonts w:ascii="Times New Roman" w:hAnsi="Times New Roman" w:cs="Times New Roman"/>
          <w:sz w:val="24"/>
          <w:szCs w:val="24"/>
        </w:rPr>
        <w:t xml:space="preserve"> elementary school teachers have for using questioning strategies in teaching English during EFL classroom interactions?</w:t>
      </w:r>
    </w:p>
    <w:p w14:paraId="5BC9C4CA" w14:textId="521BB72F" w:rsidR="003A00F2" w:rsidRDefault="003A00F2" w:rsidP="003F671A">
      <w:pPr>
        <w:spacing w:line="240" w:lineRule="auto"/>
        <w:ind w:firstLine="720"/>
        <w:jc w:val="both"/>
        <w:rPr>
          <w:rFonts w:ascii="Times New Roman" w:hAnsi="Times New Roman" w:cs="Times New Roman"/>
          <w:sz w:val="24"/>
          <w:szCs w:val="24"/>
        </w:rPr>
      </w:pPr>
      <w:r w:rsidRPr="003A00F2">
        <w:rPr>
          <w:rFonts w:ascii="Times New Roman" w:hAnsi="Times New Roman" w:cs="Times New Roman"/>
          <w:sz w:val="24"/>
          <w:szCs w:val="24"/>
        </w:rPr>
        <w:t>This study contributes both theoretically and practically. Theoretically, it enriches the existing literature by offering insights into how questioning strategies are adapted for young learners in an Indonesian Islamic school context, and by highlighting the pedagogical considerations that inform teacher</w:t>
      </w:r>
      <w:r w:rsidR="00BE680B">
        <w:rPr>
          <w:rFonts w:ascii="Times New Roman" w:hAnsi="Times New Roman" w:cs="Times New Roman"/>
          <w:sz w:val="24"/>
          <w:szCs w:val="24"/>
        </w:rPr>
        <w:t xml:space="preserve"> </w:t>
      </w:r>
      <w:r w:rsidRPr="003A00F2">
        <w:rPr>
          <w:rFonts w:ascii="Times New Roman" w:hAnsi="Times New Roman" w:cs="Times New Roman"/>
          <w:sz w:val="24"/>
          <w:szCs w:val="24"/>
        </w:rPr>
        <w:t>choices. Practically, the findings are intended to provide English teachers with a resource for planning and organizing questions, and to inspire students to become more active participants in English learning.</w:t>
      </w:r>
    </w:p>
    <w:p w14:paraId="5EA4FB76" w14:textId="0D8F1790" w:rsidR="00476814" w:rsidRPr="00806A49" w:rsidRDefault="00223A1A" w:rsidP="00F808E7">
      <w:pPr>
        <w:spacing w:before="240" w:line="240" w:lineRule="auto"/>
        <w:jc w:val="both"/>
        <w:rPr>
          <w:rFonts w:ascii="Times New Roman" w:hAnsi="Times New Roman" w:cs="Times New Roman"/>
          <w:b/>
          <w:sz w:val="24"/>
          <w:szCs w:val="24"/>
        </w:rPr>
      </w:pPr>
      <w:r w:rsidRPr="00315BF3">
        <w:rPr>
          <w:rFonts w:ascii="Times New Roman" w:hAnsi="Times New Roman" w:cs="Times New Roman"/>
          <w:b/>
          <w:sz w:val="24"/>
          <w:szCs w:val="24"/>
        </w:rPr>
        <w:t xml:space="preserve">RESEARCH </w:t>
      </w:r>
      <w:r w:rsidR="00806A49">
        <w:rPr>
          <w:rFonts w:ascii="Times New Roman" w:hAnsi="Times New Roman" w:cs="Times New Roman"/>
          <w:b/>
          <w:sz w:val="24"/>
          <w:szCs w:val="24"/>
        </w:rPr>
        <w:t>METHODOLOGY</w:t>
      </w:r>
    </w:p>
    <w:p w14:paraId="69425117" w14:textId="2573EF8E" w:rsidR="00806A49" w:rsidRPr="00806A49" w:rsidRDefault="00806A49" w:rsidP="00EC11EF">
      <w:pPr>
        <w:spacing w:line="240" w:lineRule="auto"/>
        <w:ind w:firstLine="720"/>
        <w:jc w:val="both"/>
        <w:rPr>
          <w:rFonts w:ascii="Times New Roman" w:hAnsi="Times New Roman" w:cs="Times New Roman"/>
          <w:sz w:val="24"/>
          <w:szCs w:val="24"/>
        </w:rPr>
      </w:pPr>
      <w:r w:rsidRPr="00806A49">
        <w:rPr>
          <w:rFonts w:ascii="Times New Roman" w:hAnsi="Times New Roman" w:cs="Times New Roman"/>
          <w:sz w:val="24"/>
          <w:szCs w:val="24"/>
        </w:rPr>
        <w:t>This study employed a qualitative case study design, which is particularly suited for investigating complex phenomena within their real-life contexts (Creswell &amp; Poth, 2018). The case study approach allowed for an in-depth exploration of the questioning strategies used by an elementary school English teacher at a private Islamic school in Palembang, South Sumatra. The school was selected due to its unique context as a non-public institution where English is formally integrated into the curriculum, providing an ideal setting for investigating questioning practices in a relatively underexplored environment.</w:t>
      </w:r>
    </w:p>
    <w:p w14:paraId="66995427" w14:textId="1CA56D1F" w:rsidR="00806A49" w:rsidRPr="00806A49" w:rsidRDefault="00806A49" w:rsidP="00CE05C7">
      <w:pPr>
        <w:spacing w:line="240" w:lineRule="auto"/>
        <w:ind w:firstLine="720"/>
        <w:jc w:val="both"/>
        <w:rPr>
          <w:rFonts w:ascii="Times New Roman" w:hAnsi="Times New Roman" w:cs="Times New Roman"/>
          <w:sz w:val="24"/>
          <w:szCs w:val="24"/>
        </w:rPr>
      </w:pPr>
      <w:r w:rsidRPr="00806A49">
        <w:rPr>
          <w:rFonts w:ascii="Times New Roman" w:hAnsi="Times New Roman" w:cs="Times New Roman"/>
          <w:sz w:val="24"/>
          <w:szCs w:val="24"/>
        </w:rPr>
        <w:t xml:space="preserve">The participant was one English teacher (coded ASD), selected through purposive sampling based on the following criteria: (1) permanent teacher status, (2) teaching English at the elementary level, and (3) a minimum of two years of teaching experience. </w:t>
      </w:r>
      <w:r w:rsidR="00957D38">
        <w:rPr>
          <w:rFonts w:ascii="Times New Roman" w:hAnsi="Times New Roman" w:cs="Times New Roman"/>
          <w:sz w:val="24"/>
          <w:szCs w:val="24"/>
        </w:rPr>
        <w:t xml:space="preserve">The teacher held a bachelor’s degree in English Education from an Indonesian university, which provided a strong pedagogical foundation for implementing various questioning strategies in the classroom. </w:t>
      </w:r>
      <w:r w:rsidRPr="00806A49">
        <w:rPr>
          <w:rFonts w:ascii="Times New Roman" w:hAnsi="Times New Roman" w:cs="Times New Roman"/>
          <w:sz w:val="24"/>
          <w:szCs w:val="24"/>
        </w:rPr>
        <w:t>Data were collected using two techniques: classroom observations and a semi-structured interview (Creswell &amp; Poth, 2018). Three non-participatory observations were conducted, during which the researcher sat at the back of the classroom and recorded each question using a structured observation form based on Richards and Lockhart</w:t>
      </w:r>
      <w:r w:rsidR="00A277AB">
        <w:rPr>
          <w:rFonts w:ascii="Times New Roman" w:hAnsi="Times New Roman" w:cs="Times New Roman"/>
          <w:sz w:val="24"/>
          <w:szCs w:val="24"/>
        </w:rPr>
        <w:t>’</w:t>
      </w:r>
      <w:r w:rsidRPr="00806A49">
        <w:rPr>
          <w:rFonts w:ascii="Times New Roman" w:hAnsi="Times New Roman" w:cs="Times New Roman"/>
          <w:sz w:val="24"/>
          <w:szCs w:val="24"/>
        </w:rPr>
        <w:t>s (1994) framework, supported by video recordings to capture detailed interactions.</w:t>
      </w:r>
      <w:r w:rsidR="0065252C">
        <w:rPr>
          <w:rFonts w:ascii="Times New Roman" w:hAnsi="Times New Roman" w:cs="Times New Roman"/>
          <w:sz w:val="24"/>
          <w:szCs w:val="24"/>
        </w:rPr>
        <w:t xml:space="preserve"> </w:t>
      </w:r>
      <w:r w:rsidR="0065252C" w:rsidRPr="0065252C">
        <w:rPr>
          <w:rFonts w:ascii="Times New Roman" w:hAnsi="Times New Roman" w:cs="Times New Roman"/>
          <w:sz w:val="24"/>
          <w:szCs w:val="24"/>
        </w:rPr>
        <w:t xml:space="preserve">The observation </w:t>
      </w:r>
      <w:r w:rsidR="0065252C" w:rsidRPr="0065252C">
        <w:rPr>
          <w:rFonts w:ascii="Times New Roman" w:hAnsi="Times New Roman" w:cs="Times New Roman"/>
          <w:sz w:val="24"/>
          <w:szCs w:val="24"/>
        </w:rPr>
        <w:lastRenderedPageBreak/>
        <w:t>form was developed based on Richards and Lockhart</w:t>
      </w:r>
      <w:r w:rsidR="00A277AB">
        <w:rPr>
          <w:rFonts w:ascii="Times New Roman" w:hAnsi="Times New Roman" w:cs="Times New Roman"/>
          <w:sz w:val="24"/>
          <w:szCs w:val="24"/>
        </w:rPr>
        <w:t>’</w:t>
      </w:r>
      <w:r w:rsidR="0065252C" w:rsidRPr="0065252C">
        <w:rPr>
          <w:rFonts w:ascii="Times New Roman" w:hAnsi="Times New Roman" w:cs="Times New Roman"/>
          <w:sz w:val="24"/>
          <w:szCs w:val="24"/>
        </w:rPr>
        <w:t>s (1994) framework, which categorizes teacher questions into three main types: procedural, convergent, and divergent. This framework was chosen because it provides a clear and practical distinction that is directly applicable to classroom observation and analysis, and it also includes six teacher considerations that align with the second research objective of this study. The categorization of questioning strategies was further informed by Goodwin</w:t>
      </w:r>
      <w:r w:rsidR="00BE680B">
        <w:rPr>
          <w:rFonts w:ascii="Times New Roman" w:hAnsi="Times New Roman" w:cs="Times New Roman"/>
          <w:sz w:val="24"/>
          <w:szCs w:val="24"/>
        </w:rPr>
        <w:t>’</w:t>
      </w:r>
      <w:r w:rsidR="0065252C" w:rsidRPr="0065252C">
        <w:rPr>
          <w:rFonts w:ascii="Times New Roman" w:hAnsi="Times New Roman" w:cs="Times New Roman"/>
          <w:sz w:val="24"/>
          <w:szCs w:val="24"/>
        </w:rPr>
        <w:t>s (1990) taxonomy of specific questioning tactics, including probing, redirecting, rephrasing, reinforcement, and adjusting or refocusing questions.</w:t>
      </w:r>
      <w:r w:rsidR="00CE05C7">
        <w:rPr>
          <w:rFonts w:ascii="Times New Roman" w:hAnsi="Times New Roman" w:cs="Times New Roman"/>
          <w:sz w:val="24"/>
          <w:szCs w:val="24"/>
        </w:rPr>
        <w:t xml:space="preserve"> </w:t>
      </w:r>
      <w:r w:rsidRPr="00806A49">
        <w:rPr>
          <w:rFonts w:ascii="Times New Roman" w:hAnsi="Times New Roman" w:cs="Times New Roman"/>
          <w:sz w:val="24"/>
          <w:szCs w:val="24"/>
        </w:rPr>
        <w:t>A semi-structured interview was then conducted with the teacher to explore both the types of questioning strategies used and the pedagogical considerations guiding their selection. The interview was conducted in Indonesian, transcribed verbatim, and translated into English.</w:t>
      </w:r>
    </w:p>
    <w:p w14:paraId="0F1B7405" w14:textId="720A89E9" w:rsidR="0059406B" w:rsidRPr="00EC11EF" w:rsidRDefault="00806A49" w:rsidP="00CE05C7">
      <w:pPr>
        <w:spacing w:line="240" w:lineRule="auto"/>
        <w:ind w:firstLine="720"/>
        <w:jc w:val="both"/>
        <w:rPr>
          <w:rFonts w:ascii="Times New Roman" w:hAnsi="Times New Roman" w:cs="Times New Roman"/>
          <w:sz w:val="24"/>
          <w:szCs w:val="24"/>
        </w:rPr>
      </w:pPr>
      <w:r w:rsidRPr="00806A49">
        <w:rPr>
          <w:rFonts w:ascii="Times New Roman" w:hAnsi="Times New Roman" w:cs="Times New Roman"/>
          <w:sz w:val="24"/>
          <w:szCs w:val="24"/>
        </w:rPr>
        <w:t xml:space="preserve">The data were analyzed using thematic analysis, a systematic approach for identifying, analyzing, and reporting patterns within qualitative data (Creswell &amp; Poth, 2018). </w:t>
      </w:r>
      <w:r w:rsidR="0059406B">
        <w:rPr>
          <w:rFonts w:ascii="Times New Roman" w:hAnsi="Times New Roman" w:cs="Times New Roman"/>
          <w:sz w:val="24"/>
          <w:szCs w:val="24"/>
        </w:rPr>
        <w:t>The analysis followed several practical steps. First, the researcher familiarized herself with the data through repeated review of observation transcripts, interview transcripts, and video recordings. Second, the researcher conducted initial coding by identifying and labeling specific questioning strategies observed in the data. Codes were assigned to each question based on Richards and Lockhart’s (1994) framework</w:t>
      </w:r>
      <w:r w:rsidR="002C0F0F">
        <w:rPr>
          <w:rFonts w:ascii="Times New Roman" w:hAnsi="Times New Roman" w:cs="Times New Roman"/>
          <w:sz w:val="24"/>
          <w:szCs w:val="24"/>
        </w:rPr>
        <w:t xml:space="preserve">, </w:t>
      </w:r>
      <w:r w:rsidR="0059406B">
        <w:rPr>
          <w:rFonts w:ascii="Times New Roman" w:hAnsi="Times New Roman" w:cs="Times New Roman"/>
          <w:sz w:val="24"/>
          <w:szCs w:val="24"/>
        </w:rPr>
        <w:t>as well as Goodwin’s (1990) specific strategie</w:t>
      </w:r>
      <w:r w:rsidR="002C0F0F">
        <w:rPr>
          <w:rFonts w:ascii="Times New Roman" w:hAnsi="Times New Roman" w:cs="Times New Roman"/>
          <w:sz w:val="24"/>
          <w:szCs w:val="24"/>
        </w:rPr>
        <w:t>s</w:t>
      </w:r>
      <w:r w:rsidR="0059406B">
        <w:rPr>
          <w:rFonts w:ascii="Times New Roman" w:hAnsi="Times New Roman" w:cs="Times New Roman"/>
          <w:sz w:val="24"/>
          <w:szCs w:val="24"/>
        </w:rPr>
        <w:t xml:space="preserve">. Third, the codes were organized into broader themes that addressed the two research objectives: types of questioning strategies and teacher considerations. Fourth, the observation data and interview data were </w:t>
      </w:r>
      <w:proofErr w:type="gramStart"/>
      <w:r w:rsidR="0059406B">
        <w:rPr>
          <w:rFonts w:ascii="Times New Roman" w:hAnsi="Times New Roman" w:cs="Times New Roman"/>
          <w:sz w:val="24"/>
          <w:szCs w:val="24"/>
        </w:rPr>
        <w:t>cross-verified</w:t>
      </w:r>
      <w:proofErr w:type="gramEnd"/>
      <w:r w:rsidR="0059406B">
        <w:rPr>
          <w:rFonts w:ascii="Times New Roman" w:hAnsi="Times New Roman" w:cs="Times New Roman"/>
          <w:sz w:val="24"/>
          <w:szCs w:val="24"/>
        </w:rPr>
        <w:t xml:space="preserve"> to confirm the consistency of the themes. Finally, the findings were interpreted and discussed in relation to the existing literature. To ensure the trustworthiness of the findings, two validation strategies were employed: member checking, which involved returning a summary of thematic findings to the participant for confirmation, and methodological triangulation, achieved by cross-verifying data from observations and interviews (Noble &amp; Heale, 2019). Ethical considerations included obtaining informed consent from the school administration and the teacher and ensuring the anonymity of all participants.</w:t>
      </w:r>
    </w:p>
    <w:p w14:paraId="7BE29A0B" w14:textId="77777777" w:rsidR="00223A1A" w:rsidRDefault="00223A1A" w:rsidP="00F808E7">
      <w:pPr>
        <w:spacing w:before="240" w:line="240" w:lineRule="auto"/>
        <w:jc w:val="both"/>
        <w:rPr>
          <w:rFonts w:ascii="Times New Roman" w:hAnsi="Times New Roman" w:cs="Times New Roman"/>
          <w:b/>
          <w:sz w:val="24"/>
          <w:szCs w:val="24"/>
        </w:rPr>
      </w:pPr>
      <w:r w:rsidRPr="00315BF3">
        <w:rPr>
          <w:rFonts w:ascii="Times New Roman" w:hAnsi="Times New Roman" w:cs="Times New Roman"/>
          <w:b/>
          <w:sz w:val="24"/>
          <w:szCs w:val="24"/>
        </w:rPr>
        <w:t>RESULT AND DISCUSSION</w:t>
      </w:r>
    </w:p>
    <w:p w14:paraId="7C80E459" w14:textId="3132D8A7" w:rsidR="001137EE" w:rsidRDefault="001137EE" w:rsidP="00EC11EF">
      <w:pPr>
        <w:spacing w:line="240" w:lineRule="auto"/>
        <w:jc w:val="both"/>
        <w:rPr>
          <w:rFonts w:ascii="Times New Roman" w:hAnsi="Times New Roman" w:cs="Times New Roman"/>
          <w:b/>
          <w:sz w:val="24"/>
          <w:szCs w:val="24"/>
        </w:rPr>
      </w:pPr>
      <w:r w:rsidRPr="001137EE">
        <w:rPr>
          <w:rFonts w:ascii="Times New Roman" w:hAnsi="Times New Roman" w:cs="Times New Roman"/>
          <w:b/>
          <w:sz w:val="24"/>
          <w:szCs w:val="24"/>
        </w:rPr>
        <w:t>Types of Questioning Strategies</w:t>
      </w:r>
    </w:p>
    <w:p w14:paraId="19E766CA" w14:textId="656B9CF2" w:rsidR="00FC164D" w:rsidRPr="000A6C8D" w:rsidRDefault="00FC164D" w:rsidP="00EC11EF">
      <w:pPr>
        <w:spacing w:line="240" w:lineRule="auto"/>
        <w:ind w:firstLine="709"/>
        <w:jc w:val="both"/>
        <w:rPr>
          <w:rFonts w:ascii="Times New Roman" w:hAnsi="Times New Roman" w:cs="Times New Roman"/>
          <w:bCs/>
          <w:sz w:val="24"/>
          <w:szCs w:val="24"/>
        </w:rPr>
      </w:pPr>
      <w:r w:rsidRPr="000A6C8D">
        <w:rPr>
          <w:rFonts w:ascii="Times New Roman" w:hAnsi="Times New Roman" w:cs="Times New Roman"/>
          <w:bCs/>
          <w:sz w:val="24"/>
          <w:szCs w:val="24"/>
        </w:rPr>
        <w:t xml:space="preserve">The analysis of three classroom </w:t>
      </w:r>
      <w:r w:rsidR="000A6C8D" w:rsidRPr="000A6C8D">
        <w:rPr>
          <w:rFonts w:ascii="Times New Roman" w:hAnsi="Times New Roman" w:cs="Times New Roman"/>
          <w:bCs/>
          <w:sz w:val="24"/>
          <w:szCs w:val="24"/>
        </w:rPr>
        <w:t>observations and one in depth interview revealed that the teacher employed nine distinct questioning strategies, summarized in Table 1.</w:t>
      </w:r>
    </w:p>
    <w:tbl>
      <w:tblPr>
        <w:tblStyle w:val="TableGrid"/>
        <w:tblW w:w="0" w:type="auto"/>
        <w:tblInd w:w="108" w:type="dxa"/>
        <w:tblLook w:val="04A0" w:firstRow="1" w:lastRow="0" w:firstColumn="1" w:lastColumn="0" w:noHBand="0" w:noVBand="1"/>
      </w:tblPr>
      <w:tblGrid>
        <w:gridCol w:w="3544"/>
        <w:gridCol w:w="5279"/>
      </w:tblGrid>
      <w:tr w:rsidR="00FC164D" w:rsidRPr="00487BE1" w14:paraId="390558DB" w14:textId="77777777" w:rsidTr="000A6C8D">
        <w:tc>
          <w:tcPr>
            <w:tcW w:w="3544" w:type="dxa"/>
            <w:tcBorders>
              <w:top w:val="single" w:sz="4" w:space="0" w:color="auto"/>
              <w:left w:val="nil"/>
              <w:bottom w:val="single" w:sz="4" w:space="0" w:color="auto"/>
              <w:right w:val="nil"/>
            </w:tcBorders>
          </w:tcPr>
          <w:p w14:paraId="6A6EC571" w14:textId="77777777" w:rsidR="00FC164D" w:rsidRPr="00487BE1" w:rsidRDefault="00FC164D" w:rsidP="00EC11EF">
            <w:pPr>
              <w:spacing w:after="160"/>
              <w:jc w:val="center"/>
              <w:rPr>
                <w:rFonts w:ascii="Times New Roman" w:eastAsia="Times New Roman" w:hAnsi="Times New Roman" w:cs="Times New Roman"/>
                <w:b/>
                <w:sz w:val="24"/>
                <w:szCs w:val="24"/>
              </w:rPr>
            </w:pPr>
            <w:proofErr w:type="spellStart"/>
            <w:r w:rsidRPr="00487BE1">
              <w:rPr>
                <w:rFonts w:ascii="Times New Roman" w:eastAsia="Times New Roman" w:hAnsi="Times New Roman" w:cs="Times New Roman"/>
                <w:b/>
                <w:sz w:val="24"/>
                <w:szCs w:val="24"/>
              </w:rPr>
              <w:t>Themes</w:t>
            </w:r>
            <w:proofErr w:type="spellEnd"/>
          </w:p>
        </w:tc>
        <w:tc>
          <w:tcPr>
            <w:tcW w:w="5279" w:type="dxa"/>
            <w:tcBorders>
              <w:top w:val="single" w:sz="4" w:space="0" w:color="auto"/>
              <w:left w:val="nil"/>
              <w:bottom w:val="single" w:sz="4" w:space="0" w:color="auto"/>
              <w:right w:val="nil"/>
            </w:tcBorders>
          </w:tcPr>
          <w:p w14:paraId="36997AB6" w14:textId="77777777" w:rsidR="00FC164D" w:rsidRPr="00487BE1" w:rsidRDefault="00FC164D" w:rsidP="00EC11EF">
            <w:pPr>
              <w:spacing w:after="160"/>
              <w:jc w:val="center"/>
              <w:rPr>
                <w:rFonts w:ascii="Times New Roman" w:eastAsia="Times New Roman" w:hAnsi="Times New Roman" w:cs="Times New Roman"/>
                <w:b/>
                <w:sz w:val="24"/>
                <w:szCs w:val="24"/>
              </w:rPr>
            </w:pPr>
            <w:proofErr w:type="spellStart"/>
            <w:r w:rsidRPr="00487BE1">
              <w:rPr>
                <w:rFonts w:ascii="Times New Roman" w:eastAsia="Times New Roman" w:hAnsi="Times New Roman" w:cs="Times New Roman"/>
                <w:b/>
                <w:sz w:val="24"/>
                <w:szCs w:val="24"/>
              </w:rPr>
              <w:t>Codes</w:t>
            </w:r>
            <w:proofErr w:type="spellEnd"/>
          </w:p>
        </w:tc>
      </w:tr>
      <w:tr w:rsidR="00FC164D" w14:paraId="4C61E975" w14:textId="77777777" w:rsidTr="000A6C8D">
        <w:tc>
          <w:tcPr>
            <w:tcW w:w="3544" w:type="dxa"/>
            <w:tcBorders>
              <w:top w:val="single" w:sz="4" w:space="0" w:color="auto"/>
              <w:left w:val="nil"/>
              <w:bottom w:val="single" w:sz="4" w:space="0" w:color="auto"/>
              <w:right w:val="nil"/>
            </w:tcBorders>
          </w:tcPr>
          <w:p w14:paraId="1D2EA101" w14:textId="77777777" w:rsidR="00FC164D" w:rsidRPr="00E13147" w:rsidRDefault="00FC164D" w:rsidP="00EC11EF">
            <w:pPr>
              <w:pStyle w:val="ListParagraph"/>
              <w:numPr>
                <w:ilvl w:val="1"/>
                <w:numId w:val="22"/>
              </w:numPr>
              <w:spacing w:after="160"/>
              <w:ind w:left="318"/>
              <w:jc w:val="both"/>
              <w:rPr>
                <w:rFonts w:ascii="Times New Roman" w:eastAsia="Times New Roman" w:hAnsi="Times New Roman" w:cs="Times New Roman"/>
                <w:sz w:val="24"/>
                <w:szCs w:val="24"/>
              </w:rPr>
            </w:pPr>
            <w:proofErr w:type="spellStart"/>
            <w:r w:rsidRPr="00E13147">
              <w:rPr>
                <w:rFonts w:ascii="Times New Roman" w:eastAsia="Times New Roman" w:hAnsi="Times New Roman" w:cs="Times New Roman"/>
                <w:sz w:val="24"/>
                <w:szCs w:val="24"/>
              </w:rPr>
              <w:t>Procedural</w:t>
            </w:r>
            <w:proofErr w:type="spellEnd"/>
            <w:r w:rsidRPr="00E13147">
              <w:rPr>
                <w:rFonts w:ascii="Times New Roman" w:eastAsia="Times New Roman" w:hAnsi="Times New Roman" w:cs="Times New Roman"/>
                <w:sz w:val="24"/>
                <w:szCs w:val="24"/>
              </w:rPr>
              <w:t xml:space="preserve"> </w:t>
            </w:r>
            <w:proofErr w:type="spellStart"/>
            <w:r w:rsidRPr="00E13147">
              <w:rPr>
                <w:rFonts w:ascii="Times New Roman" w:eastAsia="Times New Roman" w:hAnsi="Times New Roman" w:cs="Times New Roman"/>
                <w:sz w:val="24"/>
                <w:szCs w:val="24"/>
              </w:rPr>
              <w:t>questions</w:t>
            </w:r>
            <w:proofErr w:type="spellEnd"/>
          </w:p>
        </w:tc>
        <w:tc>
          <w:tcPr>
            <w:tcW w:w="5279" w:type="dxa"/>
            <w:tcBorders>
              <w:top w:val="single" w:sz="4" w:space="0" w:color="auto"/>
              <w:left w:val="nil"/>
              <w:bottom w:val="single" w:sz="4" w:space="0" w:color="auto"/>
              <w:right w:val="nil"/>
            </w:tcBorders>
          </w:tcPr>
          <w:p w14:paraId="20E355DE" w14:textId="77777777" w:rsidR="00FC164D" w:rsidRDefault="00FC164D" w:rsidP="00EC11EF">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teacher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asked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about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condition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attendance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recall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previous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lessons</w:t>
            </w:r>
            <w:proofErr w:type="spellEnd"/>
            <w:r>
              <w:rPr>
                <w:rFonts w:ascii="Times New Roman" w:eastAsia="Times New Roman" w:hAnsi="Times New Roman" w:cs="Times New Roman"/>
                <w:sz w:val="24"/>
                <w:szCs w:val="24"/>
              </w:rPr>
              <w:t>.</w:t>
            </w:r>
          </w:p>
        </w:tc>
      </w:tr>
      <w:tr w:rsidR="00FC164D" w14:paraId="0A13C56F" w14:textId="77777777" w:rsidTr="000A6C8D">
        <w:tc>
          <w:tcPr>
            <w:tcW w:w="3544" w:type="dxa"/>
            <w:tcBorders>
              <w:top w:val="single" w:sz="4" w:space="0" w:color="auto"/>
              <w:left w:val="nil"/>
              <w:bottom w:val="single" w:sz="4" w:space="0" w:color="auto"/>
              <w:right w:val="nil"/>
            </w:tcBorders>
          </w:tcPr>
          <w:p w14:paraId="6346161A" w14:textId="77777777" w:rsidR="00FC164D" w:rsidRPr="00E13147" w:rsidRDefault="00FC164D" w:rsidP="00EC11EF">
            <w:pPr>
              <w:pStyle w:val="ListParagraph"/>
              <w:numPr>
                <w:ilvl w:val="1"/>
                <w:numId w:val="22"/>
              </w:numPr>
              <w:spacing w:after="160"/>
              <w:ind w:left="318"/>
              <w:jc w:val="both"/>
              <w:rPr>
                <w:rFonts w:ascii="Times New Roman" w:eastAsia="Times New Roman" w:hAnsi="Times New Roman" w:cs="Times New Roman"/>
                <w:sz w:val="24"/>
                <w:szCs w:val="24"/>
              </w:rPr>
            </w:pPr>
            <w:proofErr w:type="spellStart"/>
            <w:r w:rsidRPr="00E13147">
              <w:rPr>
                <w:rFonts w:ascii="Times New Roman" w:eastAsia="Times New Roman" w:hAnsi="Times New Roman" w:cs="Times New Roman"/>
                <w:sz w:val="24"/>
                <w:szCs w:val="24"/>
              </w:rPr>
              <w:t>Convergent</w:t>
            </w:r>
            <w:proofErr w:type="spellEnd"/>
            <w:r w:rsidRPr="00E13147">
              <w:rPr>
                <w:rFonts w:ascii="Times New Roman" w:eastAsia="Times New Roman" w:hAnsi="Times New Roman" w:cs="Times New Roman"/>
                <w:sz w:val="24"/>
                <w:szCs w:val="24"/>
              </w:rPr>
              <w:t xml:space="preserve"> </w:t>
            </w:r>
            <w:proofErr w:type="spellStart"/>
            <w:r w:rsidRPr="00E13147">
              <w:rPr>
                <w:rFonts w:ascii="Times New Roman" w:eastAsia="Times New Roman" w:hAnsi="Times New Roman" w:cs="Times New Roman"/>
                <w:sz w:val="24"/>
                <w:szCs w:val="24"/>
              </w:rPr>
              <w:t>questions</w:t>
            </w:r>
            <w:proofErr w:type="spellEnd"/>
          </w:p>
        </w:tc>
        <w:tc>
          <w:tcPr>
            <w:tcW w:w="5279" w:type="dxa"/>
            <w:tcBorders>
              <w:top w:val="single" w:sz="4" w:space="0" w:color="auto"/>
              <w:left w:val="nil"/>
              <w:bottom w:val="single" w:sz="4" w:space="0" w:color="auto"/>
              <w:right w:val="nil"/>
            </w:tcBorders>
          </w:tcPr>
          <w:p w14:paraId="12CAD32B" w14:textId="77777777" w:rsidR="00FC164D" w:rsidRDefault="00FC164D" w:rsidP="00EC11EF">
            <w:pPr>
              <w:tabs>
                <w:tab w:val="left" w:pos="5062"/>
              </w:tabs>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teacher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asked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yes</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no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factual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recall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correct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answer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check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comprehension</w:t>
            </w:r>
            <w:proofErr w:type="spellEnd"/>
            <w:r>
              <w:rPr>
                <w:rFonts w:ascii="Times New Roman" w:eastAsia="Times New Roman" w:hAnsi="Times New Roman" w:cs="Times New Roman"/>
                <w:sz w:val="24"/>
                <w:szCs w:val="24"/>
              </w:rPr>
              <w:t>.</w:t>
            </w:r>
          </w:p>
        </w:tc>
      </w:tr>
      <w:tr w:rsidR="00FC164D" w14:paraId="3F16DE0B" w14:textId="77777777" w:rsidTr="000A6C8D">
        <w:tc>
          <w:tcPr>
            <w:tcW w:w="3544" w:type="dxa"/>
            <w:tcBorders>
              <w:top w:val="single" w:sz="4" w:space="0" w:color="auto"/>
              <w:left w:val="nil"/>
              <w:bottom w:val="single" w:sz="4" w:space="0" w:color="auto"/>
              <w:right w:val="nil"/>
            </w:tcBorders>
          </w:tcPr>
          <w:p w14:paraId="3389D844" w14:textId="41B75D7F" w:rsidR="00FC164D" w:rsidRPr="00E64DF4" w:rsidRDefault="00E64DF4" w:rsidP="00E64DF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4E381B">
              <w:rPr>
                <w:rFonts w:ascii="Times New Roman" w:eastAsia="Times New Roman" w:hAnsi="Times New Roman" w:cs="Times New Roman"/>
                <w:sz w:val="24"/>
                <w:szCs w:val="24"/>
              </w:rPr>
              <w:t xml:space="preserve"> </w:t>
            </w:r>
            <w:proofErr w:type="spellStart"/>
            <w:r w:rsidR="00FC164D" w:rsidRPr="00E64DF4">
              <w:rPr>
                <w:rFonts w:ascii="Times New Roman" w:eastAsia="Times New Roman" w:hAnsi="Times New Roman" w:cs="Times New Roman"/>
                <w:sz w:val="24"/>
                <w:szCs w:val="24"/>
              </w:rPr>
              <w:t>Divergent</w:t>
            </w:r>
            <w:proofErr w:type="spellEnd"/>
            <w:r w:rsidR="00FC164D" w:rsidRPr="00E64DF4">
              <w:rPr>
                <w:rFonts w:ascii="Times New Roman" w:eastAsia="Times New Roman" w:hAnsi="Times New Roman" w:cs="Times New Roman"/>
                <w:sz w:val="24"/>
                <w:szCs w:val="24"/>
              </w:rPr>
              <w:t xml:space="preserve"> </w:t>
            </w:r>
            <w:proofErr w:type="spellStart"/>
            <w:r w:rsidR="00FC164D" w:rsidRPr="00E64DF4">
              <w:rPr>
                <w:rFonts w:ascii="Times New Roman" w:eastAsia="Times New Roman" w:hAnsi="Times New Roman" w:cs="Times New Roman"/>
                <w:sz w:val="24"/>
                <w:szCs w:val="24"/>
              </w:rPr>
              <w:t>questions</w:t>
            </w:r>
            <w:proofErr w:type="spellEnd"/>
          </w:p>
        </w:tc>
        <w:tc>
          <w:tcPr>
            <w:tcW w:w="5279" w:type="dxa"/>
            <w:tcBorders>
              <w:top w:val="single" w:sz="4" w:space="0" w:color="auto"/>
              <w:left w:val="nil"/>
              <w:bottom w:val="single" w:sz="4" w:space="0" w:color="auto"/>
              <w:right w:val="nil"/>
            </w:tcBorders>
          </w:tcPr>
          <w:p w14:paraId="4A3A713C" w14:textId="77777777" w:rsidR="00FC164D" w:rsidRDefault="00FC164D" w:rsidP="00EC11EF">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teacher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asked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opinions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reasons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alternative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answers</w:t>
            </w:r>
            <w:proofErr w:type="spellEnd"/>
            <w:r>
              <w:rPr>
                <w:rFonts w:ascii="Times New Roman" w:eastAsia="Times New Roman" w:hAnsi="Times New Roman" w:cs="Times New Roman"/>
                <w:sz w:val="24"/>
                <w:szCs w:val="24"/>
              </w:rPr>
              <w:t>.</w:t>
            </w:r>
          </w:p>
        </w:tc>
      </w:tr>
      <w:tr w:rsidR="00FC164D" w14:paraId="685C7903" w14:textId="77777777" w:rsidTr="000A6C8D">
        <w:tc>
          <w:tcPr>
            <w:tcW w:w="3544" w:type="dxa"/>
            <w:tcBorders>
              <w:top w:val="single" w:sz="4" w:space="0" w:color="auto"/>
              <w:left w:val="nil"/>
              <w:bottom w:val="single" w:sz="4" w:space="0" w:color="auto"/>
              <w:right w:val="nil"/>
            </w:tcBorders>
          </w:tcPr>
          <w:p w14:paraId="6B511E44" w14:textId="679D8B05" w:rsidR="00FC164D" w:rsidRPr="00EA47FA" w:rsidRDefault="00FC164D" w:rsidP="00EA47FA">
            <w:pPr>
              <w:pStyle w:val="ListParagraph"/>
              <w:numPr>
                <w:ilvl w:val="0"/>
                <w:numId w:val="24"/>
              </w:numPr>
              <w:jc w:val="both"/>
              <w:rPr>
                <w:rFonts w:ascii="Times New Roman" w:eastAsia="Times New Roman" w:hAnsi="Times New Roman" w:cs="Times New Roman"/>
                <w:sz w:val="24"/>
                <w:szCs w:val="24"/>
              </w:rPr>
            </w:pPr>
            <w:proofErr w:type="spellStart"/>
            <w:r w:rsidRPr="00EA47FA">
              <w:rPr>
                <w:rFonts w:ascii="Times New Roman" w:eastAsia="Times New Roman" w:hAnsi="Times New Roman" w:cs="Times New Roman"/>
                <w:sz w:val="24"/>
                <w:szCs w:val="24"/>
              </w:rPr>
              <w:t>Probing</w:t>
            </w:r>
            <w:proofErr w:type="spellEnd"/>
            <w:r w:rsidRPr="00EA47FA">
              <w:rPr>
                <w:rFonts w:ascii="Times New Roman" w:eastAsia="Times New Roman" w:hAnsi="Times New Roman" w:cs="Times New Roman"/>
                <w:sz w:val="24"/>
                <w:szCs w:val="24"/>
              </w:rPr>
              <w:t xml:space="preserve"> </w:t>
            </w:r>
            <w:proofErr w:type="spellStart"/>
            <w:r w:rsidRPr="00EA47FA">
              <w:rPr>
                <w:rFonts w:ascii="Times New Roman" w:eastAsia="Times New Roman" w:hAnsi="Times New Roman" w:cs="Times New Roman"/>
                <w:sz w:val="24"/>
                <w:szCs w:val="24"/>
              </w:rPr>
              <w:t>questions</w:t>
            </w:r>
            <w:proofErr w:type="spellEnd"/>
          </w:p>
        </w:tc>
        <w:tc>
          <w:tcPr>
            <w:tcW w:w="5279" w:type="dxa"/>
            <w:tcBorders>
              <w:top w:val="single" w:sz="4" w:space="0" w:color="auto"/>
              <w:left w:val="nil"/>
              <w:bottom w:val="single" w:sz="4" w:space="0" w:color="auto"/>
              <w:right w:val="nil"/>
            </w:tcBorders>
          </w:tcPr>
          <w:p w14:paraId="2203017A" w14:textId="77777777" w:rsidR="00FC164D" w:rsidRDefault="00FC164D" w:rsidP="00EC11EF">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teacher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asked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follow-up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elicit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elaboration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deeper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reasoning</w:t>
            </w:r>
            <w:proofErr w:type="spellEnd"/>
            <w:r>
              <w:rPr>
                <w:rFonts w:ascii="Times New Roman" w:eastAsia="Times New Roman" w:hAnsi="Times New Roman" w:cs="Times New Roman"/>
                <w:sz w:val="24"/>
                <w:szCs w:val="24"/>
              </w:rPr>
              <w:t>.</w:t>
            </w:r>
          </w:p>
        </w:tc>
      </w:tr>
      <w:tr w:rsidR="00FC164D" w14:paraId="4FAD0EC6" w14:textId="77777777" w:rsidTr="000A6C8D">
        <w:tc>
          <w:tcPr>
            <w:tcW w:w="3544" w:type="dxa"/>
            <w:tcBorders>
              <w:top w:val="single" w:sz="4" w:space="0" w:color="auto"/>
              <w:left w:val="nil"/>
              <w:bottom w:val="single" w:sz="4" w:space="0" w:color="auto"/>
              <w:right w:val="nil"/>
            </w:tcBorders>
          </w:tcPr>
          <w:p w14:paraId="3E9B642C" w14:textId="77777777" w:rsidR="00FC164D" w:rsidRPr="002E71D5" w:rsidRDefault="00FC164D" w:rsidP="00EA47FA">
            <w:pPr>
              <w:pStyle w:val="ListParagraph"/>
              <w:numPr>
                <w:ilvl w:val="0"/>
                <w:numId w:val="24"/>
              </w:numPr>
              <w:spacing w:after="160"/>
              <w:ind w:left="318"/>
              <w:jc w:val="both"/>
              <w:rPr>
                <w:rFonts w:ascii="Times New Roman" w:eastAsia="Times New Roman" w:hAnsi="Times New Roman" w:cs="Times New Roman"/>
                <w:sz w:val="24"/>
                <w:szCs w:val="24"/>
              </w:rPr>
            </w:pPr>
            <w:proofErr w:type="spellStart"/>
            <w:r w:rsidRPr="002E71D5">
              <w:rPr>
                <w:rFonts w:ascii="Times New Roman" w:eastAsia="Times New Roman" w:hAnsi="Times New Roman" w:cs="Times New Roman"/>
                <w:sz w:val="24"/>
                <w:szCs w:val="24"/>
              </w:rPr>
              <w:lastRenderedPageBreak/>
              <w:t>Redirecting</w:t>
            </w:r>
            <w:proofErr w:type="spellEnd"/>
            <w:r w:rsidRPr="002E71D5">
              <w:rPr>
                <w:rFonts w:ascii="Times New Roman" w:eastAsia="Times New Roman" w:hAnsi="Times New Roman" w:cs="Times New Roman"/>
                <w:sz w:val="24"/>
                <w:szCs w:val="24"/>
              </w:rPr>
              <w:t xml:space="preserve"> </w:t>
            </w:r>
            <w:proofErr w:type="spellStart"/>
            <w:r w:rsidRPr="002E71D5">
              <w:rPr>
                <w:rFonts w:ascii="Times New Roman" w:eastAsia="Times New Roman" w:hAnsi="Times New Roman" w:cs="Times New Roman"/>
                <w:sz w:val="24"/>
                <w:szCs w:val="24"/>
              </w:rPr>
              <w:t>questions</w:t>
            </w:r>
            <w:proofErr w:type="spellEnd"/>
          </w:p>
        </w:tc>
        <w:tc>
          <w:tcPr>
            <w:tcW w:w="5279" w:type="dxa"/>
            <w:tcBorders>
              <w:top w:val="single" w:sz="4" w:space="0" w:color="auto"/>
              <w:left w:val="nil"/>
              <w:bottom w:val="single" w:sz="4" w:space="0" w:color="auto"/>
              <w:right w:val="nil"/>
            </w:tcBorders>
          </w:tcPr>
          <w:p w14:paraId="6A5EBE07" w14:textId="77777777" w:rsidR="00FC164D" w:rsidRDefault="00FC164D" w:rsidP="00EC11EF">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teacher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involved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evaluate</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peer’s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answer</w:t>
            </w:r>
            <w:proofErr w:type="spellEnd"/>
            <w:r>
              <w:rPr>
                <w:rFonts w:ascii="Times New Roman" w:eastAsia="Times New Roman" w:hAnsi="Times New Roman" w:cs="Times New Roman"/>
                <w:sz w:val="24"/>
                <w:szCs w:val="24"/>
              </w:rPr>
              <w:t>.</w:t>
            </w:r>
          </w:p>
        </w:tc>
      </w:tr>
      <w:tr w:rsidR="00FC164D" w14:paraId="53D43695" w14:textId="77777777" w:rsidTr="000A6C8D">
        <w:tc>
          <w:tcPr>
            <w:tcW w:w="3544" w:type="dxa"/>
            <w:tcBorders>
              <w:top w:val="single" w:sz="4" w:space="0" w:color="auto"/>
              <w:left w:val="nil"/>
              <w:bottom w:val="single" w:sz="4" w:space="0" w:color="auto"/>
              <w:right w:val="nil"/>
            </w:tcBorders>
          </w:tcPr>
          <w:p w14:paraId="3D1CA1EA" w14:textId="16E53B23" w:rsidR="00FC164D" w:rsidRPr="002E71D5" w:rsidRDefault="00FC164D" w:rsidP="00EA47FA">
            <w:pPr>
              <w:pStyle w:val="ListParagraph"/>
              <w:numPr>
                <w:ilvl w:val="0"/>
                <w:numId w:val="24"/>
              </w:numPr>
              <w:spacing w:after="160"/>
              <w:ind w:left="318"/>
              <w:rPr>
                <w:rFonts w:ascii="Times New Roman" w:eastAsia="Times New Roman" w:hAnsi="Times New Roman" w:cs="Times New Roman"/>
                <w:sz w:val="24"/>
                <w:szCs w:val="24"/>
              </w:rPr>
            </w:pPr>
            <w:proofErr w:type="spellStart"/>
            <w:r w:rsidRPr="002E71D5">
              <w:rPr>
                <w:rFonts w:ascii="Times New Roman" w:eastAsia="Times New Roman" w:hAnsi="Times New Roman" w:cs="Times New Roman"/>
                <w:sz w:val="24"/>
                <w:szCs w:val="24"/>
              </w:rPr>
              <w:t>Reinforcement</w:t>
            </w:r>
            <w:proofErr w:type="spellEnd"/>
            <w:r w:rsidR="000A6C8D">
              <w:rPr>
                <w:rFonts w:ascii="Times New Roman" w:eastAsia="Times New Roman" w:hAnsi="Times New Roman" w:cs="Times New Roman"/>
                <w:sz w:val="24"/>
                <w:szCs w:val="24"/>
                <w:lang w:val="en-US"/>
              </w:rPr>
              <w:t xml:space="preserve"> </w:t>
            </w:r>
            <w:proofErr w:type="spellStart"/>
            <w:r w:rsidRPr="002E71D5">
              <w:rPr>
                <w:rFonts w:ascii="Times New Roman" w:eastAsia="Times New Roman" w:hAnsi="Times New Roman" w:cs="Times New Roman"/>
                <w:sz w:val="24"/>
                <w:szCs w:val="24"/>
              </w:rPr>
              <w:t>through</w:t>
            </w:r>
            <w:proofErr w:type="spellEnd"/>
            <w:r w:rsidRPr="002E71D5">
              <w:rPr>
                <w:rFonts w:ascii="Times New Roman" w:eastAsia="Times New Roman" w:hAnsi="Times New Roman" w:cs="Times New Roman"/>
                <w:sz w:val="24"/>
                <w:szCs w:val="24"/>
              </w:rPr>
              <w:t xml:space="preserve"> </w:t>
            </w:r>
            <w:proofErr w:type="spellStart"/>
            <w:r w:rsidRPr="002E71D5">
              <w:rPr>
                <w:rFonts w:ascii="Times New Roman" w:eastAsia="Times New Roman" w:hAnsi="Times New Roman" w:cs="Times New Roman"/>
                <w:sz w:val="24"/>
                <w:szCs w:val="24"/>
              </w:rPr>
              <w:t>questioning</w:t>
            </w:r>
            <w:proofErr w:type="spellEnd"/>
          </w:p>
        </w:tc>
        <w:tc>
          <w:tcPr>
            <w:tcW w:w="5279" w:type="dxa"/>
            <w:tcBorders>
              <w:top w:val="single" w:sz="4" w:space="0" w:color="auto"/>
              <w:left w:val="nil"/>
              <w:bottom w:val="single" w:sz="4" w:space="0" w:color="auto"/>
              <w:right w:val="nil"/>
            </w:tcBorders>
          </w:tcPr>
          <w:p w14:paraId="0E7C5BA3" w14:textId="77777777" w:rsidR="00FC164D" w:rsidRDefault="00FC164D" w:rsidP="00EC11EF">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teacher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verbal </w:t>
            </w:r>
            <w:proofErr w:type="spellStart"/>
            <w:r>
              <w:rPr>
                <w:rFonts w:ascii="Times New Roman" w:eastAsia="Times New Roman" w:hAnsi="Times New Roman" w:cs="Times New Roman"/>
                <w:sz w:val="24"/>
                <w:szCs w:val="24"/>
              </w:rPr>
              <w:t>praise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reward-based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w:t>
            </w:r>
          </w:p>
        </w:tc>
      </w:tr>
      <w:tr w:rsidR="00FC164D" w14:paraId="08E444B7" w14:textId="77777777" w:rsidTr="000A6C8D">
        <w:tc>
          <w:tcPr>
            <w:tcW w:w="3544" w:type="dxa"/>
            <w:tcBorders>
              <w:top w:val="single" w:sz="4" w:space="0" w:color="auto"/>
              <w:left w:val="nil"/>
              <w:bottom w:val="single" w:sz="4" w:space="0" w:color="auto"/>
              <w:right w:val="nil"/>
            </w:tcBorders>
          </w:tcPr>
          <w:p w14:paraId="0F3EDF14" w14:textId="77777777" w:rsidR="00FC164D" w:rsidRPr="002E71D5" w:rsidRDefault="00FC164D" w:rsidP="00EA47FA">
            <w:pPr>
              <w:pStyle w:val="ListParagraph"/>
              <w:numPr>
                <w:ilvl w:val="0"/>
                <w:numId w:val="24"/>
              </w:numPr>
              <w:spacing w:after="160"/>
              <w:ind w:left="318"/>
              <w:jc w:val="both"/>
              <w:rPr>
                <w:rFonts w:ascii="Times New Roman" w:eastAsia="Times New Roman" w:hAnsi="Times New Roman" w:cs="Times New Roman"/>
                <w:sz w:val="24"/>
                <w:szCs w:val="24"/>
              </w:rPr>
            </w:pPr>
            <w:proofErr w:type="spellStart"/>
            <w:r w:rsidRPr="002E71D5">
              <w:rPr>
                <w:rFonts w:ascii="Times New Roman" w:eastAsia="Times New Roman" w:hAnsi="Times New Roman" w:cs="Times New Roman"/>
                <w:sz w:val="24"/>
                <w:szCs w:val="24"/>
              </w:rPr>
              <w:t>Rephrasing</w:t>
            </w:r>
            <w:proofErr w:type="spellEnd"/>
            <w:r w:rsidRPr="002E71D5">
              <w:rPr>
                <w:rFonts w:ascii="Times New Roman" w:eastAsia="Times New Roman" w:hAnsi="Times New Roman" w:cs="Times New Roman"/>
                <w:sz w:val="24"/>
                <w:szCs w:val="24"/>
              </w:rPr>
              <w:t xml:space="preserve"> </w:t>
            </w:r>
            <w:proofErr w:type="spellStart"/>
            <w:r w:rsidRPr="002E71D5">
              <w:rPr>
                <w:rFonts w:ascii="Times New Roman" w:eastAsia="Times New Roman" w:hAnsi="Times New Roman" w:cs="Times New Roman"/>
                <w:sz w:val="24"/>
                <w:szCs w:val="24"/>
              </w:rPr>
              <w:t>questions</w:t>
            </w:r>
            <w:proofErr w:type="spellEnd"/>
          </w:p>
        </w:tc>
        <w:tc>
          <w:tcPr>
            <w:tcW w:w="5279" w:type="dxa"/>
            <w:tcBorders>
              <w:top w:val="single" w:sz="4" w:space="0" w:color="auto"/>
              <w:left w:val="nil"/>
              <w:bottom w:val="single" w:sz="4" w:space="0" w:color="auto"/>
              <w:right w:val="nil"/>
            </w:tcBorders>
          </w:tcPr>
          <w:p w14:paraId="7A00B9C9" w14:textId="77777777" w:rsidR="00FC164D" w:rsidRDefault="00FC164D" w:rsidP="00EC11EF">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teacher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rephrased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could</w:t>
            </w:r>
            <w:proofErr w:type="spellEnd"/>
            <w:r>
              <w:rPr>
                <w:rFonts w:ascii="Times New Roman" w:eastAsia="Times New Roman" w:hAnsi="Times New Roman" w:cs="Times New Roman"/>
                <w:sz w:val="24"/>
                <w:szCs w:val="24"/>
              </w:rPr>
              <w:t xml:space="preserve"> not </w:t>
            </w:r>
            <w:proofErr w:type="spellStart"/>
            <w:r>
              <w:rPr>
                <w:rFonts w:ascii="Times New Roman" w:eastAsia="Times New Roman" w:hAnsi="Times New Roman" w:cs="Times New Roman"/>
                <w:sz w:val="24"/>
                <w:szCs w:val="24"/>
              </w:rPr>
              <w:t>answer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simplifying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language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without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lowering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confidence</w:t>
            </w:r>
            <w:proofErr w:type="spellEnd"/>
            <w:r>
              <w:rPr>
                <w:rFonts w:ascii="Times New Roman" w:eastAsia="Times New Roman" w:hAnsi="Times New Roman" w:cs="Times New Roman"/>
                <w:sz w:val="24"/>
                <w:szCs w:val="24"/>
              </w:rPr>
              <w:t>.</w:t>
            </w:r>
          </w:p>
        </w:tc>
      </w:tr>
      <w:tr w:rsidR="00FC164D" w14:paraId="50B58EBD" w14:textId="77777777" w:rsidTr="000A6C8D">
        <w:tc>
          <w:tcPr>
            <w:tcW w:w="3544" w:type="dxa"/>
            <w:tcBorders>
              <w:top w:val="single" w:sz="4" w:space="0" w:color="auto"/>
              <w:left w:val="nil"/>
              <w:bottom w:val="single" w:sz="4" w:space="0" w:color="auto"/>
              <w:right w:val="nil"/>
            </w:tcBorders>
          </w:tcPr>
          <w:p w14:paraId="382CDB26" w14:textId="77777777" w:rsidR="00FC164D" w:rsidRPr="002E71D5" w:rsidRDefault="00FC164D" w:rsidP="00EA47FA">
            <w:pPr>
              <w:pStyle w:val="ListParagraph"/>
              <w:numPr>
                <w:ilvl w:val="0"/>
                <w:numId w:val="24"/>
              </w:numPr>
              <w:spacing w:after="160"/>
              <w:ind w:left="318"/>
              <w:jc w:val="both"/>
              <w:rPr>
                <w:rFonts w:ascii="Times New Roman" w:eastAsia="Times New Roman" w:hAnsi="Times New Roman" w:cs="Times New Roman"/>
                <w:sz w:val="24"/>
                <w:szCs w:val="24"/>
              </w:rPr>
            </w:pPr>
            <w:proofErr w:type="spellStart"/>
            <w:r w:rsidRPr="002E71D5">
              <w:rPr>
                <w:rFonts w:ascii="Times New Roman" w:eastAsia="Times New Roman" w:hAnsi="Times New Roman" w:cs="Times New Roman"/>
                <w:sz w:val="24"/>
                <w:szCs w:val="24"/>
              </w:rPr>
              <w:t>Adjusting</w:t>
            </w:r>
            <w:proofErr w:type="spellEnd"/>
            <w:r w:rsidRPr="002E71D5">
              <w:rPr>
                <w:rFonts w:ascii="Times New Roman" w:eastAsia="Times New Roman" w:hAnsi="Times New Roman" w:cs="Times New Roman"/>
                <w:sz w:val="24"/>
                <w:szCs w:val="24"/>
              </w:rPr>
              <w:t>/</w:t>
            </w:r>
            <w:proofErr w:type="spellStart"/>
            <w:r w:rsidRPr="002E71D5">
              <w:rPr>
                <w:rFonts w:ascii="Times New Roman" w:eastAsia="Times New Roman" w:hAnsi="Times New Roman" w:cs="Times New Roman"/>
                <w:sz w:val="24"/>
                <w:szCs w:val="24"/>
              </w:rPr>
              <w:t>refocusing</w:t>
            </w:r>
            <w:proofErr w:type="spellEnd"/>
            <w:r w:rsidRPr="002E71D5">
              <w:rPr>
                <w:rFonts w:ascii="Times New Roman" w:eastAsia="Times New Roman" w:hAnsi="Times New Roman" w:cs="Times New Roman"/>
                <w:sz w:val="24"/>
                <w:szCs w:val="24"/>
              </w:rPr>
              <w:t xml:space="preserve"> </w:t>
            </w:r>
            <w:proofErr w:type="spellStart"/>
            <w:r w:rsidRPr="002E71D5">
              <w:rPr>
                <w:rFonts w:ascii="Times New Roman" w:eastAsia="Times New Roman" w:hAnsi="Times New Roman" w:cs="Times New Roman"/>
                <w:sz w:val="24"/>
                <w:szCs w:val="24"/>
              </w:rPr>
              <w:t>questions</w:t>
            </w:r>
            <w:proofErr w:type="spellEnd"/>
          </w:p>
        </w:tc>
        <w:tc>
          <w:tcPr>
            <w:tcW w:w="5279" w:type="dxa"/>
            <w:tcBorders>
              <w:top w:val="single" w:sz="4" w:space="0" w:color="auto"/>
              <w:left w:val="nil"/>
              <w:bottom w:val="single" w:sz="4" w:space="0" w:color="auto"/>
              <w:right w:val="nil"/>
            </w:tcBorders>
          </w:tcPr>
          <w:p w14:paraId="2BE02343" w14:textId="77777777" w:rsidR="00FC164D" w:rsidRDefault="00FC164D" w:rsidP="00EC11EF">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teacher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guided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off-topic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partially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correct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answers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back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learning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objectives</w:t>
            </w:r>
            <w:proofErr w:type="spellEnd"/>
            <w:r>
              <w:rPr>
                <w:rFonts w:ascii="Times New Roman" w:eastAsia="Times New Roman" w:hAnsi="Times New Roman" w:cs="Times New Roman"/>
                <w:sz w:val="24"/>
                <w:szCs w:val="24"/>
              </w:rPr>
              <w:t>.</w:t>
            </w:r>
          </w:p>
        </w:tc>
      </w:tr>
      <w:tr w:rsidR="00FC164D" w14:paraId="366331D7" w14:textId="77777777" w:rsidTr="000A6C8D">
        <w:tc>
          <w:tcPr>
            <w:tcW w:w="3544" w:type="dxa"/>
            <w:tcBorders>
              <w:top w:val="single" w:sz="4" w:space="0" w:color="auto"/>
              <w:left w:val="nil"/>
              <w:bottom w:val="nil"/>
              <w:right w:val="nil"/>
            </w:tcBorders>
          </w:tcPr>
          <w:p w14:paraId="6031DAD9" w14:textId="77777777" w:rsidR="00FC164D" w:rsidRPr="005E6FD0" w:rsidRDefault="00FC164D" w:rsidP="00EA47FA">
            <w:pPr>
              <w:pStyle w:val="ListParagraph"/>
              <w:numPr>
                <w:ilvl w:val="0"/>
                <w:numId w:val="24"/>
              </w:numPr>
              <w:spacing w:after="160"/>
              <w:ind w:left="318"/>
              <w:rPr>
                <w:rFonts w:ascii="Times New Roman" w:eastAsia="Times New Roman" w:hAnsi="Times New Roman" w:cs="Times New Roman"/>
                <w:sz w:val="24"/>
                <w:szCs w:val="24"/>
              </w:rPr>
            </w:pPr>
            <w:proofErr w:type="spellStart"/>
            <w:r w:rsidRPr="005E6FD0">
              <w:rPr>
                <w:rFonts w:ascii="Times New Roman" w:eastAsia="Times New Roman" w:hAnsi="Times New Roman" w:cs="Times New Roman"/>
                <w:sz w:val="24"/>
                <w:szCs w:val="24"/>
              </w:rPr>
              <w:t>Responding</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to</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students</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questions</w:t>
            </w:r>
            <w:proofErr w:type="spellEnd"/>
          </w:p>
        </w:tc>
        <w:tc>
          <w:tcPr>
            <w:tcW w:w="5279" w:type="dxa"/>
            <w:tcBorders>
              <w:top w:val="single" w:sz="4" w:space="0" w:color="auto"/>
              <w:left w:val="nil"/>
              <w:bottom w:val="nil"/>
              <w:right w:val="nil"/>
            </w:tcBorders>
          </w:tcPr>
          <w:p w14:paraId="73A5B023" w14:textId="77777777" w:rsidR="00FC164D" w:rsidRPr="005E6FD0" w:rsidRDefault="00FC164D" w:rsidP="00EC11EF">
            <w:pPr>
              <w:spacing w:after="160"/>
              <w:jc w:val="both"/>
              <w:rPr>
                <w:rFonts w:ascii="Times New Roman" w:eastAsia="Times New Roman" w:hAnsi="Times New Roman" w:cs="Times New Roman"/>
                <w:sz w:val="24"/>
                <w:szCs w:val="24"/>
              </w:rPr>
            </w:pPr>
            <w:r w:rsidRPr="005E6FD0">
              <w:rPr>
                <w:rFonts w:ascii="Times New Roman" w:eastAsia="Times New Roman" w:hAnsi="Times New Roman" w:cs="Times New Roman"/>
                <w:sz w:val="24"/>
                <w:szCs w:val="24"/>
              </w:rPr>
              <w:t xml:space="preserve">The </w:t>
            </w:r>
            <w:proofErr w:type="spellStart"/>
            <w:r w:rsidRPr="005E6FD0">
              <w:rPr>
                <w:rFonts w:ascii="Times New Roman" w:eastAsia="Times New Roman" w:hAnsi="Times New Roman" w:cs="Times New Roman"/>
                <w:sz w:val="24"/>
                <w:szCs w:val="24"/>
              </w:rPr>
              <w:t>teacher</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listened</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repeated</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or</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paraphrased</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student</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questions</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for</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the</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whole</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class</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before</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answering</w:t>
            </w:r>
            <w:proofErr w:type="spellEnd"/>
            <w:r>
              <w:rPr>
                <w:rFonts w:ascii="Times New Roman" w:eastAsia="Times New Roman" w:hAnsi="Times New Roman" w:cs="Times New Roman"/>
                <w:sz w:val="24"/>
                <w:szCs w:val="24"/>
              </w:rPr>
              <w:t>.</w:t>
            </w:r>
          </w:p>
        </w:tc>
      </w:tr>
    </w:tbl>
    <w:p w14:paraId="53279959" w14:textId="534EE9DB" w:rsidR="00FC164D" w:rsidRPr="003E5705" w:rsidRDefault="000A6C8D" w:rsidP="00EC11EF">
      <w:pPr>
        <w:spacing w:line="240" w:lineRule="auto"/>
        <w:jc w:val="center"/>
        <w:rPr>
          <w:rFonts w:ascii="Times New Roman" w:hAnsi="Times New Roman" w:cs="Times New Roman"/>
          <w:bCs/>
        </w:rPr>
      </w:pPr>
      <w:r w:rsidRPr="003E5705">
        <w:rPr>
          <w:rFonts w:ascii="Times New Roman" w:hAnsi="Times New Roman" w:cs="Times New Roman"/>
          <w:bCs/>
        </w:rPr>
        <w:t>Table 1. Types of Questioning Strategies</w:t>
      </w:r>
    </w:p>
    <w:p w14:paraId="189CF4D7" w14:textId="2BFE5F7D" w:rsidR="00A14C79" w:rsidRPr="00B96E75" w:rsidRDefault="00A14C79" w:rsidP="00EC11EF">
      <w:pPr>
        <w:spacing w:line="240" w:lineRule="auto"/>
        <w:ind w:firstLine="720"/>
        <w:jc w:val="both"/>
        <w:rPr>
          <w:rFonts w:ascii="Times New Roman" w:hAnsi="Times New Roman" w:cs="Times New Roman"/>
          <w:bCs/>
          <w:i/>
          <w:iCs/>
          <w:sz w:val="24"/>
          <w:szCs w:val="24"/>
        </w:rPr>
      </w:pPr>
      <w:r>
        <w:rPr>
          <w:rFonts w:ascii="Times New Roman" w:hAnsi="Times New Roman" w:cs="Times New Roman"/>
          <w:bCs/>
          <w:sz w:val="24"/>
          <w:szCs w:val="24"/>
        </w:rPr>
        <w:t xml:space="preserve">Procedural questions were used consistently across all observations to manage classroom routines, check readiness, and organize transitions. Examples included </w:t>
      </w:r>
      <w:r w:rsidRPr="00B96E75">
        <w:rPr>
          <w:rFonts w:ascii="Times New Roman" w:hAnsi="Times New Roman" w:cs="Times New Roman"/>
          <w:bCs/>
          <w:i/>
          <w:iCs/>
          <w:sz w:val="24"/>
          <w:szCs w:val="24"/>
        </w:rPr>
        <w:t xml:space="preserve">“Are you ready to learn?”, “Have you finished your task?”, </w:t>
      </w:r>
      <w:r w:rsidRPr="003E5705">
        <w:rPr>
          <w:rFonts w:ascii="Times New Roman" w:hAnsi="Times New Roman" w:cs="Times New Roman"/>
          <w:bCs/>
          <w:sz w:val="24"/>
          <w:szCs w:val="24"/>
        </w:rPr>
        <w:t>and</w:t>
      </w:r>
      <w:r w:rsidRPr="00B96E75">
        <w:rPr>
          <w:rFonts w:ascii="Times New Roman" w:hAnsi="Times New Roman" w:cs="Times New Roman"/>
          <w:bCs/>
          <w:i/>
          <w:iCs/>
          <w:sz w:val="24"/>
          <w:szCs w:val="24"/>
        </w:rPr>
        <w:t xml:space="preserve"> “Do you still remember last week’s lesson?”</w:t>
      </w:r>
      <w:r>
        <w:rPr>
          <w:rFonts w:ascii="Times New Roman" w:hAnsi="Times New Roman" w:cs="Times New Roman"/>
          <w:bCs/>
          <w:sz w:val="24"/>
          <w:szCs w:val="24"/>
        </w:rPr>
        <w:t xml:space="preserve"> These questions helped establish a predictable classroom structure, which is particularly important for young learners who benefit from clear routines (Kim, 2015). The teacher confirmed this in the interview: </w:t>
      </w:r>
      <w:r w:rsidR="00114C3E">
        <w:rPr>
          <w:rFonts w:ascii="Times New Roman" w:hAnsi="Times New Roman" w:cs="Times New Roman"/>
          <w:bCs/>
          <w:i/>
          <w:iCs/>
          <w:sz w:val="24"/>
          <w:szCs w:val="24"/>
        </w:rPr>
        <w:t>“</w:t>
      </w:r>
      <w:r w:rsidRPr="00B96E75">
        <w:rPr>
          <w:rFonts w:ascii="Times New Roman" w:hAnsi="Times New Roman" w:cs="Times New Roman"/>
          <w:bCs/>
          <w:i/>
          <w:iCs/>
          <w:sz w:val="24"/>
          <w:szCs w:val="24"/>
        </w:rPr>
        <w:t>When I come into the class, I usually ask how they are, uh… like asking about their condition. Ee… for the lesson starter, for example, I say, ‘Do you still remember last week’s lesson?’</w:t>
      </w:r>
      <w:r w:rsidR="00114C3E">
        <w:rPr>
          <w:rFonts w:ascii="Times New Roman" w:hAnsi="Times New Roman" w:cs="Times New Roman"/>
          <w:bCs/>
          <w:i/>
          <w:iCs/>
          <w:sz w:val="24"/>
          <w:szCs w:val="24"/>
        </w:rPr>
        <w:t>”</w:t>
      </w:r>
    </w:p>
    <w:p w14:paraId="073BCC96" w14:textId="1B0E8F52" w:rsidR="00A14C79" w:rsidRDefault="00A14C79" w:rsidP="00EC11EF">
      <w:pPr>
        <w:spacing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Convergent questions were the most frequently used type across all observations. These questions required short, factual answers and were employed primarily to check comprehension and maintain students’ attention. Examples included</w:t>
      </w:r>
      <w:r w:rsidRPr="00DA6FB6">
        <w:rPr>
          <w:rFonts w:ascii="Times New Roman" w:hAnsi="Times New Roman" w:cs="Times New Roman"/>
          <w:bCs/>
          <w:i/>
          <w:iCs/>
          <w:sz w:val="24"/>
          <w:szCs w:val="24"/>
        </w:rPr>
        <w:t xml:space="preserve"> “Is this statement true or false?”, “What did the students do?”, </w:t>
      </w:r>
      <w:r w:rsidRPr="00114C3E">
        <w:rPr>
          <w:rFonts w:ascii="Times New Roman" w:hAnsi="Times New Roman" w:cs="Times New Roman"/>
          <w:bCs/>
          <w:sz w:val="24"/>
          <w:szCs w:val="24"/>
        </w:rPr>
        <w:t>and</w:t>
      </w:r>
      <w:r w:rsidRPr="00DA6FB6">
        <w:rPr>
          <w:rFonts w:ascii="Times New Roman" w:hAnsi="Times New Roman" w:cs="Times New Roman"/>
          <w:bCs/>
          <w:i/>
          <w:iCs/>
          <w:sz w:val="24"/>
          <w:szCs w:val="24"/>
        </w:rPr>
        <w:t xml:space="preserve"> “Does anyone know what the English word for </w:t>
      </w:r>
      <w:proofErr w:type="spellStart"/>
      <w:r w:rsidRPr="00DA6FB6">
        <w:rPr>
          <w:rFonts w:ascii="Times New Roman" w:hAnsi="Times New Roman" w:cs="Times New Roman"/>
          <w:bCs/>
          <w:i/>
          <w:iCs/>
          <w:sz w:val="24"/>
          <w:szCs w:val="24"/>
        </w:rPr>
        <w:t>mata</w:t>
      </w:r>
      <w:proofErr w:type="spellEnd"/>
      <w:r w:rsidRPr="00DA6FB6">
        <w:rPr>
          <w:rFonts w:ascii="Times New Roman" w:hAnsi="Times New Roman" w:cs="Times New Roman"/>
          <w:bCs/>
          <w:i/>
          <w:iCs/>
          <w:sz w:val="24"/>
          <w:szCs w:val="24"/>
        </w:rPr>
        <w:t xml:space="preserve"> is?” </w:t>
      </w:r>
      <w:r w:rsidRPr="00D82B12">
        <w:rPr>
          <w:rFonts w:ascii="Times New Roman" w:hAnsi="Times New Roman" w:cs="Times New Roman"/>
          <w:bCs/>
          <w:sz w:val="24"/>
          <w:szCs w:val="24"/>
        </w:rPr>
        <w:t>The teacher elaborated during the interview:</w:t>
      </w:r>
      <w:r w:rsidRPr="00DA6FB6">
        <w:rPr>
          <w:rFonts w:ascii="Times New Roman" w:hAnsi="Times New Roman" w:cs="Times New Roman"/>
          <w:bCs/>
          <w:i/>
          <w:iCs/>
          <w:sz w:val="24"/>
          <w:szCs w:val="24"/>
        </w:rPr>
        <w:t xml:space="preserve"> “Okay, for example, for a topic, ee… like in grade one, for example about ‘My Body,’ at the end I ask something like, ‘Does anyone know what the English word for </w:t>
      </w:r>
      <w:proofErr w:type="spellStart"/>
      <w:r w:rsidRPr="00DA6FB6">
        <w:rPr>
          <w:rFonts w:ascii="Times New Roman" w:hAnsi="Times New Roman" w:cs="Times New Roman"/>
          <w:bCs/>
          <w:i/>
          <w:iCs/>
          <w:sz w:val="24"/>
          <w:szCs w:val="24"/>
        </w:rPr>
        <w:t>mata</w:t>
      </w:r>
      <w:proofErr w:type="spellEnd"/>
      <w:r w:rsidRPr="00DA6FB6">
        <w:rPr>
          <w:rFonts w:ascii="Times New Roman" w:hAnsi="Times New Roman" w:cs="Times New Roman"/>
          <w:bCs/>
          <w:i/>
          <w:iCs/>
          <w:sz w:val="24"/>
          <w:szCs w:val="24"/>
        </w:rPr>
        <w:t xml:space="preserve"> is?’ or directly, ‘I have two eyes, so what is the English word for that?’ and also mentioned ‘If they answer carelessly or just mention something, I ask again, ‘Is that correct?’ or ‘Are you sure about your answer?’” </w:t>
      </w:r>
      <w:r>
        <w:rPr>
          <w:rFonts w:ascii="Times New Roman" w:hAnsi="Times New Roman" w:cs="Times New Roman"/>
          <w:bCs/>
          <w:sz w:val="24"/>
          <w:szCs w:val="24"/>
        </w:rPr>
        <w:t xml:space="preserve">The predominance of convergent questions aligns with findings from previous studies, which consistently report that display or convergent questions dominate classroom interactions (Agustina et al., 2024; </w:t>
      </w:r>
      <w:proofErr w:type="spellStart"/>
      <w:r>
        <w:rPr>
          <w:rFonts w:ascii="Times New Roman" w:hAnsi="Times New Roman" w:cs="Times New Roman"/>
          <w:bCs/>
          <w:sz w:val="24"/>
          <w:szCs w:val="24"/>
        </w:rPr>
        <w:t>Simatupang</w:t>
      </w:r>
      <w:proofErr w:type="spellEnd"/>
      <w:r>
        <w:rPr>
          <w:rFonts w:ascii="Times New Roman" w:hAnsi="Times New Roman" w:cs="Times New Roman"/>
          <w:bCs/>
          <w:sz w:val="24"/>
          <w:szCs w:val="24"/>
        </w:rPr>
        <w:t xml:space="preserve">, 2024). This pattern suggests that teachers often rely on close-ended questions for quick comprehension checks and to hold students accountable for their attention. However, the frequent use of convergent questions also raises concerns about the limited opportunities they provide for authentic communication and critical thinking (Aprina &amp; </w:t>
      </w:r>
      <w:proofErr w:type="spellStart"/>
      <w:r>
        <w:rPr>
          <w:rFonts w:ascii="Times New Roman" w:hAnsi="Times New Roman" w:cs="Times New Roman"/>
          <w:bCs/>
          <w:sz w:val="24"/>
          <w:szCs w:val="24"/>
        </w:rPr>
        <w:t>Andriyanti</w:t>
      </w:r>
      <w:proofErr w:type="spellEnd"/>
      <w:r>
        <w:rPr>
          <w:rFonts w:ascii="Times New Roman" w:hAnsi="Times New Roman" w:cs="Times New Roman"/>
          <w:bCs/>
          <w:sz w:val="24"/>
          <w:szCs w:val="24"/>
        </w:rPr>
        <w:t>, 2020).</w:t>
      </w:r>
    </w:p>
    <w:p w14:paraId="7E9FC364" w14:textId="2D897F33" w:rsidR="00A14C79" w:rsidRDefault="00A14C79" w:rsidP="00EC11EF">
      <w:pPr>
        <w:spacing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Divergent questions, although used less frequently, generated the most enthusiastic and varied responses from students. These open-ended questions allowed for multiple answers and encouraged students to express their own ideas and experiences. Examples included </w:t>
      </w:r>
      <w:r w:rsidRPr="0085525E">
        <w:rPr>
          <w:rFonts w:ascii="Times New Roman" w:hAnsi="Times New Roman" w:cs="Times New Roman"/>
          <w:bCs/>
          <w:i/>
          <w:iCs/>
          <w:sz w:val="24"/>
          <w:szCs w:val="24"/>
        </w:rPr>
        <w:t xml:space="preserve">“What do you like for breakfast?”, “How do you go to school?”, </w:t>
      </w:r>
      <w:r w:rsidRPr="0085525E">
        <w:rPr>
          <w:rFonts w:ascii="Times New Roman" w:hAnsi="Times New Roman" w:cs="Times New Roman"/>
          <w:bCs/>
          <w:sz w:val="24"/>
          <w:szCs w:val="24"/>
        </w:rPr>
        <w:t>and</w:t>
      </w:r>
      <w:r w:rsidRPr="0085525E">
        <w:rPr>
          <w:rFonts w:ascii="Times New Roman" w:hAnsi="Times New Roman" w:cs="Times New Roman"/>
          <w:bCs/>
          <w:i/>
          <w:iCs/>
          <w:sz w:val="24"/>
          <w:szCs w:val="24"/>
        </w:rPr>
        <w:t xml:space="preserve"> “What do you </w:t>
      </w:r>
      <w:r w:rsidRPr="0085525E">
        <w:rPr>
          <w:rFonts w:ascii="Times New Roman" w:hAnsi="Times New Roman" w:cs="Times New Roman"/>
          <w:bCs/>
          <w:i/>
          <w:iCs/>
          <w:sz w:val="24"/>
          <w:szCs w:val="24"/>
        </w:rPr>
        <w:lastRenderedPageBreak/>
        <w:t>think a wild animal is like?”</w:t>
      </w:r>
      <w:r>
        <w:rPr>
          <w:rFonts w:ascii="Times New Roman" w:hAnsi="Times New Roman" w:cs="Times New Roman"/>
          <w:bCs/>
          <w:sz w:val="24"/>
          <w:szCs w:val="24"/>
        </w:rPr>
        <w:t xml:space="preserve"> The teacher emphasized the value of these questions: </w:t>
      </w:r>
      <w:r w:rsidRPr="0085525E">
        <w:rPr>
          <w:rFonts w:ascii="Times New Roman" w:hAnsi="Times New Roman" w:cs="Times New Roman"/>
          <w:bCs/>
          <w:i/>
          <w:iCs/>
          <w:sz w:val="24"/>
          <w:szCs w:val="24"/>
        </w:rPr>
        <w:t xml:space="preserve">“I ask, ‘Do you have any other opinions about your friend’s answer?’ or ‘What do you think a wild animal is like?’ </w:t>
      </w:r>
      <w:r>
        <w:rPr>
          <w:rFonts w:ascii="Times New Roman" w:hAnsi="Times New Roman" w:cs="Times New Roman"/>
          <w:bCs/>
          <w:sz w:val="24"/>
          <w:szCs w:val="24"/>
        </w:rPr>
        <w:t xml:space="preserve">Students may provide different answers. Some say a lion; others say a tiger is more dangerous. I then follow up by asking </w:t>
      </w:r>
      <w:r w:rsidR="0085525E">
        <w:rPr>
          <w:rFonts w:ascii="Times New Roman" w:hAnsi="Times New Roman" w:cs="Times New Roman"/>
          <w:bCs/>
          <w:sz w:val="24"/>
          <w:szCs w:val="24"/>
        </w:rPr>
        <w:t>“</w:t>
      </w:r>
      <w:r w:rsidRPr="0085525E">
        <w:rPr>
          <w:rFonts w:ascii="Times New Roman" w:hAnsi="Times New Roman" w:cs="Times New Roman"/>
          <w:bCs/>
          <w:i/>
          <w:iCs/>
          <w:sz w:val="24"/>
          <w:szCs w:val="24"/>
        </w:rPr>
        <w:t xml:space="preserve">Why?” </w:t>
      </w:r>
      <w:r>
        <w:rPr>
          <w:rFonts w:ascii="Times New Roman" w:hAnsi="Times New Roman" w:cs="Times New Roman"/>
          <w:bCs/>
          <w:sz w:val="24"/>
          <w:szCs w:val="24"/>
        </w:rPr>
        <w:t xml:space="preserve">Such questions transformed the classroom into a more interactive space and supported the development of students’ speaking confidence (Richards &amp; Lockhart, 1994). The teacher’s deliberate use of divergent questions, though less frequent, significantly enhanced classroom interaction by inviting students to share personal experiences and opinions. This balance between convergent and divergent questions is crucial, as over-reliance on convergent questions may limit students’ opportunities for authentic communication (Aprina &amp; </w:t>
      </w:r>
      <w:proofErr w:type="spellStart"/>
      <w:r>
        <w:rPr>
          <w:rFonts w:ascii="Times New Roman" w:hAnsi="Times New Roman" w:cs="Times New Roman"/>
          <w:bCs/>
          <w:sz w:val="24"/>
          <w:szCs w:val="24"/>
        </w:rPr>
        <w:t>Andriyanti</w:t>
      </w:r>
      <w:proofErr w:type="spellEnd"/>
      <w:r>
        <w:rPr>
          <w:rFonts w:ascii="Times New Roman" w:hAnsi="Times New Roman" w:cs="Times New Roman"/>
          <w:bCs/>
          <w:sz w:val="24"/>
          <w:szCs w:val="24"/>
        </w:rPr>
        <w:t>, 2020).</w:t>
      </w:r>
    </w:p>
    <w:p w14:paraId="35F09BDE" w14:textId="6C4BEB53" w:rsidR="0085525E" w:rsidRPr="0085525E" w:rsidRDefault="0085525E" w:rsidP="00EC11EF">
      <w:pPr>
        <w:spacing w:line="240" w:lineRule="auto"/>
        <w:ind w:firstLine="720"/>
        <w:jc w:val="both"/>
        <w:rPr>
          <w:rFonts w:ascii="Times New Roman" w:hAnsi="Times New Roman" w:cs="Times New Roman"/>
          <w:bCs/>
          <w:sz w:val="24"/>
          <w:szCs w:val="24"/>
        </w:rPr>
      </w:pPr>
      <w:r w:rsidRPr="0085525E">
        <w:rPr>
          <w:rFonts w:ascii="Times New Roman" w:hAnsi="Times New Roman" w:cs="Times New Roman"/>
          <w:bCs/>
          <w:sz w:val="24"/>
          <w:szCs w:val="24"/>
        </w:rPr>
        <w:t xml:space="preserve">In addition to the three main types, several specific strategies were observed. Probing questions such as </w:t>
      </w:r>
      <w:r w:rsidRPr="00A81248">
        <w:rPr>
          <w:rFonts w:ascii="Times New Roman" w:hAnsi="Times New Roman" w:cs="Times New Roman"/>
          <w:bCs/>
          <w:i/>
          <w:iCs/>
          <w:sz w:val="24"/>
          <w:szCs w:val="24"/>
        </w:rPr>
        <w:t>"Why?"</w:t>
      </w:r>
      <w:r w:rsidRPr="0085525E">
        <w:rPr>
          <w:rFonts w:ascii="Times New Roman" w:hAnsi="Times New Roman" w:cs="Times New Roman"/>
          <w:bCs/>
          <w:sz w:val="24"/>
          <w:szCs w:val="24"/>
        </w:rPr>
        <w:t xml:space="preserve"> and </w:t>
      </w:r>
      <w:r w:rsidRPr="00A81248">
        <w:rPr>
          <w:rFonts w:ascii="Times New Roman" w:hAnsi="Times New Roman" w:cs="Times New Roman"/>
          <w:bCs/>
          <w:i/>
          <w:iCs/>
          <w:sz w:val="24"/>
          <w:szCs w:val="24"/>
        </w:rPr>
        <w:t>"Can you tell me more?"</w:t>
      </w:r>
      <w:r w:rsidRPr="0085525E">
        <w:rPr>
          <w:rFonts w:ascii="Times New Roman" w:hAnsi="Times New Roman" w:cs="Times New Roman"/>
          <w:bCs/>
          <w:sz w:val="24"/>
          <w:szCs w:val="24"/>
        </w:rPr>
        <w:t xml:space="preserve"> pushed students to elaborate on their initial responses and develop deeper reasoning (Chen, 2016). The teacher illustrated this: </w:t>
      </w:r>
      <w:r w:rsidRPr="00E53193">
        <w:rPr>
          <w:rFonts w:ascii="Times New Roman" w:hAnsi="Times New Roman" w:cs="Times New Roman"/>
          <w:bCs/>
          <w:i/>
          <w:iCs/>
          <w:sz w:val="24"/>
          <w:szCs w:val="24"/>
        </w:rPr>
        <w:t xml:space="preserve">"If a student </w:t>
      </w:r>
      <w:proofErr w:type="gramStart"/>
      <w:r w:rsidRPr="00E53193">
        <w:rPr>
          <w:rFonts w:ascii="Times New Roman" w:hAnsi="Times New Roman" w:cs="Times New Roman"/>
          <w:bCs/>
          <w:i/>
          <w:iCs/>
          <w:sz w:val="24"/>
          <w:szCs w:val="24"/>
        </w:rPr>
        <w:t>says</w:t>
      </w:r>
      <w:proofErr w:type="gramEnd"/>
      <w:r w:rsidRPr="00E53193">
        <w:rPr>
          <w:rFonts w:ascii="Times New Roman" w:hAnsi="Times New Roman" w:cs="Times New Roman"/>
          <w:bCs/>
          <w:i/>
          <w:iCs/>
          <w:sz w:val="24"/>
          <w:szCs w:val="24"/>
        </w:rPr>
        <w:t xml:space="preserve"> </w:t>
      </w:r>
      <w:r w:rsidR="002C2CD2">
        <w:rPr>
          <w:rFonts w:ascii="Times New Roman" w:hAnsi="Times New Roman" w:cs="Times New Roman"/>
          <w:bCs/>
          <w:i/>
          <w:iCs/>
          <w:sz w:val="24"/>
          <w:szCs w:val="24"/>
        </w:rPr>
        <w:t>‘</w:t>
      </w:r>
      <w:r w:rsidRPr="00E53193">
        <w:rPr>
          <w:rFonts w:ascii="Times New Roman" w:hAnsi="Times New Roman" w:cs="Times New Roman"/>
          <w:bCs/>
          <w:i/>
          <w:iCs/>
          <w:sz w:val="24"/>
          <w:szCs w:val="24"/>
        </w:rPr>
        <w:t>I</w:t>
      </w:r>
      <w:r w:rsidR="002C2CD2">
        <w:rPr>
          <w:rFonts w:ascii="Times New Roman" w:hAnsi="Times New Roman" w:cs="Times New Roman"/>
          <w:bCs/>
          <w:i/>
          <w:iCs/>
          <w:sz w:val="24"/>
          <w:szCs w:val="24"/>
        </w:rPr>
        <w:t>’</w:t>
      </w:r>
      <w:r w:rsidRPr="00E53193">
        <w:rPr>
          <w:rFonts w:ascii="Times New Roman" w:hAnsi="Times New Roman" w:cs="Times New Roman"/>
          <w:bCs/>
          <w:i/>
          <w:iCs/>
          <w:sz w:val="24"/>
          <w:szCs w:val="24"/>
        </w:rPr>
        <w:t>m sad,</w:t>
      </w:r>
      <w:r w:rsidR="002C2CD2">
        <w:rPr>
          <w:rFonts w:ascii="Times New Roman" w:hAnsi="Times New Roman" w:cs="Times New Roman"/>
          <w:bCs/>
          <w:i/>
          <w:iCs/>
          <w:sz w:val="24"/>
          <w:szCs w:val="24"/>
        </w:rPr>
        <w:t>’</w:t>
      </w:r>
      <w:r w:rsidRPr="00E53193">
        <w:rPr>
          <w:rFonts w:ascii="Times New Roman" w:hAnsi="Times New Roman" w:cs="Times New Roman"/>
          <w:bCs/>
          <w:i/>
          <w:iCs/>
          <w:sz w:val="24"/>
          <w:szCs w:val="24"/>
        </w:rPr>
        <w:t xml:space="preserve"> then I ask again, </w:t>
      </w:r>
      <w:r w:rsidR="002C2CD2">
        <w:rPr>
          <w:rFonts w:ascii="Times New Roman" w:hAnsi="Times New Roman" w:cs="Times New Roman"/>
          <w:bCs/>
          <w:i/>
          <w:iCs/>
          <w:sz w:val="24"/>
          <w:szCs w:val="24"/>
        </w:rPr>
        <w:t>‘</w:t>
      </w:r>
      <w:r w:rsidRPr="00E53193">
        <w:rPr>
          <w:rFonts w:ascii="Times New Roman" w:hAnsi="Times New Roman" w:cs="Times New Roman"/>
          <w:bCs/>
          <w:i/>
          <w:iCs/>
          <w:sz w:val="24"/>
          <w:szCs w:val="24"/>
        </w:rPr>
        <w:t>Why?</w:t>
      </w:r>
      <w:r w:rsidR="002C2CD2">
        <w:rPr>
          <w:rFonts w:ascii="Times New Roman" w:hAnsi="Times New Roman" w:cs="Times New Roman"/>
          <w:bCs/>
          <w:i/>
          <w:iCs/>
          <w:sz w:val="24"/>
          <w:szCs w:val="24"/>
        </w:rPr>
        <w:t xml:space="preserve">’ </w:t>
      </w:r>
      <w:r w:rsidRPr="00E53193">
        <w:rPr>
          <w:rFonts w:ascii="Times New Roman" w:hAnsi="Times New Roman" w:cs="Times New Roman"/>
          <w:bCs/>
          <w:i/>
          <w:iCs/>
          <w:sz w:val="24"/>
          <w:szCs w:val="24"/>
        </w:rPr>
        <w:t xml:space="preserve">because sometimes they respond like, </w:t>
      </w:r>
      <w:r w:rsidR="002C2CD2">
        <w:rPr>
          <w:rFonts w:ascii="Times New Roman" w:hAnsi="Times New Roman" w:cs="Times New Roman"/>
          <w:bCs/>
          <w:i/>
          <w:iCs/>
          <w:sz w:val="24"/>
          <w:szCs w:val="24"/>
        </w:rPr>
        <w:t>‘</w:t>
      </w:r>
      <w:r w:rsidRPr="00E53193">
        <w:rPr>
          <w:rFonts w:ascii="Times New Roman" w:hAnsi="Times New Roman" w:cs="Times New Roman"/>
          <w:bCs/>
          <w:i/>
          <w:iCs/>
          <w:sz w:val="24"/>
          <w:szCs w:val="24"/>
        </w:rPr>
        <w:t>Oh, I didn</w:t>
      </w:r>
      <w:r w:rsidR="002C2CD2">
        <w:rPr>
          <w:rFonts w:ascii="Times New Roman" w:hAnsi="Times New Roman" w:cs="Times New Roman"/>
          <w:bCs/>
          <w:i/>
          <w:iCs/>
          <w:sz w:val="24"/>
          <w:szCs w:val="24"/>
        </w:rPr>
        <w:t>’</w:t>
      </w:r>
      <w:r w:rsidRPr="00E53193">
        <w:rPr>
          <w:rFonts w:ascii="Times New Roman" w:hAnsi="Times New Roman" w:cs="Times New Roman"/>
          <w:bCs/>
          <w:i/>
          <w:iCs/>
          <w:sz w:val="24"/>
          <w:szCs w:val="24"/>
        </w:rPr>
        <w:t>t have breakfast,</w:t>
      </w:r>
      <w:r w:rsidR="002C2CD2">
        <w:rPr>
          <w:rFonts w:ascii="Times New Roman" w:hAnsi="Times New Roman" w:cs="Times New Roman"/>
          <w:bCs/>
          <w:i/>
          <w:iCs/>
          <w:sz w:val="24"/>
          <w:szCs w:val="24"/>
        </w:rPr>
        <w:t>’</w:t>
      </w:r>
      <w:r w:rsidRPr="00E53193">
        <w:rPr>
          <w:rFonts w:ascii="Times New Roman" w:hAnsi="Times New Roman" w:cs="Times New Roman"/>
          <w:bCs/>
          <w:i/>
          <w:iCs/>
          <w:sz w:val="24"/>
          <w:szCs w:val="24"/>
        </w:rPr>
        <w:t xml:space="preserve"> or </w:t>
      </w:r>
      <w:r w:rsidR="002C2CD2">
        <w:rPr>
          <w:rFonts w:ascii="Times New Roman" w:hAnsi="Times New Roman" w:cs="Times New Roman"/>
          <w:bCs/>
          <w:i/>
          <w:iCs/>
          <w:sz w:val="24"/>
          <w:szCs w:val="24"/>
        </w:rPr>
        <w:t>‘</w:t>
      </w:r>
      <w:r w:rsidRPr="00E53193">
        <w:rPr>
          <w:rFonts w:ascii="Times New Roman" w:hAnsi="Times New Roman" w:cs="Times New Roman"/>
          <w:bCs/>
          <w:i/>
          <w:iCs/>
          <w:sz w:val="24"/>
          <w:szCs w:val="24"/>
        </w:rPr>
        <w:t>I wasn</w:t>
      </w:r>
      <w:r w:rsidR="00583075">
        <w:rPr>
          <w:rFonts w:ascii="Times New Roman" w:hAnsi="Times New Roman" w:cs="Times New Roman"/>
          <w:bCs/>
          <w:i/>
          <w:iCs/>
          <w:sz w:val="24"/>
          <w:szCs w:val="24"/>
        </w:rPr>
        <w:t>’</w:t>
      </w:r>
      <w:r w:rsidRPr="00E53193">
        <w:rPr>
          <w:rFonts w:ascii="Times New Roman" w:hAnsi="Times New Roman" w:cs="Times New Roman"/>
          <w:bCs/>
          <w:i/>
          <w:iCs/>
          <w:sz w:val="24"/>
          <w:szCs w:val="24"/>
        </w:rPr>
        <w:t>t dropped off by my father.</w:t>
      </w:r>
      <w:r w:rsidR="00E53193">
        <w:rPr>
          <w:rFonts w:ascii="Times New Roman" w:hAnsi="Times New Roman" w:cs="Times New Roman"/>
          <w:bCs/>
          <w:i/>
          <w:iCs/>
          <w:sz w:val="24"/>
          <w:szCs w:val="24"/>
        </w:rPr>
        <w:t>”</w:t>
      </w:r>
      <w:r w:rsidRPr="00E53193">
        <w:rPr>
          <w:rFonts w:ascii="Times New Roman" w:hAnsi="Times New Roman" w:cs="Times New Roman"/>
          <w:bCs/>
          <w:i/>
          <w:iCs/>
          <w:sz w:val="24"/>
          <w:szCs w:val="24"/>
        </w:rPr>
        <w:t xml:space="preserve"> </w:t>
      </w:r>
      <w:r w:rsidRPr="0085525E">
        <w:rPr>
          <w:rFonts w:ascii="Times New Roman" w:hAnsi="Times New Roman" w:cs="Times New Roman"/>
          <w:bCs/>
          <w:sz w:val="24"/>
          <w:szCs w:val="24"/>
        </w:rPr>
        <w:t>Redirecting questions invited other students to evaluate a peer's answer, creating a collaborative learning environment (</w:t>
      </w:r>
      <w:proofErr w:type="spellStart"/>
      <w:r w:rsidRPr="0085525E">
        <w:rPr>
          <w:rFonts w:ascii="Times New Roman" w:hAnsi="Times New Roman" w:cs="Times New Roman"/>
          <w:bCs/>
          <w:sz w:val="24"/>
          <w:szCs w:val="24"/>
        </w:rPr>
        <w:t>Wangru</w:t>
      </w:r>
      <w:proofErr w:type="spellEnd"/>
      <w:r w:rsidRPr="0085525E">
        <w:rPr>
          <w:rFonts w:ascii="Times New Roman" w:hAnsi="Times New Roman" w:cs="Times New Roman"/>
          <w:bCs/>
          <w:sz w:val="24"/>
          <w:szCs w:val="24"/>
        </w:rPr>
        <w:t xml:space="preserve">, 2016). The teacher noted: </w:t>
      </w:r>
      <w:r w:rsidR="00583075" w:rsidRPr="00CA608E">
        <w:rPr>
          <w:rFonts w:ascii="Times New Roman" w:hAnsi="Times New Roman" w:cs="Times New Roman"/>
          <w:bCs/>
          <w:i/>
          <w:iCs/>
          <w:sz w:val="24"/>
          <w:szCs w:val="24"/>
        </w:rPr>
        <w:t>“</w:t>
      </w:r>
      <w:r w:rsidRPr="00CA608E">
        <w:rPr>
          <w:rFonts w:ascii="Times New Roman" w:hAnsi="Times New Roman" w:cs="Times New Roman"/>
          <w:bCs/>
          <w:i/>
          <w:iCs/>
          <w:sz w:val="24"/>
          <w:szCs w:val="24"/>
        </w:rPr>
        <w:t xml:space="preserve">I redirect the question to the whole class, for example by asking, </w:t>
      </w:r>
      <w:r w:rsidR="00CA608E">
        <w:rPr>
          <w:rFonts w:ascii="Times New Roman" w:hAnsi="Times New Roman" w:cs="Times New Roman"/>
          <w:bCs/>
          <w:i/>
          <w:iCs/>
          <w:sz w:val="24"/>
          <w:szCs w:val="24"/>
        </w:rPr>
        <w:t>‘</w:t>
      </w:r>
      <w:r w:rsidRPr="00CA608E">
        <w:rPr>
          <w:rFonts w:ascii="Times New Roman" w:hAnsi="Times New Roman" w:cs="Times New Roman"/>
          <w:bCs/>
          <w:i/>
          <w:iCs/>
          <w:sz w:val="24"/>
          <w:szCs w:val="24"/>
        </w:rPr>
        <w:t>Do you think this answer is correct?</w:t>
      </w:r>
      <w:r w:rsidR="00CA608E">
        <w:rPr>
          <w:rFonts w:ascii="Times New Roman" w:hAnsi="Times New Roman" w:cs="Times New Roman"/>
          <w:bCs/>
          <w:i/>
          <w:iCs/>
          <w:sz w:val="24"/>
          <w:szCs w:val="24"/>
        </w:rPr>
        <w:t>’</w:t>
      </w:r>
      <w:r w:rsidRPr="00CA608E">
        <w:rPr>
          <w:rFonts w:ascii="Times New Roman" w:hAnsi="Times New Roman" w:cs="Times New Roman"/>
          <w:bCs/>
          <w:i/>
          <w:iCs/>
          <w:sz w:val="24"/>
          <w:szCs w:val="24"/>
        </w:rPr>
        <w:t xml:space="preserve"> Instead of correcting the answer directly, I encourage peer evaluation by involving other students.</w:t>
      </w:r>
      <w:r w:rsidR="00CA608E">
        <w:rPr>
          <w:rFonts w:ascii="Times New Roman" w:hAnsi="Times New Roman" w:cs="Times New Roman"/>
          <w:bCs/>
          <w:i/>
          <w:iCs/>
          <w:sz w:val="24"/>
          <w:szCs w:val="24"/>
        </w:rPr>
        <w:t>”</w:t>
      </w:r>
      <w:r w:rsidRPr="00CA608E">
        <w:rPr>
          <w:rFonts w:ascii="Times New Roman" w:hAnsi="Times New Roman" w:cs="Times New Roman"/>
          <w:bCs/>
          <w:i/>
          <w:iCs/>
          <w:sz w:val="24"/>
          <w:szCs w:val="24"/>
        </w:rPr>
        <w:t xml:space="preserve"> </w:t>
      </w:r>
      <w:r w:rsidRPr="0085525E">
        <w:rPr>
          <w:rFonts w:ascii="Times New Roman" w:hAnsi="Times New Roman" w:cs="Times New Roman"/>
          <w:bCs/>
          <w:sz w:val="24"/>
          <w:szCs w:val="24"/>
        </w:rPr>
        <w:t>This approach reduced the</w:t>
      </w:r>
      <w:r w:rsidR="00CA608E">
        <w:rPr>
          <w:rFonts w:ascii="Times New Roman" w:hAnsi="Times New Roman" w:cs="Times New Roman"/>
          <w:bCs/>
          <w:sz w:val="24"/>
          <w:szCs w:val="24"/>
        </w:rPr>
        <w:t xml:space="preserve"> teacher'</w:t>
      </w:r>
      <w:r w:rsidRPr="0085525E">
        <w:rPr>
          <w:rFonts w:ascii="Times New Roman" w:hAnsi="Times New Roman" w:cs="Times New Roman"/>
          <w:bCs/>
          <w:sz w:val="24"/>
          <w:szCs w:val="24"/>
        </w:rPr>
        <w:t>s role as the sole judge of correctness and promoted peer-supported learning. Reinforcement through questioning involved verbal praise and reward-based questions that motivated participation. The teacher explained:</w:t>
      </w:r>
      <w:r w:rsidR="00D1732C">
        <w:rPr>
          <w:rFonts w:ascii="Times New Roman" w:hAnsi="Times New Roman" w:cs="Times New Roman"/>
          <w:bCs/>
          <w:sz w:val="24"/>
          <w:szCs w:val="24"/>
        </w:rPr>
        <w:t xml:space="preserve"> “</w:t>
      </w:r>
      <w:r w:rsidRPr="00737409">
        <w:rPr>
          <w:rFonts w:ascii="Times New Roman" w:hAnsi="Times New Roman" w:cs="Times New Roman"/>
          <w:bCs/>
          <w:i/>
          <w:iCs/>
          <w:sz w:val="24"/>
          <w:szCs w:val="24"/>
        </w:rPr>
        <w:t>If someone can answer, I usually give a reward, like 'Okay, good,</w:t>
      </w:r>
      <w:r w:rsidR="002C79F6">
        <w:rPr>
          <w:rFonts w:ascii="Times New Roman" w:hAnsi="Times New Roman" w:cs="Times New Roman"/>
          <w:bCs/>
          <w:i/>
          <w:iCs/>
          <w:sz w:val="24"/>
          <w:szCs w:val="24"/>
        </w:rPr>
        <w:t>’</w:t>
      </w:r>
      <w:r w:rsidRPr="00737409">
        <w:rPr>
          <w:rFonts w:ascii="Times New Roman" w:hAnsi="Times New Roman" w:cs="Times New Roman"/>
          <w:bCs/>
          <w:i/>
          <w:iCs/>
          <w:sz w:val="24"/>
          <w:szCs w:val="24"/>
        </w:rPr>
        <w:t xml:space="preserve"> like that, right... it means they still remember.</w:t>
      </w:r>
      <w:r w:rsidR="00D1732C">
        <w:rPr>
          <w:rFonts w:ascii="Times New Roman" w:hAnsi="Times New Roman" w:cs="Times New Roman"/>
          <w:bCs/>
          <w:i/>
          <w:iCs/>
          <w:sz w:val="24"/>
          <w:szCs w:val="24"/>
        </w:rPr>
        <w:t>”</w:t>
      </w:r>
    </w:p>
    <w:p w14:paraId="46FA00C3" w14:textId="7458EBC3" w:rsidR="00AA252F" w:rsidRDefault="0085525E" w:rsidP="00EC11EF">
      <w:pPr>
        <w:spacing w:line="240" w:lineRule="auto"/>
        <w:ind w:firstLine="720"/>
        <w:jc w:val="both"/>
        <w:rPr>
          <w:rFonts w:ascii="Times New Roman" w:hAnsi="Times New Roman" w:cs="Times New Roman"/>
          <w:bCs/>
          <w:i/>
          <w:iCs/>
          <w:sz w:val="24"/>
          <w:szCs w:val="24"/>
        </w:rPr>
      </w:pPr>
      <w:r w:rsidRPr="0085525E">
        <w:rPr>
          <w:rFonts w:ascii="Times New Roman" w:hAnsi="Times New Roman" w:cs="Times New Roman"/>
          <w:bCs/>
          <w:sz w:val="24"/>
          <w:szCs w:val="24"/>
        </w:rPr>
        <w:t xml:space="preserve">Rephrasing was used to simplify questions when students struggled, helping them respond without feeling humiliated. The teacher emphasized avoiding direct negative judgment: </w:t>
      </w:r>
      <w:r w:rsidR="00D1732C">
        <w:rPr>
          <w:rFonts w:ascii="Times New Roman" w:hAnsi="Times New Roman" w:cs="Times New Roman"/>
          <w:bCs/>
          <w:i/>
          <w:iCs/>
          <w:sz w:val="24"/>
          <w:szCs w:val="24"/>
        </w:rPr>
        <w:t>“</w:t>
      </w:r>
      <w:r w:rsidRPr="00C73065">
        <w:rPr>
          <w:rFonts w:ascii="Times New Roman" w:hAnsi="Times New Roman" w:cs="Times New Roman"/>
          <w:bCs/>
          <w:i/>
          <w:iCs/>
          <w:sz w:val="24"/>
          <w:szCs w:val="24"/>
        </w:rPr>
        <w:t xml:space="preserve">I avoid directly judging students by saying </w:t>
      </w:r>
      <w:r w:rsidR="002C79F6">
        <w:rPr>
          <w:rFonts w:ascii="Times New Roman" w:hAnsi="Times New Roman" w:cs="Times New Roman"/>
          <w:bCs/>
          <w:i/>
          <w:iCs/>
          <w:sz w:val="24"/>
          <w:szCs w:val="24"/>
        </w:rPr>
        <w:t>‘</w:t>
      </w:r>
      <w:r w:rsidRPr="00C73065">
        <w:rPr>
          <w:rFonts w:ascii="Times New Roman" w:hAnsi="Times New Roman" w:cs="Times New Roman"/>
          <w:bCs/>
          <w:i/>
          <w:iCs/>
          <w:sz w:val="24"/>
          <w:szCs w:val="24"/>
        </w:rPr>
        <w:t>you are wrong,</w:t>
      </w:r>
      <w:r w:rsidR="002C79F6">
        <w:rPr>
          <w:rFonts w:ascii="Times New Roman" w:hAnsi="Times New Roman" w:cs="Times New Roman"/>
          <w:bCs/>
          <w:i/>
          <w:iCs/>
          <w:sz w:val="24"/>
          <w:szCs w:val="24"/>
        </w:rPr>
        <w:t xml:space="preserve">’ </w:t>
      </w:r>
      <w:r w:rsidRPr="00C73065">
        <w:rPr>
          <w:rFonts w:ascii="Times New Roman" w:hAnsi="Times New Roman" w:cs="Times New Roman"/>
          <w:bCs/>
          <w:i/>
          <w:iCs/>
          <w:sz w:val="24"/>
          <w:szCs w:val="24"/>
        </w:rPr>
        <w:t>because it might make them feel down.</w:t>
      </w:r>
      <w:r w:rsidR="00D1732C">
        <w:rPr>
          <w:rFonts w:ascii="Times New Roman" w:hAnsi="Times New Roman" w:cs="Times New Roman"/>
          <w:bCs/>
          <w:i/>
          <w:iCs/>
          <w:sz w:val="24"/>
          <w:szCs w:val="24"/>
        </w:rPr>
        <w:t>”</w:t>
      </w:r>
      <w:r w:rsidRPr="00C73065">
        <w:rPr>
          <w:rFonts w:ascii="Times New Roman" w:hAnsi="Times New Roman" w:cs="Times New Roman"/>
          <w:bCs/>
          <w:i/>
          <w:iCs/>
          <w:sz w:val="24"/>
          <w:szCs w:val="24"/>
        </w:rPr>
        <w:t xml:space="preserve"> </w:t>
      </w:r>
      <w:r w:rsidRPr="0085525E">
        <w:rPr>
          <w:rFonts w:ascii="Times New Roman" w:hAnsi="Times New Roman" w:cs="Times New Roman"/>
          <w:bCs/>
          <w:sz w:val="24"/>
          <w:szCs w:val="24"/>
        </w:rPr>
        <w:t xml:space="preserve">Adjusting/refocusing questions gently guided off-topic answers back to the lesson objectives. The teacher explained: </w:t>
      </w:r>
      <w:r w:rsidR="00D1732C">
        <w:rPr>
          <w:rFonts w:ascii="Times New Roman" w:hAnsi="Times New Roman" w:cs="Times New Roman"/>
          <w:bCs/>
          <w:i/>
          <w:iCs/>
          <w:sz w:val="24"/>
          <w:szCs w:val="24"/>
        </w:rPr>
        <w:t>“</w:t>
      </w:r>
      <w:r w:rsidRPr="00C73065">
        <w:rPr>
          <w:rFonts w:ascii="Times New Roman" w:hAnsi="Times New Roman" w:cs="Times New Roman"/>
          <w:bCs/>
          <w:i/>
          <w:iCs/>
          <w:sz w:val="24"/>
          <w:szCs w:val="24"/>
        </w:rPr>
        <w:t>If their responses go beyond the topic, I guide them back to the lesson by reminding them to stay focused on the material being discussed.</w:t>
      </w:r>
      <w:r w:rsidR="00D1732C">
        <w:rPr>
          <w:rFonts w:ascii="Times New Roman" w:hAnsi="Times New Roman" w:cs="Times New Roman"/>
          <w:bCs/>
          <w:i/>
          <w:iCs/>
          <w:sz w:val="24"/>
          <w:szCs w:val="24"/>
        </w:rPr>
        <w:t>”</w:t>
      </w:r>
      <w:r w:rsidR="00AA252F">
        <w:rPr>
          <w:rFonts w:ascii="Times New Roman" w:hAnsi="Times New Roman" w:cs="Times New Roman"/>
          <w:bCs/>
          <w:i/>
          <w:iCs/>
          <w:sz w:val="24"/>
          <w:szCs w:val="24"/>
        </w:rPr>
        <w:t xml:space="preserve"> </w:t>
      </w:r>
    </w:p>
    <w:p w14:paraId="1A235D90" w14:textId="160AA019" w:rsidR="0085525E" w:rsidRDefault="0085525E" w:rsidP="00EC11EF">
      <w:pPr>
        <w:spacing w:line="240" w:lineRule="auto"/>
        <w:ind w:firstLine="720"/>
        <w:jc w:val="both"/>
        <w:rPr>
          <w:rFonts w:ascii="Times New Roman" w:hAnsi="Times New Roman" w:cs="Times New Roman"/>
          <w:bCs/>
          <w:sz w:val="24"/>
          <w:szCs w:val="24"/>
        </w:rPr>
      </w:pPr>
      <w:r w:rsidRPr="0085525E">
        <w:rPr>
          <w:rFonts w:ascii="Times New Roman" w:hAnsi="Times New Roman" w:cs="Times New Roman"/>
          <w:bCs/>
          <w:sz w:val="24"/>
          <w:szCs w:val="24"/>
        </w:rPr>
        <w:t xml:space="preserve"> Finally, the teacher demonstrated effective responding to student questions by listening carefully, repeating questions for the whole class, and answering with respect, even admitting when she did not know something.</w:t>
      </w:r>
      <w:r w:rsidRPr="00737409">
        <w:rPr>
          <w:rFonts w:ascii="Times New Roman" w:hAnsi="Times New Roman" w:cs="Times New Roman"/>
          <w:bCs/>
          <w:i/>
          <w:iCs/>
          <w:sz w:val="24"/>
          <w:szCs w:val="24"/>
        </w:rPr>
        <w:t xml:space="preserve"> </w:t>
      </w:r>
      <w:r w:rsidR="00AA252F">
        <w:rPr>
          <w:rFonts w:ascii="Times New Roman" w:hAnsi="Times New Roman" w:cs="Times New Roman"/>
          <w:bCs/>
          <w:i/>
          <w:iCs/>
          <w:sz w:val="24"/>
          <w:szCs w:val="24"/>
        </w:rPr>
        <w:t>“</w:t>
      </w:r>
      <w:r w:rsidRPr="00737409">
        <w:rPr>
          <w:rFonts w:ascii="Times New Roman" w:hAnsi="Times New Roman" w:cs="Times New Roman"/>
          <w:bCs/>
          <w:i/>
          <w:iCs/>
          <w:sz w:val="24"/>
          <w:szCs w:val="24"/>
        </w:rPr>
        <w:t xml:space="preserve">When students give unexpected answers, I ask them, </w:t>
      </w:r>
      <w:r w:rsidR="002C79F6">
        <w:rPr>
          <w:rFonts w:ascii="Times New Roman" w:hAnsi="Times New Roman" w:cs="Times New Roman"/>
          <w:bCs/>
          <w:i/>
          <w:iCs/>
          <w:sz w:val="24"/>
          <w:szCs w:val="24"/>
        </w:rPr>
        <w:t>‘</w:t>
      </w:r>
      <w:r w:rsidRPr="00737409">
        <w:rPr>
          <w:rFonts w:ascii="Times New Roman" w:hAnsi="Times New Roman" w:cs="Times New Roman"/>
          <w:bCs/>
          <w:i/>
          <w:iCs/>
          <w:sz w:val="24"/>
          <w:szCs w:val="24"/>
        </w:rPr>
        <w:t>What does that mean?</w:t>
      </w:r>
      <w:r w:rsidR="002C79F6">
        <w:rPr>
          <w:rFonts w:ascii="Times New Roman" w:hAnsi="Times New Roman" w:cs="Times New Roman"/>
          <w:bCs/>
          <w:i/>
          <w:iCs/>
          <w:sz w:val="24"/>
          <w:szCs w:val="24"/>
        </w:rPr>
        <w:t>’</w:t>
      </w:r>
      <w:r w:rsidRPr="00737409">
        <w:rPr>
          <w:rFonts w:ascii="Times New Roman" w:hAnsi="Times New Roman" w:cs="Times New Roman"/>
          <w:bCs/>
          <w:i/>
          <w:iCs/>
          <w:sz w:val="24"/>
          <w:szCs w:val="24"/>
        </w:rPr>
        <w:t xml:space="preserve"> and it</w:t>
      </w:r>
      <w:r w:rsidR="00AA252F">
        <w:rPr>
          <w:rFonts w:ascii="Times New Roman" w:hAnsi="Times New Roman" w:cs="Times New Roman"/>
          <w:bCs/>
          <w:i/>
          <w:iCs/>
          <w:sz w:val="24"/>
          <w:szCs w:val="24"/>
        </w:rPr>
        <w:t>’</w:t>
      </w:r>
      <w:r w:rsidRPr="00737409">
        <w:rPr>
          <w:rFonts w:ascii="Times New Roman" w:hAnsi="Times New Roman" w:cs="Times New Roman"/>
          <w:bCs/>
          <w:i/>
          <w:iCs/>
          <w:sz w:val="24"/>
          <w:szCs w:val="24"/>
        </w:rPr>
        <w:t xml:space="preserve">s okay to say, </w:t>
      </w:r>
      <w:r w:rsidR="002C79F6">
        <w:rPr>
          <w:rFonts w:ascii="Times New Roman" w:hAnsi="Times New Roman" w:cs="Times New Roman"/>
          <w:bCs/>
          <w:i/>
          <w:iCs/>
          <w:sz w:val="24"/>
          <w:szCs w:val="24"/>
        </w:rPr>
        <w:t>‘</w:t>
      </w:r>
      <w:r w:rsidRPr="00737409">
        <w:rPr>
          <w:rFonts w:ascii="Times New Roman" w:hAnsi="Times New Roman" w:cs="Times New Roman"/>
          <w:bCs/>
          <w:i/>
          <w:iCs/>
          <w:sz w:val="24"/>
          <w:szCs w:val="24"/>
        </w:rPr>
        <w:t>Oh, I don</w:t>
      </w:r>
      <w:r w:rsidR="002C79F6">
        <w:rPr>
          <w:rFonts w:ascii="Times New Roman" w:hAnsi="Times New Roman" w:cs="Times New Roman"/>
          <w:bCs/>
          <w:i/>
          <w:iCs/>
          <w:sz w:val="24"/>
          <w:szCs w:val="24"/>
        </w:rPr>
        <w:t>’</w:t>
      </w:r>
      <w:r w:rsidRPr="00737409">
        <w:rPr>
          <w:rFonts w:ascii="Times New Roman" w:hAnsi="Times New Roman" w:cs="Times New Roman"/>
          <w:bCs/>
          <w:i/>
          <w:iCs/>
          <w:sz w:val="24"/>
          <w:szCs w:val="24"/>
        </w:rPr>
        <w:t>t know, what is that?</w:t>
      </w:r>
      <w:r w:rsidR="002C79F6">
        <w:rPr>
          <w:rFonts w:ascii="Times New Roman" w:hAnsi="Times New Roman" w:cs="Times New Roman"/>
          <w:bCs/>
          <w:i/>
          <w:iCs/>
          <w:sz w:val="24"/>
          <w:szCs w:val="24"/>
        </w:rPr>
        <w:t xml:space="preserve">’ </w:t>
      </w:r>
      <w:r w:rsidRPr="00737409">
        <w:rPr>
          <w:rFonts w:ascii="Times New Roman" w:hAnsi="Times New Roman" w:cs="Times New Roman"/>
          <w:bCs/>
          <w:i/>
          <w:iCs/>
          <w:sz w:val="24"/>
          <w:szCs w:val="24"/>
        </w:rPr>
        <w:t>Sometimes the students explain more so it becomes connected with the students.</w:t>
      </w:r>
      <w:r w:rsidR="00697A7D">
        <w:rPr>
          <w:rFonts w:ascii="Times New Roman" w:hAnsi="Times New Roman" w:cs="Times New Roman"/>
          <w:bCs/>
          <w:i/>
          <w:iCs/>
          <w:sz w:val="24"/>
          <w:szCs w:val="24"/>
        </w:rPr>
        <w:t xml:space="preserve">” </w:t>
      </w:r>
      <w:r w:rsidRPr="0085525E">
        <w:rPr>
          <w:rFonts w:ascii="Times New Roman" w:hAnsi="Times New Roman" w:cs="Times New Roman"/>
          <w:bCs/>
          <w:sz w:val="24"/>
          <w:szCs w:val="24"/>
        </w:rPr>
        <w:t xml:space="preserve">This created a democratic classroom atmosphere where students felt their knowledge was valued and where the teacher modeled that it was acceptable not to know everything. Brown and Lee (2015) describe such interaction as </w:t>
      </w:r>
      <w:r w:rsidR="00697A7D">
        <w:rPr>
          <w:rFonts w:ascii="Times New Roman" w:hAnsi="Times New Roman" w:cs="Times New Roman"/>
          <w:bCs/>
          <w:i/>
          <w:iCs/>
          <w:sz w:val="24"/>
          <w:szCs w:val="24"/>
        </w:rPr>
        <w:t>“</w:t>
      </w:r>
      <w:r w:rsidRPr="00737409">
        <w:rPr>
          <w:rFonts w:ascii="Times New Roman" w:hAnsi="Times New Roman" w:cs="Times New Roman"/>
          <w:bCs/>
          <w:i/>
          <w:iCs/>
          <w:sz w:val="24"/>
          <w:szCs w:val="24"/>
        </w:rPr>
        <w:t>communication of the heart</w:t>
      </w:r>
      <w:r w:rsidR="00697A7D">
        <w:rPr>
          <w:rFonts w:ascii="Times New Roman" w:hAnsi="Times New Roman" w:cs="Times New Roman"/>
          <w:bCs/>
          <w:i/>
          <w:iCs/>
          <w:sz w:val="24"/>
          <w:szCs w:val="24"/>
        </w:rPr>
        <w:t>,</w:t>
      </w:r>
      <w:r w:rsidR="00697A7D">
        <w:rPr>
          <w:rFonts w:ascii="Times New Roman" w:hAnsi="Times New Roman" w:cs="Times New Roman"/>
          <w:bCs/>
          <w:sz w:val="24"/>
          <w:szCs w:val="24"/>
        </w:rPr>
        <w:t xml:space="preserve">” </w:t>
      </w:r>
      <w:r w:rsidRPr="0085525E">
        <w:rPr>
          <w:rFonts w:ascii="Times New Roman" w:hAnsi="Times New Roman" w:cs="Times New Roman"/>
          <w:bCs/>
          <w:sz w:val="24"/>
          <w:szCs w:val="24"/>
        </w:rPr>
        <w:t>emphasizing mutual respect and reciprocal actions.</w:t>
      </w:r>
    </w:p>
    <w:p w14:paraId="1F53BE45" w14:textId="58233F4C" w:rsidR="00361BA3" w:rsidRDefault="00361BA3" w:rsidP="003F671A">
      <w:pPr>
        <w:spacing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observations also revealed that different types of questions had varying effects on student participation. Divergent and probing questions were the most effective in encouraging students to express personal ideas and engage in deeper thinking, while convergent questions were more suitable for quick comprehension checks. Furthermore, the distribution of question types varied based on students’ proficiency levels. Convergent questions were more frequently directed toward lower and middle-level students to confirm basic understanding, </w:t>
      </w:r>
      <w:r>
        <w:rPr>
          <w:rFonts w:ascii="Times New Roman" w:hAnsi="Times New Roman" w:cs="Times New Roman"/>
          <w:bCs/>
          <w:sz w:val="24"/>
          <w:szCs w:val="24"/>
        </w:rPr>
        <w:lastRenderedPageBreak/>
        <w:t>whereas divergent and probing questions were more often addressed to higher-level students to challenge their critical thinking and elicit extended responses. This pattern suggests that the teacher adapted her questioning strategies based on students’ abilities, using convergent questions to build confidence among lower-level students while pushing higher-level students with more open-ended questions.</w:t>
      </w:r>
    </w:p>
    <w:p w14:paraId="1CF2372F" w14:textId="280F07F1" w:rsidR="00FC164D" w:rsidRDefault="00FC164D" w:rsidP="003F671A">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Teacher Consideration in Selecting </w:t>
      </w:r>
      <w:proofErr w:type="spellStart"/>
      <w:r>
        <w:rPr>
          <w:rFonts w:ascii="Times New Roman" w:hAnsi="Times New Roman" w:cs="Times New Roman"/>
          <w:b/>
          <w:sz w:val="24"/>
          <w:szCs w:val="24"/>
        </w:rPr>
        <w:t>Quetioning</w:t>
      </w:r>
      <w:proofErr w:type="spellEnd"/>
      <w:r>
        <w:rPr>
          <w:rFonts w:ascii="Times New Roman" w:hAnsi="Times New Roman" w:cs="Times New Roman"/>
          <w:b/>
          <w:sz w:val="24"/>
          <w:szCs w:val="24"/>
        </w:rPr>
        <w:t xml:space="preserve"> Strategies</w:t>
      </w:r>
    </w:p>
    <w:p w14:paraId="41618A55" w14:textId="04D67018" w:rsidR="00FC164D" w:rsidRPr="00FC164D" w:rsidRDefault="00FC164D" w:rsidP="00544E6A">
      <w:pPr>
        <w:spacing w:line="240" w:lineRule="auto"/>
        <w:ind w:firstLine="720"/>
        <w:jc w:val="both"/>
        <w:rPr>
          <w:rFonts w:ascii="Times New Roman" w:hAnsi="Times New Roman" w:cs="Times New Roman"/>
          <w:bCs/>
          <w:sz w:val="24"/>
          <w:szCs w:val="24"/>
        </w:rPr>
      </w:pPr>
      <w:r w:rsidRPr="00FC164D">
        <w:rPr>
          <w:rFonts w:ascii="Times New Roman" w:hAnsi="Times New Roman" w:cs="Times New Roman"/>
          <w:bCs/>
          <w:sz w:val="24"/>
          <w:szCs w:val="24"/>
        </w:rPr>
        <w:t xml:space="preserve">The interview data revealed six key considerations that guided the </w:t>
      </w:r>
      <w:r w:rsidR="00B0137E">
        <w:rPr>
          <w:rFonts w:ascii="Times New Roman" w:hAnsi="Times New Roman" w:cs="Times New Roman"/>
          <w:bCs/>
          <w:sz w:val="24"/>
          <w:szCs w:val="24"/>
        </w:rPr>
        <w:t>teacher</w:t>
      </w:r>
      <w:r w:rsidRPr="00FC164D">
        <w:rPr>
          <w:rFonts w:ascii="Times New Roman" w:hAnsi="Times New Roman" w:cs="Times New Roman"/>
          <w:bCs/>
          <w:sz w:val="24"/>
          <w:szCs w:val="24"/>
        </w:rPr>
        <w:t xml:space="preserve"> selection of questioning strategies, aligning closely with the framework proposed by Richards and Lockhart (1994). These are summarized in Table 2.</w:t>
      </w:r>
    </w:p>
    <w:tbl>
      <w:tblPr>
        <w:tblStyle w:val="TableGrid"/>
        <w:tblW w:w="0" w:type="auto"/>
        <w:tblInd w:w="108"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279"/>
      </w:tblGrid>
      <w:tr w:rsidR="000A6C8D" w:rsidRPr="00840E27" w14:paraId="2FD7F93F" w14:textId="77777777" w:rsidTr="000A6C8D">
        <w:tc>
          <w:tcPr>
            <w:tcW w:w="3544" w:type="dxa"/>
            <w:tcBorders>
              <w:top w:val="single" w:sz="4" w:space="0" w:color="auto"/>
              <w:bottom w:val="single" w:sz="4" w:space="0" w:color="auto"/>
            </w:tcBorders>
          </w:tcPr>
          <w:p w14:paraId="2864000E" w14:textId="77777777" w:rsidR="000A6C8D" w:rsidRPr="00840E27" w:rsidRDefault="000A6C8D" w:rsidP="00EC11EF">
            <w:pPr>
              <w:spacing w:after="160"/>
              <w:jc w:val="center"/>
              <w:rPr>
                <w:rFonts w:ascii="Times New Roman" w:hAnsi="Times New Roman" w:cs="Times New Roman"/>
                <w:b/>
                <w:sz w:val="24"/>
                <w:szCs w:val="24"/>
              </w:rPr>
            </w:pPr>
            <w:proofErr w:type="spellStart"/>
            <w:r w:rsidRPr="00840E27">
              <w:rPr>
                <w:rFonts w:ascii="Times New Roman" w:hAnsi="Times New Roman" w:cs="Times New Roman"/>
                <w:b/>
                <w:sz w:val="24"/>
                <w:szCs w:val="24"/>
              </w:rPr>
              <w:t>Themes</w:t>
            </w:r>
            <w:proofErr w:type="spellEnd"/>
          </w:p>
        </w:tc>
        <w:tc>
          <w:tcPr>
            <w:tcW w:w="5279" w:type="dxa"/>
            <w:tcBorders>
              <w:top w:val="single" w:sz="4" w:space="0" w:color="auto"/>
              <w:bottom w:val="single" w:sz="4" w:space="0" w:color="auto"/>
            </w:tcBorders>
          </w:tcPr>
          <w:p w14:paraId="1F62E42B" w14:textId="77777777" w:rsidR="000A6C8D" w:rsidRPr="00840E27" w:rsidRDefault="000A6C8D" w:rsidP="00EC11EF">
            <w:pPr>
              <w:spacing w:after="160"/>
              <w:jc w:val="center"/>
              <w:rPr>
                <w:rFonts w:ascii="Times New Roman" w:hAnsi="Times New Roman" w:cs="Times New Roman"/>
                <w:b/>
                <w:sz w:val="24"/>
                <w:szCs w:val="24"/>
              </w:rPr>
            </w:pPr>
            <w:proofErr w:type="spellStart"/>
            <w:r w:rsidRPr="00840E27">
              <w:rPr>
                <w:rFonts w:ascii="Times New Roman" w:hAnsi="Times New Roman" w:cs="Times New Roman"/>
                <w:b/>
                <w:sz w:val="24"/>
                <w:szCs w:val="24"/>
              </w:rPr>
              <w:t>Codes</w:t>
            </w:r>
            <w:proofErr w:type="spellEnd"/>
          </w:p>
        </w:tc>
      </w:tr>
      <w:tr w:rsidR="000A6C8D" w14:paraId="02344180" w14:textId="77777777" w:rsidTr="000A6C8D">
        <w:tc>
          <w:tcPr>
            <w:tcW w:w="3544" w:type="dxa"/>
            <w:tcBorders>
              <w:top w:val="single" w:sz="4" w:space="0" w:color="auto"/>
              <w:bottom w:val="single" w:sz="4" w:space="0" w:color="auto"/>
            </w:tcBorders>
          </w:tcPr>
          <w:p w14:paraId="0B81C580" w14:textId="77777777" w:rsidR="000A6C8D" w:rsidRPr="008616E8" w:rsidRDefault="000A6C8D" w:rsidP="00EA47FA">
            <w:pPr>
              <w:pStyle w:val="ListParagraph"/>
              <w:numPr>
                <w:ilvl w:val="1"/>
                <w:numId w:val="24"/>
              </w:numPr>
              <w:spacing w:after="160"/>
              <w:ind w:left="459"/>
              <w:jc w:val="both"/>
              <w:rPr>
                <w:sz w:val="24"/>
                <w:szCs w:val="24"/>
              </w:rPr>
            </w:pPr>
            <w:proofErr w:type="spellStart"/>
            <w:r w:rsidRPr="008616E8">
              <w:rPr>
                <w:rFonts w:ascii="Times New Roman" w:eastAsia="Times New Roman" w:hAnsi="Times New Roman" w:cs="Times New Roman"/>
                <w:sz w:val="24"/>
                <w:szCs w:val="24"/>
              </w:rPr>
              <w:t>Stimulating</w:t>
            </w:r>
            <w:proofErr w:type="spellEnd"/>
            <w:r w:rsidRPr="008616E8">
              <w:rPr>
                <w:rFonts w:ascii="Times New Roman" w:eastAsia="Times New Roman" w:hAnsi="Times New Roman" w:cs="Times New Roman"/>
                <w:sz w:val="24"/>
                <w:szCs w:val="24"/>
              </w:rPr>
              <w:t xml:space="preserve"> </w:t>
            </w:r>
            <w:proofErr w:type="spellStart"/>
            <w:r w:rsidRPr="008616E8">
              <w:rPr>
                <w:rFonts w:ascii="Times New Roman" w:eastAsia="Times New Roman" w:hAnsi="Times New Roman" w:cs="Times New Roman"/>
                <w:sz w:val="24"/>
                <w:szCs w:val="24"/>
              </w:rPr>
              <w:t>and</w:t>
            </w:r>
            <w:proofErr w:type="spellEnd"/>
            <w:r w:rsidRPr="008616E8">
              <w:rPr>
                <w:rFonts w:ascii="Times New Roman" w:eastAsia="Times New Roman" w:hAnsi="Times New Roman" w:cs="Times New Roman"/>
                <w:sz w:val="24"/>
                <w:szCs w:val="24"/>
              </w:rPr>
              <w:t xml:space="preserve"> </w:t>
            </w:r>
            <w:proofErr w:type="spellStart"/>
            <w:r w:rsidRPr="008616E8">
              <w:rPr>
                <w:rFonts w:ascii="Times New Roman" w:eastAsia="Times New Roman" w:hAnsi="Times New Roman" w:cs="Times New Roman"/>
                <w:sz w:val="24"/>
                <w:szCs w:val="24"/>
              </w:rPr>
              <w:t>maintaining</w:t>
            </w:r>
            <w:proofErr w:type="spellEnd"/>
            <w:r w:rsidRPr="008616E8">
              <w:rPr>
                <w:rFonts w:ascii="Times New Roman" w:eastAsia="Times New Roman" w:hAnsi="Times New Roman" w:cs="Times New Roman"/>
                <w:sz w:val="24"/>
                <w:szCs w:val="24"/>
              </w:rPr>
              <w:t xml:space="preserve"> </w:t>
            </w:r>
            <w:proofErr w:type="spellStart"/>
            <w:r w:rsidRPr="008616E8">
              <w:rPr>
                <w:rFonts w:ascii="Times New Roman" w:eastAsia="Times New Roman" w:hAnsi="Times New Roman" w:cs="Times New Roman"/>
                <w:sz w:val="24"/>
                <w:szCs w:val="24"/>
              </w:rPr>
              <w:t>student’s</w:t>
            </w:r>
            <w:proofErr w:type="spellEnd"/>
            <w:r w:rsidRPr="008616E8">
              <w:rPr>
                <w:rFonts w:ascii="Times New Roman" w:eastAsia="Times New Roman" w:hAnsi="Times New Roman" w:cs="Times New Roman"/>
                <w:sz w:val="24"/>
                <w:szCs w:val="24"/>
              </w:rPr>
              <w:t xml:space="preserve"> </w:t>
            </w:r>
            <w:proofErr w:type="spellStart"/>
            <w:r w:rsidRPr="008616E8">
              <w:rPr>
                <w:rFonts w:ascii="Times New Roman" w:eastAsia="Times New Roman" w:hAnsi="Times New Roman" w:cs="Times New Roman"/>
                <w:sz w:val="24"/>
                <w:szCs w:val="24"/>
              </w:rPr>
              <w:t>interest</w:t>
            </w:r>
            <w:proofErr w:type="spellEnd"/>
          </w:p>
        </w:tc>
        <w:tc>
          <w:tcPr>
            <w:tcW w:w="5279" w:type="dxa"/>
            <w:tcBorders>
              <w:top w:val="single" w:sz="4" w:space="0" w:color="auto"/>
              <w:bottom w:val="single" w:sz="4" w:space="0" w:color="auto"/>
            </w:tcBorders>
          </w:tcPr>
          <w:p w14:paraId="0C826A4A" w14:textId="77777777" w:rsidR="000A6C8D" w:rsidRDefault="000A6C8D" w:rsidP="00EC11EF">
            <w:pPr>
              <w:spacing w:after="160"/>
              <w:jc w:val="both"/>
              <w:rPr>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teacher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games</w:t>
            </w:r>
            <w:proofErr w:type="spellEnd"/>
            <w:r>
              <w:rPr>
                <w:rFonts w:ascii="Times New Roman" w:eastAsia="Times New Roman" w:hAnsi="Times New Roman" w:cs="Times New Roman"/>
                <w:sz w:val="24"/>
                <w:szCs w:val="24"/>
              </w:rPr>
              <w:t xml:space="preserve">, informal </w:t>
            </w:r>
            <w:proofErr w:type="spellStart"/>
            <w:r>
              <w:rPr>
                <w:rFonts w:ascii="Times New Roman" w:eastAsia="Times New Roman" w:hAnsi="Times New Roman" w:cs="Times New Roman"/>
                <w:sz w:val="24"/>
                <w:szCs w:val="24"/>
              </w:rPr>
              <w:t>expressions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introduced</w:t>
            </w:r>
            <w:proofErr w:type="spellEnd"/>
            <w:r>
              <w:rPr>
                <w:rFonts w:ascii="Times New Roman" w:eastAsia="Times New Roman" w:hAnsi="Times New Roman" w:cs="Times New Roman"/>
                <w:sz w:val="24"/>
                <w:szCs w:val="24"/>
              </w:rPr>
              <w:t xml:space="preserve"> modern slang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engaged</w:t>
            </w:r>
            <w:proofErr w:type="spellEnd"/>
            <w:r>
              <w:rPr>
                <w:rFonts w:ascii="Times New Roman" w:eastAsia="Times New Roman" w:hAnsi="Times New Roman" w:cs="Times New Roman"/>
                <w:sz w:val="24"/>
                <w:szCs w:val="24"/>
              </w:rPr>
              <w:t>.</w:t>
            </w:r>
          </w:p>
        </w:tc>
      </w:tr>
      <w:tr w:rsidR="000A6C8D" w14:paraId="1E754300" w14:textId="77777777" w:rsidTr="000A6C8D">
        <w:tc>
          <w:tcPr>
            <w:tcW w:w="3544" w:type="dxa"/>
            <w:tcBorders>
              <w:top w:val="single" w:sz="4" w:space="0" w:color="auto"/>
              <w:bottom w:val="single" w:sz="4" w:space="0" w:color="auto"/>
            </w:tcBorders>
          </w:tcPr>
          <w:p w14:paraId="29C169D9" w14:textId="77777777" w:rsidR="000A6C8D" w:rsidRPr="008616E8" w:rsidRDefault="000A6C8D" w:rsidP="00EA47FA">
            <w:pPr>
              <w:pStyle w:val="ListParagraph"/>
              <w:numPr>
                <w:ilvl w:val="1"/>
                <w:numId w:val="24"/>
              </w:numPr>
              <w:spacing w:after="160"/>
              <w:ind w:left="459"/>
              <w:jc w:val="both"/>
              <w:rPr>
                <w:sz w:val="24"/>
                <w:szCs w:val="24"/>
              </w:rPr>
            </w:pPr>
            <w:proofErr w:type="spellStart"/>
            <w:r w:rsidRPr="008616E8">
              <w:rPr>
                <w:rFonts w:ascii="Times New Roman" w:eastAsia="Times New Roman" w:hAnsi="Times New Roman" w:cs="Times New Roman"/>
                <w:sz w:val="24"/>
                <w:szCs w:val="24"/>
              </w:rPr>
              <w:t>Encouraging</w:t>
            </w:r>
            <w:proofErr w:type="spellEnd"/>
            <w:r w:rsidRPr="008616E8">
              <w:rPr>
                <w:rFonts w:ascii="Times New Roman" w:eastAsia="Times New Roman" w:hAnsi="Times New Roman" w:cs="Times New Roman"/>
                <w:sz w:val="24"/>
                <w:szCs w:val="24"/>
              </w:rPr>
              <w:t xml:space="preserve"> </w:t>
            </w:r>
            <w:proofErr w:type="spellStart"/>
            <w:r w:rsidRPr="008616E8">
              <w:rPr>
                <w:rFonts w:ascii="Times New Roman" w:eastAsia="Times New Roman" w:hAnsi="Times New Roman" w:cs="Times New Roman"/>
                <w:sz w:val="24"/>
                <w:szCs w:val="24"/>
              </w:rPr>
              <w:t>students</w:t>
            </w:r>
            <w:proofErr w:type="spellEnd"/>
            <w:r w:rsidRPr="008616E8">
              <w:rPr>
                <w:rFonts w:ascii="Times New Roman" w:eastAsia="Times New Roman" w:hAnsi="Times New Roman" w:cs="Times New Roman"/>
                <w:sz w:val="24"/>
                <w:szCs w:val="24"/>
              </w:rPr>
              <w:t xml:space="preserve"> </w:t>
            </w:r>
            <w:proofErr w:type="spellStart"/>
            <w:r w:rsidRPr="008616E8">
              <w:rPr>
                <w:rFonts w:ascii="Times New Roman" w:eastAsia="Times New Roman" w:hAnsi="Times New Roman" w:cs="Times New Roman"/>
                <w:sz w:val="24"/>
                <w:szCs w:val="24"/>
              </w:rPr>
              <w:t>to</w:t>
            </w:r>
            <w:proofErr w:type="spellEnd"/>
            <w:r w:rsidRPr="008616E8">
              <w:rPr>
                <w:rFonts w:ascii="Times New Roman" w:eastAsia="Times New Roman" w:hAnsi="Times New Roman" w:cs="Times New Roman"/>
                <w:sz w:val="24"/>
                <w:szCs w:val="24"/>
              </w:rPr>
              <w:t xml:space="preserve"> </w:t>
            </w:r>
            <w:proofErr w:type="spellStart"/>
            <w:r w:rsidRPr="008616E8">
              <w:rPr>
                <w:rFonts w:ascii="Times New Roman" w:eastAsia="Times New Roman" w:hAnsi="Times New Roman" w:cs="Times New Roman"/>
                <w:sz w:val="24"/>
                <w:szCs w:val="24"/>
              </w:rPr>
              <w:t>think</w:t>
            </w:r>
            <w:proofErr w:type="spellEnd"/>
            <w:r w:rsidRPr="008616E8">
              <w:rPr>
                <w:rFonts w:ascii="Times New Roman" w:eastAsia="Times New Roman" w:hAnsi="Times New Roman" w:cs="Times New Roman"/>
                <w:sz w:val="24"/>
                <w:szCs w:val="24"/>
              </w:rPr>
              <w:t xml:space="preserve"> </w:t>
            </w:r>
            <w:proofErr w:type="spellStart"/>
            <w:r w:rsidRPr="008616E8">
              <w:rPr>
                <w:rFonts w:ascii="Times New Roman" w:eastAsia="Times New Roman" w:hAnsi="Times New Roman" w:cs="Times New Roman"/>
                <w:sz w:val="24"/>
                <w:szCs w:val="24"/>
              </w:rPr>
              <w:t>and</w:t>
            </w:r>
            <w:proofErr w:type="spellEnd"/>
            <w:r w:rsidRPr="008616E8">
              <w:rPr>
                <w:rFonts w:ascii="Times New Roman" w:eastAsia="Times New Roman" w:hAnsi="Times New Roman" w:cs="Times New Roman"/>
                <w:sz w:val="24"/>
                <w:szCs w:val="24"/>
              </w:rPr>
              <w:t xml:space="preserve"> </w:t>
            </w:r>
            <w:proofErr w:type="spellStart"/>
            <w:r w:rsidRPr="008616E8">
              <w:rPr>
                <w:rFonts w:ascii="Times New Roman" w:eastAsia="Times New Roman" w:hAnsi="Times New Roman" w:cs="Times New Roman"/>
                <w:sz w:val="24"/>
                <w:szCs w:val="24"/>
              </w:rPr>
              <w:t>focus</w:t>
            </w:r>
            <w:proofErr w:type="spellEnd"/>
            <w:r w:rsidRPr="008616E8">
              <w:rPr>
                <w:rFonts w:ascii="Times New Roman" w:eastAsia="Times New Roman" w:hAnsi="Times New Roman" w:cs="Times New Roman"/>
                <w:sz w:val="24"/>
                <w:szCs w:val="24"/>
              </w:rPr>
              <w:t xml:space="preserve"> </w:t>
            </w:r>
            <w:proofErr w:type="spellStart"/>
            <w:r w:rsidRPr="008616E8">
              <w:rPr>
                <w:rFonts w:ascii="Times New Roman" w:eastAsia="Times New Roman" w:hAnsi="Times New Roman" w:cs="Times New Roman"/>
                <w:sz w:val="24"/>
                <w:szCs w:val="24"/>
              </w:rPr>
              <w:t>on</w:t>
            </w:r>
            <w:proofErr w:type="spellEnd"/>
            <w:r w:rsidRPr="008616E8">
              <w:rPr>
                <w:rFonts w:ascii="Times New Roman" w:eastAsia="Times New Roman" w:hAnsi="Times New Roman" w:cs="Times New Roman"/>
                <w:sz w:val="24"/>
                <w:szCs w:val="24"/>
              </w:rPr>
              <w:t xml:space="preserve"> </w:t>
            </w:r>
            <w:proofErr w:type="spellStart"/>
            <w:r w:rsidRPr="008616E8">
              <w:rPr>
                <w:rFonts w:ascii="Times New Roman" w:eastAsia="Times New Roman" w:hAnsi="Times New Roman" w:cs="Times New Roman"/>
                <w:sz w:val="24"/>
                <w:szCs w:val="24"/>
              </w:rPr>
              <w:t>the</w:t>
            </w:r>
            <w:proofErr w:type="spellEnd"/>
            <w:r w:rsidRPr="008616E8">
              <w:rPr>
                <w:rFonts w:ascii="Times New Roman" w:eastAsia="Times New Roman" w:hAnsi="Times New Roman" w:cs="Times New Roman"/>
                <w:sz w:val="24"/>
                <w:szCs w:val="24"/>
              </w:rPr>
              <w:t xml:space="preserve"> </w:t>
            </w:r>
            <w:proofErr w:type="spellStart"/>
            <w:r w:rsidRPr="008616E8">
              <w:rPr>
                <w:rFonts w:ascii="Times New Roman" w:eastAsia="Times New Roman" w:hAnsi="Times New Roman" w:cs="Times New Roman"/>
                <w:sz w:val="24"/>
                <w:szCs w:val="24"/>
              </w:rPr>
              <w:t>lesson</w:t>
            </w:r>
            <w:proofErr w:type="spellEnd"/>
            <w:r w:rsidRPr="008616E8">
              <w:rPr>
                <w:rFonts w:ascii="Times New Roman" w:eastAsia="Times New Roman" w:hAnsi="Times New Roman" w:cs="Times New Roman"/>
                <w:sz w:val="24"/>
                <w:szCs w:val="24"/>
              </w:rPr>
              <w:t xml:space="preserve"> </w:t>
            </w:r>
            <w:proofErr w:type="spellStart"/>
            <w:r w:rsidRPr="008616E8">
              <w:rPr>
                <w:rFonts w:ascii="Times New Roman" w:eastAsia="Times New Roman" w:hAnsi="Times New Roman" w:cs="Times New Roman"/>
                <w:sz w:val="24"/>
                <w:szCs w:val="24"/>
              </w:rPr>
              <w:t>content</w:t>
            </w:r>
            <w:proofErr w:type="spellEnd"/>
          </w:p>
        </w:tc>
        <w:tc>
          <w:tcPr>
            <w:tcW w:w="5279" w:type="dxa"/>
            <w:tcBorders>
              <w:top w:val="single" w:sz="4" w:space="0" w:color="auto"/>
              <w:bottom w:val="single" w:sz="4" w:space="0" w:color="auto"/>
            </w:tcBorders>
          </w:tcPr>
          <w:p w14:paraId="7C0672F6" w14:textId="77777777" w:rsidR="000A6C8D" w:rsidRDefault="000A6C8D" w:rsidP="00EC11EF">
            <w:pPr>
              <w:spacing w:after="160"/>
              <w:jc w:val="both"/>
              <w:rPr>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teacher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probing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 open-</w:t>
            </w:r>
            <w:proofErr w:type="spellStart"/>
            <w:r>
              <w:rPr>
                <w:rFonts w:ascii="Times New Roman" w:eastAsia="Times New Roman" w:hAnsi="Times New Roman" w:cs="Times New Roman"/>
                <w:sz w:val="24"/>
                <w:szCs w:val="24"/>
              </w:rPr>
              <w:t>ended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future-oriented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w:t>
            </w:r>
          </w:p>
        </w:tc>
      </w:tr>
      <w:tr w:rsidR="000A6C8D" w14:paraId="771568DC" w14:textId="77777777" w:rsidTr="000A6C8D">
        <w:tc>
          <w:tcPr>
            <w:tcW w:w="3544" w:type="dxa"/>
            <w:tcBorders>
              <w:top w:val="single" w:sz="4" w:space="0" w:color="auto"/>
              <w:bottom w:val="single" w:sz="4" w:space="0" w:color="auto"/>
            </w:tcBorders>
          </w:tcPr>
          <w:p w14:paraId="139825C1" w14:textId="77777777" w:rsidR="000A6C8D" w:rsidRPr="005E6FD0" w:rsidRDefault="000A6C8D" w:rsidP="00EA47FA">
            <w:pPr>
              <w:pStyle w:val="ListParagraph"/>
              <w:numPr>
                <w:ilvl w:val="1"/>
                <w:numId w:val="24"/>
              </w:numPr>
              <w:spacing w:after="160"/>
              <w:ind w:left="459"/>
              <w:jc w:val="both"/>
              <w:rPr>
                <w:sz w:val="24"/>
                <w:szCs w:val="24"/>
              </w:rPr>
            </w:pPr>
            <w:proofErr w:type="spellStart"/>
            <w:r w:rsidRPr="005E6FD0">
              <w:rPr>
                <w:rFonts w:ascii="Times New Roman" w:eastAsia="Times New Roman" w:hAnsi="Times New Roman" w:cs="Times New Roman"/>
                <w:sz w:val="24"/>
                <w:szCs w:val="24"/>
              </w:rPr>
              <w:t>Checking</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students</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understanding</w:t>
            </w:r>
            <w:proofErr w:type="spellEnd"/>
          </w:p>
        </w:tc>
        <w:tc>
          <w:tcPr>
            <w:tcW w:w="5279" w:type="dxa"/>
            <w:tcBorders>
              <w:top w:val="single" w:sz="4" w:space="0" w:color="auto"/>
              <w:bottom w:val="single" w:sz="4" w:space="0" w:color="auto"/>
            </w:tcBorders>
          </w:tcPr>
          <w:p w14:paraId="4EED0CEB" w14:textId="77777777" w:rsidR="000A6C8D" w:rsidRDefault="000A6C8D" w:rsidP="00EC11EF">
            <w:pPr>
              <w:spacing w:after="160"/>
              <w:jc w:val="both"/>
              <w:rPr>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teacher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convergent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display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comprehension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checks</w:t>
            </w:r>
            <w:proofErr w:type="spellEnd"/>
            <w:r>
              <w:rPr>
                <w:rFonts w:ascii="Times New Roman" w:eastAsia="Times New Roman" w:hAnsi="Times New Roman" w:cs="Times New Roman"/>
                <w:sz w:val="24"/>
                <w:szCs w:val="24"/>
              </w:rPr>
              <w:t>.</w:t>
            </w:r>
          </w:p>
        </w:tc>
      </w:tr>
      <w:tr w:rsidR="000A6C8D" w14:paraId="332261E5" w14:textId="77777777" w:rsidTr="000A6C8D">
        <w:tc>
          <w:tcPr>
            <w:tcW w:w="3544" w:type="dxa"/>
            <w:tcBorders>
              <w:top w:val="single" w:sz="4" w:space="0" w:color="auto"/>
              <w:bottom w:val="single" w:sz="4" w:space="0" w:color="auto"/>
            </w:tcBorders>
          </w:tcPr>
          <w:p w14:paraId="0B64C9CB" w14:textId="77777777" w:rsidR="000A6C8D" w:rsidRPr="005E6FD0" w:rsidRDefault="000A6C8D" w:rsidP="00EA47FA">
            <w:pPr>
              <w:pStyle w:val="ListParagraph"/>
              <w:numPr>
                <w:ilvl w:val="1"/>
                <w:numId w:val="24"/>
              </w:numPr>
              <w:spacing w:after="160"/>
              <w:ind w:left="459"/>
              <w:jc w:val="both"/>
              <w:rPr>
                <w:sz w:val="24"/>
                <w:szCs w:val="24"/>
              </w:rPr>
            </w:pPr>
            <w:proofErr w:type="spellStart"/>
            <w:r w:rsidRPr="005E6FD0">
              <w:rPr>
                <w:rFonts w:ascii="Times New Roman" w:eastAsia="Times New Roman" w:hAnsi="Times New Roman" w:cs="Times New Roman"/>
                <w:sz w:val="24"/>
                <w:szCs w:val="24"/>
              </w:rPr>
              <w:t>Eliciting</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particular</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language</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structures</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or</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vocabulary</w:t>
            </w:r>
            <w:proofErr w:type="spellEnd"/>
          </w:p>
        </w:tc>
        <w:tc>
          <w:tcPr>
            <w:tcW w:w="5279" w:type="dxa"/>
            <w:tcBorders>
              <w:top w:val="single" w:sz="4" w:space="0" w:color="auto"/>
              <w:bottom w:val="single" w:sz="4" w:space="0" w:color="auto"/>
            </w:tcBorders>
          </w:tcPr>
          <w:p w14:paraId="349E2C9D" w14:textId="77777777" w:rsidR="000A6C8D" w:rsidRDefault="000A6C8D" w:rsidP="00EC11EF">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teacher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personalization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guided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specific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vocabulary</w:t>
            </w:r>
            <w:proofErr w:type="spellEnd"/>
            <w:r>
              <w:rPr>
                <w:rFonts w:ascii="Times New Roman" w:eastAsia="Times New Roman" w:hAnsi="Times New Roman" w:cs="Times New Roman"/>
                <w:sz w:val="24"/>
                <w:szCs w:val="24"/>
              </w:rPr>
              <w:t>.</w:t>
            </w:r>
          </w:p>
        </w:tc>
      </w:tr>
      <w:tr w:rsidR="000A6C8D" w14:paraId="18010990" w14:textId="77777777" w:rsidTr="000A6C8D">
        <w:tc>
          <w:tcPr>
            <w:tcW w:w="3544" w:type="dxa"/>
            <w:tcBorders>
              <w:top w:val="single" w:sz="4" w:space="0" w:color="auto"/>
              <w:bottom w:val="single" w:sz="4" w:space="0" w:color="auto"/>
            </w:tcBorders>
          </w:tcPr>
          <w:p w14:paraId="49126662" w14:textId="77777777" w:rsidR="000A6C8D" w:rsidRPr="005E6FD0" w:rsidRDefault="000A6C8D" w:rsidP="00EA47FA">
            <w:pPr>
              <w:pStyle w:val="ListParagraph"/>
              <w:numPr>
                <w:ilvl w:val="1"/>
                <w:numId w:val="24"/>
              </w:numPr>
              <w:spacing w:after="160"/>
              <w:ind w:left="459"/>
              <w:jc w:val="both"/>
              <w:rPr>
                <w:sz w:val="24"/>
                <w:szCs w:val="24"/>
              </w:rPr>
            </w:pPr>
            <w:proofErr w:type="spellStart"/>
            <w:r w:rsidRPr="005E6FD0">
              <w:rPr>
                <w:rFonts w:ascii="Times New Roman" w:eastAsia="Times New Roman" w:hAnsi="Times New Roman" w:cs="Times New Roman"/>
                <w:sz w:val="24"/>
                <w:szCs w:val="24"/>
              </w:rPr>
              <w:t>Encouraging</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students</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participation</w:t>
            </w:r>
            <w:proofErr w:type="spellEnd"/>
            <w:r w:rsidRPr="005E6FD0">
              <w:rPr>
                <w:rFonts w:ascii="Times New Roman" w:eastAsia="Times New Roman" w:hAnsi="Times New Roman" w:cs="Times New Roman"/>
                <w:sz w:val="24"/>
                <w:szCs w:val="24"/>
              </w:rPr>
              <w:t xml:space="preserve"> in </w:t>
            </w:r>
            <w:proofErr w:type="spellStart"/>
            <w:r w:rsidRPr="005E6FD0">
              <w:rPr>
                <w:rFonts w:ascii="Times New Roman" w:eastAsia="Times New Roman" w:hAnsi="Times New Roman" w:cs="Times New Roman"/>
                <w:sz w:val="24"/>
                <w:szCs w:val="24"/>
              </w:rPr>
              <w:t>classroom</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activities</w:t>
            </w:r>
            <w:proofErr w:type="spellEnd"/>
          </w:p>
        </w:tc>
        <w:tc>
          <w:tcPr>
            <w:tcW w:w="5279" w:type="dxa"/>
            <w:tcBorders>
              <w:top w:val="single" w:sz="4" w:space="0" w:color="auto"/>
              <w:bottom w:val="single" w:sz="4" w:space="0" w:color="auto"/>
            </w:tcBorders>
          </w:tcPr>
          <w:p w14:paraId="61EE8F6C" w14:textId="77777777" w:rsidR="000A6C8D" w:rsidRDefault="000A6C8D" w:rsidP="00EC11EF">
            <w:pPr>
              <w:spacing w:after="160"/>
              <w:jc w:val="both"/>
              <w:rPr>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teacher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redirecting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group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activities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step-</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-step </w:t>
            </w:r>
            <w:proofErr w:type="spellStart"/>
            <w:r>
              <w:rPr>
                <w:rFonts w:ascii="Times New Roman" w:eastAsia="Times New Roman" w:hAnsi="Times New Roman" w:cs="Times New Roman"/>
                <w:sz w:val="24"/>
                <w:szCs w:val="24"/>
              </w:rPr>
              <w:t>guidance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whispering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answers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first</w:t>
            </w:r>
            <w:proofErr w:type="spellEnd"/>
            <w:r>
              <w:rPr>
                <w:rFonts w:ascii="Times New Roman" w:eastAsia="Times New Roman" w:hAnsi="Times New Roman" w:cs="Times New Roman"/>
                <w:sz w:val="24"/>
                <w:szCs w:val="24"/>
              </w:rPr>
              <w:t>.</w:t>
            </w:r>
          </w:p>
        </w:tc>
      </w:tr>
      <w:tr w:rsidR="000A6C8D" w14:paraId="0C72648C" w14:textId="77777777" w:rsidTr="000A6C8D">
        <w:tc>
          <w:tcPr>
            <w:tcW w:w="3544" w:type="dxa"/>
            <w:tcBorders>
              <w:top w:val="single" w:sz="4" w:space="0" w:color="auto"/>
              <w:bottom w:val="nil"/>
            </w:tcBorders>
          </w:tcPr>
          <w:p w14:paraId="7AD89F4B" w14:textId="77777777" w:rsidR="000A6C8D" w:rsidRPr="005E6FD0" w:rsidRDefault="000A6C8D" w:rsidP="00EA47FA">
            <w:pPr>
              <w:pStyle w:val="ListParagraph"/>
              <w:numPr>
                <w:ilvl w:val="1"/>
                <w:numId w:val="24"/>
              </w:numPr>
              <w:spacing w:after="160"/>
              <w:ind w:left="459"/>
              <w:jc w:val="both"/>
              <w:rPr>
                <w:sz w:val="24"/>
                <w:szCs w:val="24"/>
              </w:rPr>
            </w:pPr>
            <w:proofErr w:type="spellStart"/>
            <w:r w:rsidRPr="005E6FD0">
              <w:rPr>
                <w:rFonts w:ascii="Times New Roman" w:eastAsia="Times New Roman" w:hAnsi="Times New Roman" w:cs="Times New Roman"/>
                <w:sz w:val="24"/>
                <w:szCs w:val="24"/>
              </w:rPr>
              <w:t>Controlling</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and</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managing</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the</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flow</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of</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classroom</w:t>
            </w:r>
            <w:proofErr w:type="spellEnd"/>
            <w:r w:rsidRPr="005E6FD0">
              <w:rPr>
                <w:rFonts w:ascii="Times New Roman" w:eastAsia="Times New Roman" w:hAnsi="Times New Roman" w:cs="Times New Roman"/>
                <w:sz w:val="24"/>
                <w:szCs w:val="24"/>
              </w:rPr>
              <w:t xml:space="preserve"> </w:t>
            </w:r>
            <w:proofErr w:type="spellStart"/>
            <w:r w:rsidRPr="005E6FD0">
              <w:rPr>
                <w:rFonts w:ascii="Times New Roman" w:eastAsia="Times New Roman" w:hAnsi="Times New Roman" w:cs="Times New Roman"/>
                <w:sz w:val="24"/>
                <w:szCs w:val="24"/>
              </w:rPr>
              <w:t>interaction</w:t>
            </w:r>
            <w:proofErr w:type="spellEnd"/>
          </w:p>
        </w:tc>
        <w:tc>
          <w:tcPr>
            <w:tcW w:w="5279" w:type="dxa"/>
            <w:tcBorders>
              <w:top w:val="single" w:sz="4" w:space="0" w:color="auto"/>
              <w:bottom w:val="nil"/>
            </w:tcBorders>
          </w:tcPr>
          <w:p w14:paraId="6363F31C" w14:textId="77777777" w:rsidR="000A6C8D" w:rsidRDefault="000A6C8D" w:rsidP="00EC11EF">
            <w:pPr>
              <w:spacing w:after="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teacher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consequence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procedural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motivational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questions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manage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behavior</w:t>
            </w:r>
            <w:proofErr w:type="spellEnd"/>
            <w:r>
              <w:rPr>
                <w:rFonts w:ascii="Times New Roman" w:eastAsia="Times New Roman" w:hAnsi="Times New Roman" w:cs="Times New Roman"/>
                <w:sz w:val="24"/>
                <w:szCs w:val="24"/>
              </w:rPr>
              <w:t>.</w:t>
            </w:r>
          </w:p>
        </w:tc>
      </w:tr>
    </w:tbl>
    <w:p w14:paraId="2BBD29DF" w14:textId="1B758200" w:rsidR="00FC164D" w:rsidRPr="00A333C5" w:rsidRDefault="000A6C8D" w:rsidP="00EC11EF">
      <w:pPr>
        <w:spacing w:line="240" w:lineRule="auto"/>
        <w:jc w:val="center"/>
        <w:rPr>
          <w:rFonts w:ascii="Times New Roman" w:hAnsi="Times New Roman" w:cs="Times New Roman"/>
          <w:bCs/>
        </w:rPr>
      </w:pPr>
      <w:r w:rsidRPr="00A333C5">
        <w:rPr>
          <w:rFonts w:ascii="Times New Roman" w:hAnsi="Times New Roman" w:cs="Times New Roman"/>
          <w:bCs/>
        </w:rPr>
        <w:t>Table 2. Teacher Considerations</w:t>
      </w:r>
    </w:p>
    <w:p w14:paraId="6E7F8622" w14:textId="1DFBF737" w:rsidR="00FC164D" w:rsidRPr="00FC164D" w:rsidRDefault="00FC164D" w:rsidP="00544E6A">
      <w:pPr>
        <w:spacing w:line="240" w:lineRule="auto"/>
        <w:ind w:firstLine="720"/>
        <w:jc w:val="both"/>
        <w:rPr>
          <w:rFonts w:ascii="Times New Roman" w:hAnsi="Times New Roman" w:cs="Times New Roman"/>
          <w:bCs/>
          <w:sz w:val="24"/>
          <w:szCs w:val="24"/>
        </w:rPr>
      </w:pPr>
      <w:r w:rsidRPr="00FC164D">
        <w:rPr>
          <w:rFonts w:ascii="Times New Roman" w:hAnsi="Times New Roman" w:cs="Times New Roman"/>
          <w:bCs/>
          <w:sz w:val="24"/>
          <w:szCs w:val="24"/>
        </w:rPr>
        <w:t xml:space="preserve">First, stimulating and maintaining </w:t>
      </w:r>
      <w:r w:rsidR="006A6AA3">
        <w:rPr>
          <w:rFonts w:ascii="Times New Roman" w:hAnsi="Times New Roman" w:cs="Times New Roman"/>
          <w:bCs/>
          <w:sz w:val="24"/>
          <w:szCs w:val="24"/>
        </w:rPr>
        <w:t>students</w:t>
      </w:r>
      <w:r w:rsidR="002C79F6">
        <w:rPr>
          <w:rFonts w:ascii="Times New Roman" w:hAnsi="Times New Roman" w:cs="Times New Roman"/>
          <w:bCs/>
          <w:sz w:val="24"/>
          <w:szCs w:val="24"/>
        </w:rPr>
        <w:t>’</w:t>
      </w:r>
      <w:r w:rsidRPr="00FC164D">
        <w:rPr>
          <w:rFonts w:ascii="Times New Roman" w:hAnsi="Times New Roman" w:cs="Times New Roman"/>
          <w:bCs/>
          <w:sz w:val="24"/>
          <w:szCs w:val="24"/>
        </w:rPr>
        <w:t xml:space="preserve"> interest was achieved through varied activities such as games, group competitions, quizzes, and introducing informal expressions to keep lessons engaging. The teacher stated: </w:t>
      </w:r>
      <w:r w:rsidR="006A6AA3">
        <w:rPr>
          <w:rFonts w:ascii="Times New Roman" w:hAnsi="Times New Roman" w:cs="Times New Roman"/>
          <w:bCs/>
          <w:i/>
          <w:iCs/>
          <w:sz w:val="24"/>
          <w:szCs w:val="24"/>
        </w:rPr>
        <w:t>“</w:t>
      </w:r>
      <w:r w:rsidRPr="00A333C5">
        <w:rPr>
          <w:rFonts w:ascii="Times New Roman" w:hAnsi="Times New Roman" w:cs="Times New Roman"/>
          <w:bCs/>
          <w:i/>
          <w:iCs/>
          <w:sz w:val="24"/>
          <w:szCs w:val="24"/>
        </w:rPr>
        <w:t>It shouldn</w:t>
      </w:r>
      <w:r w:rsidR="006A6AA3">
        <w:rPr>
          <w:rFonts w:ascii="Times New Roman" w:hAnsi="Times New Roman" w:cs="Times New Roman"/>
          <w:bCs/>
          <w:i/>
          <w:iCs/>
          <w:sz w:val="24"/>
          <w:szCs w:val="24"/>
        </w:rPr>
        <w:t>’</w:t>
      </w:r>
      <w:r w:rsidRPr="00A333C5">
        <w:rPr>
          <w:rFonts w:ascii="Times New Roman" w:hAnsi="Times New Roman" w:cs="Times New Roman"/>
          <w:bCs/>
          <w:i/>
          <w:iCs/>
          <w:sz w:val="24"/>
          <w:szCs w:val="24"/>
        </w:rPr>
        <w:t>t be monotonous. For example, today we listen to audio, then tomorrow maybe watch YouTube, but if it</w:t>
      </w:r>
      <w:r w:rsidR="002C79F6">
        <w:rPr>
          <w:rFonts w:ascii="Times New Roman" w:hAnsi="Times New Roman" w:cs="Times New Roman"/>
          <w:bCs/>
          <w:i/>
          <w:iCs/>
          <w:sz w:val="24"/>
          <w:szCs w:val="24"/>
        </w:rPr>
        <w:t>’</w:t>
      </w:r>
      <w:r w:rsidRPr="00A333C5">
        <w:rPr>
          <w:rFonts w:ascii="Times New Roman" w:hAnsi="Times New Roman" w:cs="Times New Roman"/>
          <w:bCs/>
          <w:i/>
          <w:iCs/>
          <w:sz w:val="24"/>
          <w:szCs w:val="24"/>
        </w:rPr>
        <w:t xml:space="preserve">s too often watching YouTube, they also get bored. So there </w:t>
      </w:r>
      <w:proofErr w:type="gramStart"/>
      <w:r w:rsidRPr="00A333C5">
        <w:rPr>
          <w:rFonts w:ascii="Times New Roman" w:hAnsi="Times New Roman" w:cs="Times New Roman"/>
          <w:bCs/>
          <w:i/>
          <w:iCs/>
          <w:sz w:val="24"/>
          <w:szCs w:val="24"/>
        </w:rPr>
        <w:t>have to</w:t>
      </w:r>
      <w:proofErr w:type="gramEnd"/>
      <w:r w:rsidRPr="00A333C5">
        <w:rPr>
          <w:rFonts w:ascii="Times New Roman" w:hAnsi="Times New Roman" w:cs="Times New Roman"/>
          <w:bCs/>
          <w:i/>
          <w:iCs/>
          <w:sz w:val="24"/>
          <w:szCs w:val="24"/>
        </w:rPr>
        <w:t xml:space="preserve"> be games sometimes, like group competitions, quizzes, like who are the fastest, things like that.</w:t>
      </w:r>
      <w:r w:rsidR="00CB56FC">
        <w:rPr>
          <w:rFonts w:ascii="Times New Roman" w:hAnsi="Times New Roman" w:cs="Times New Roman"/>
          <w:bCs/>
          <w:i/>
          <w:iCs/>
          <w:sz w:val="24"/>
          <w:szCs w:val="24"/>
        </w:rPr>
        <w:t xml:space="preserve">” </w:t>
      </w:r>
      <w:r w:rsidRPr="00FC164D">
        <w:rPr>
          <w:rFonts w:ascii="Times New Roman" w:hAnsi="Times New Roman" w:cs="Times New Roman"/>
          <w:bCs/>
          <w:sz w:val="24"/>
          <w:szCs w:val="24"/>
        </w:rPr>
        <w:t xml:space="preserve"> The teacher also mentioned: </w:t>
      </w:r>
      <w:r w:rsidR="00CB56FC">
        <w:rPr>
          <w:rFonts w:ascii="Times New Roman" w:hAnsi="Times New Roman" w:cs="Times New Roman"/>
          <w:bCs/>
          <w:i/>
          <w:iCs/>
          <w:sz w:val="24"/>
          <w:szCs w:val="24"/>
        </w:rPr>
        <w:t>“</w:t>
      </w:r>
      <w:r w:rsidRPr="00A333C5">
        <w:rPr>
          <w:rFonts w:ascii="Times New Roman" w:hAnsi="Times New Roman" w:cs="Times New Roman"/>
          <w:bCs/>
          <w:i/>
          <w:iCs/>
          <w:sz w:val="24"/>
          <w:szCs w:val="24"/>
        </w:rPr>
        <w:t>I sometimes use questions combined with introducing informal or slang expressions in English because students often show curiosity about these expressions</w:t>
      </w:r>
      <w:r w:rsidR="002E2F6D">
        <w:rPr>
          <w:rFonts w:ascii="Times New Roman" w:hAnsi="Times New Roman" w:cs="Times New Roman"/>
          <w:bCs/>
          <w:i/>
          <w:iCs/>
          <w:sz w:val="24"/>
          <w:szCs w:val="24"/>
        </w:rPr>
        <w:t xml:space="preserve">” </w:t>
      </w:r>
      <w:r w:rsidRPr="00FC164D">
        <w:rPr>
          <w:rFonts w:ascii="Times New Roman" w:hAnsi="Times New Roman" w:cs="Times New Roman"/>
          <w:bCs/>
          <w:sz w:val="24"/>
          <w:szCs w:val="24"/>
        </w:rPr>
        <w:t xml:space="preserve">This reflects an understanding that young learners quickly lose interest when activities become repetitive. </w:t>
      </w:r>
    </w:p>
    <w:p w14:paraId="7FA4062A" w14:textId="4731D6F4" w:rsidR="00FC164D" w:rsidRPr="00FC164D" w:rsidRDefault="00FC164D" w:rsidP="00544E6A">
      <w:pPr>
        <w:spacing w:line="240" w:lineRule="auto"/>
        <w:ind w:firstLine="720"/>
        <w:jc w:val="both"/>
        <w:rPr>
          <w:rFonts w:ascii="Times New Roman" w:hAnsi="Times New Roman" w:cs="Times New Roman"/>
          <w:bCs/>
          <w:sz w:val="24"/>
          <w:szCs w:val="24"/>
        </w:rPr>
      </w:pPr>
      <w:r w:rsidRPr="00FC164D">
        <w:rPr>
          <w:rFonts w:ascii="Times New Roman" w:hAnsi="Times New Roman" w:cs="Times New Roman"/>
          <w:bCs/>
          <w:sz w:val="24"/>
          <w:szCs w:val="24"/>
        </w:rPr>
        <w:t>Second, encouraging students to think and focus was supported through probing and future-oriented questions, such as asking about students</w:t>
      </w:r>
      <w:r w:rsidR="00E4469D">
        <w:rPr>
          <w:rFonts w:ascii="Times New Roman" w:hAnsi="Times New Roman" w:cs="Times New Roman"/>
          <w:bCs/>
          <w:sz w:val="24"/>
          <w:szCs w:val="24"/>
        </w:rPr>
        <w:t>’</w:t>
      </w:r>
      <w:r w:rsidRPr="00FC164D">
        <w:rPr>
          <w:rFonts w:ascii="Times New Roman" w:hAnsi="Times New Roman" w:cs="Times New Roman"/>
          <w:bCs/>
          <w:sz w:val="24"/>
          <w:szCs w:val="24"/>
        </w:rPr>
        <w:t xml:space="preserve"> aspirations to make learning personally meaningful. The teacher explained: </w:t>
      </w:r>
      <w:r w:rsidR="00A93441">
        <w:rPr>
          <w:rFonts w:ascii="Times New Roman" w:hAnsi="Times New Roman" w:cs="Times New Roman"/>
          <w:bCs/>
          <w:i/>
          <w:iCs/>
          <w:sz w:val="24"/>
          <w:szCs w:val="24"/>
        </w:rPr>
        <w:t>“</w:t>
      </w:r>
      <w:r w:rsidRPr="00A93441">
        <w:rPr>
          <w:rFonts w:ascii="Times New Roman" w:hAnsi="Times New Roman" w:cs="Times New Roman"/>
          <w:bCs/>
          <w:i/>
          <w:iCs/>
          <w:sz w:val="24"/>
          <w:szCs w:val="24"/>
        </w:rPr>
        <w:t xml:space="preserve">I ask individual students about their condition or feelings toward learning English. Then I also directly ask another question, like </w:t>
      </w:r>
      <w:r w:rsidR="00F93668">
        <w:rPr>
          <w:rFonts w:ascii="Times New Roman" w:hAnsi="Times New Roman" w:cs="Times New Roman"/>
          <w:bCs/>
          <w:i/>
          <w:iCs/>
          <w:sz w:val="24"/>
          <w:szCs w:val="24"/>
        </w:rPr>
        <w:lastRenderedPageBreak/>
        <w:t>‘</w:t>
      </w:r>
      <w:r w:rsidRPr="00A93441">
        <w:rPr>
          <w:rFonts w:ascii="Times New Roman" w:hAnsi="Times New Roman" w:cs="Times New Roman"/>
          <w:bCs/>
          <w:i/>
          <w:iCs/>
          <w:sz w:val="24"/>
          <w:szCs w:val="24"/>
        </w:rPr>
        <w:t>What do you want to be in the future?</w:t>
      </w:r>
      <w:r w:rsidR="00F93668">
        <w:rPr>
          <w:rFonts w:ascii="Times New Roman" w:hAnsi="Times New Roman" w:cs="Times New Roman"/>
          <w:bCs/>
          <w:i/>
          <w:iCs/>
          <w:sz w:val="24"/>
          <w:szCs w:val="24"/>
        </w:rPr>
        <w:t>’</w:t>
      </w:r>
      <w:r w:rsidRPr="00A93441">
        <w:rPr>
          <w:rFonts w:ascii="Times New Roman" w:hAnsi="Times New Roman" w:cs="Times New Roman"/>
          <w:bCs/>
          <w:i/>
          <w:iCs/>
          <w:sz w:val="24"/>
          <w:szCs w:val="24"/>
        </w:rPr>
        <w:t xml:space="preserve"> For example, they say, </w:t>
      </w:r>
      <w:r w:rsidR="00AE078D">
        <w:rPr>
          <w:rFonts w:ascii="Times New Roman" w:hAnsi="Times New Roman" w:cs="Times New Roman"/>
          <w:bCs/>
          <w:i/>
          <w:iCs/>
          <w:sz w:val="24"/>
          <w:szCs w:val="24"/>
        </w:rPr>
        <w:t>‘</w:t>
      </w:r>
      <w:r w:rsidRPr="00A93441">
        <w:rPr>
          <w:rFonts w:ascii="Times New Roman" w:hAnsi="Times New Roman" w:cs="Times New Roman"/>
          <w:bCs/>
          <w:i/>
          <w:iCs/>
          <w:sz w:val="24"/>
          <w:szCs w:val="24"/>
        </w:rPr>
        <w:t>Oh! I want to go abroad.</w:t>
      </w:r>
      <w:r w:rsidR="00AE078D">
        <w:rPr>
          <w:rFonts w:ascii="Times New Roman" w:hAnsi="Times New Roman" w:cs="Times New Roman"/>
          <w:bCs/>
          <w:i/>
          <w:iCs/>
          <w:sz w:val="24"/>
          <w:szCs w:val="24"/>
        </w:rPr>
        <w:t>’</w:t>
      </w:r>
      <w:r w:rsidRPr="00A93441">
        <w:rPr>
          <w:rFonts w:ascii="Times New Roman" w:hAnsi="Times New Roman" w:cs="Times New Roman"/>
          <w:bCs/>
          <w:i/>
          <w:iCs/>
          <w:sz w:val="24"/>
          <w:szCs w:val="24"/>
        </w:rPr>
        <w:t xml:space="preserve"> Then I tell them, </w:t>
      </w:r>
      <w:r w:rsidR="005E7651">
        <w:rPr>
          <w:rFonts w:ascii="Times New Roman" w:hAnsi="Times New Roman" w:cs="Times New Roman"/>
          <w:bCs/>
          <w:i/>
          <w:iCs/>
          <w:sz w:val="24"/>
          <w:szCs w:val="24"/>
        </w:rPr>
        <w:t>‘</w:t>
      </w:r>
      <w:r w:rsidRPr="00A93441">
        <w:rPr>
          <w:rFonts w:ascii="Times New Roman" w:hAnsi="Times New Roman" w:cs="Times New Roman"/>
          <w:bCs/>
          <w:i/>
          <w:iCs/>
          <w:sz w:val="24"/>
          <w:szCs w:val="24"/>
        </w:rPr>
        <w:t>If you want to travel abroad, at least you have to be able to speak English.</w:t>
      </w:r>
      <w:r w:rsidR="005E7651">
        <w:rPr>
          <w:rFonts w:ascii="Times New Roman" w:hAnsi="Times New Roman" w:cs="Times New Roman"/>
          <w:bCs/>
          <w:i/>
          <w:iCs/>
          <w:sz w:val="24"/>
          <w:szCs w:val="24"/>
        </w:rPr>
        <w:t>’</w:t>
      </w:r>
      <w:r w:rsidR="00A93441">
        <w:rPr>
          <w:rFonts w:ascii="Times New Roman" w:hAnsi="Times New Roman" w:cs="Times New Roman"/>
          <w:bCs/>
          <w:i/>
          <w:iCs/>
          <w:sz w:val="24"/>
          <w:szCs w:val="24"/>
        </w:rPr>
        <w:t>”</w:t>
      </w:r>
      <w:r w:rsidRPr="00A93441">
        <w:rPr>
          <w:rFonts w:ascii="Times New Roman" w:hAnsi="Times New Roman" w:cs="Times New Roman"/>
          <w:bCs/>
          <w:i/>
          <w:iCs/>
          <w:sz w:val="24"/>
          <w:szCs w:val="24"/>
        </w:rPr>
        <w:t xml:space="preserve"> </w:t>
      </w:r>
      <w:r w:rsidRPr="00FC164D">
        <w:rPr>
          <w:rFonts w:ascii="Times New Roman" w:hAnsi="Times New Roman" w:cs="Times New Roman"/>
          <w:bCs/>
          <w:sz w:val="24"/>
          <w:szCs w:val="24"/>
        </w:rPr>
        <w:t>By connecting English learning to students</w:t>
      </w:r>
      <w:r w:rsidR="002C79F6">
        <w:rPr>
          <w:rFonts w:ascii="Times New Roman" w:hAnsi="Times New Roman" w:cs="Times New Roman"/>
          <w:bCs/>
          <w:sz w:val="24"/>
          <w:szCs w:val="24"/>
        </w:rPr>
        <w:t>’</w:t>
      </w:r>
      <w:r w:rsidRPr="00FC164D">
        <w:rPr>
          <w:rFonts w:ascii="Times New Roman" w:hAnsi="Times New Roman" w:cs="Times New Roman"/>
          <w:bCs/>
          <w:sz w:val="24"/>
          <w:szCs w:val="24"/>
        </w:rPr>
        <w:t xml:space="preserve"> personal goals, the teacher made the lesson relevant and meaningful. </w:t>
      </w:r>
    </w:p>
    <w:p w14:paraId="16882C11" w14:textId="0C8A31EE" w:rsidR="00FC164D" w:rsidRPr="00A93441" w:rsidRDefault="00FC164D" w:rsidP="00544E6A">
      <w:pPr>
        <w:spacing w:line="240" w:lineRule="auto"/>
        <w:ind w:firstLine="720"/>
        <w:jc w:val="both"/>
        <w:rPr>
          <w:rFonts w:ascii="Times New Roman" w:hAnsi="Times New Roman" w:cs="Times New Roman"/>
          <w:bCs/>
          <w:i/>
          <w:iCs/>
          <w:sz w:val="24"/>
          <w:szCs w:val="24"/>
        </w:rPr>
      </w:pPr>
      <w:r w:rsidRPr="00FC164D">
        <w:rPr>
          <w:rFonts w:ascii="Times New Roman" w:hAnsi="Times New Roman" w:cs="Times New Roman"/>
          <w:bCs/>
          <w:sz w:val="24"/>
          <w:szCs w:val="24"/>
        </w:rPr>
        <w:t xml:space="preserve">Third, checking </w:t>
      </w:r>
      <w:r w:rsidR="005E7651">
        <w:rPr>
          <w:rFonts w:ascii="Times New Roman" w:hAnsi="Times New Roman" w:cs="Times New Roman"/>
          <w:bCs/>
          <w:sz w:val="24"/>
          <w:szCs w:val="24"/>
        </w:rPr>
        <w:t>students</w:t>
      </w:r>
      <w:r w:rsidR="002C79F6">
        <w:rPr>
          <w:rFonts w:ascii="Times New Roman" w:hAnsi="Times New Roman" w:cs="Times New Roman"/>
          <w:bCs/>
          <w:sz w:val="24"/>
          <w:szCs w:val="24"/>
        </w:rPr>
        <w:t xml:space="preserve">’ </w:t>
      </w:r>
      <w:r w:rsidRPr="00FC164D">
        <w:rPr>
          <w:rFonts w:ascii="Times New Roman" w:hAnsi="Times New Roman" w:cs="Times New Roman"/>
          <w:bCs/>
          <w:sz w:val="24"/>
          <w:szCs w:val="24"/>
        </w:rPr>
        <w:t xml:space="preserve">understanding was done through convergent questions and comprehension checks at the end of each lesson, allowing the teacher to quickly assess who had grasped the material. The teacher stated: </w:t>
      </w:r>
      <w:r w:rsidR="005E7651">
        <w:rPr>
          <w:rFonts w:ascii="Times New Roman" w:hAnsi="Times New Roman" w:cs="Times New Roman"/>
          <w:bCs/>
          <w:i/>
          <w:iCs/>
          <w:sz w:val="24"/>
          <w:szCs w:val="24"/>
        </w:rPr>
        <w:t>“</w:t>
      </w:r>
      <w:r w:rsidRPr="00A93441">
        <w:rPr>
          <w:rFonts w:ascii="Times New Roman" w:hAnsi="Times New Roman" w:cs="Times New Roman"/>
          <w:bCs/>
          <w:i/>
          <w:iCs/>
          <w:sz w:val="24"/>
          <w:szCs w:val="24"/>
        </w:rPr>
        <w:t xml:space="preserve">At the end of every lesson we usually ask questions, right? Like, </w:t>
      </w:r>
      <w:r w:rsidR="004E3A81">
        <w:rPr>
          <w:rFonts w:ascii="Times New Roman" w:hAnsi="Times New Roman" w:cs="Times New Roman"/>
          <w:bCs/>
          <w:i/>
          <w:iCs/>
          <w:sz w:val="24"/>
          <w:szCs w:val="24"/>
        </w:rPr>
        <w:t>‘</w:t>
      </w:r>
      <w:r w:rsidRPr="00A93441">
        <w:rPr>
          <w:rFonts w:ascii="Times New Roman" w:hAnsi="Times New Roman" w:cs="Times New Roman"/>
          <w:bCs/>
          <w:i/>
          <w:iCs/>
          <w:sz w:val="24"/>
          <w:szCs w:val="24"/>
        </w:rPr>
        <w:t>So, how was today</w:t>
      </w:r>
      <w:r w:rsidR="00AD7937">
        <w:rPr>
          <w:rFonts w:ascii="Times New Roman" w:hAnsi="Times New Roman" w:cs="Times New Roman"/>
          <w:bCs/>
          <w:i/>
          <w:iCs/>
          <w:sz w:val="24"/>
          <w:szCs w:val="24"/>
        </w:rPr>
        <w:t>’</w:t>
      </w:r>
      <w:r w:rsidRPr="00A93441">
        <w:rPr>
          <w:rFonts w:ascii="Times New Roman" w:hAnsi="Times New Roman" w:cs="Times New Roman"/>
          <w:bCs/>
          <w:i/>
          <w:iCs/>
          <w:sz w:val="24"/>
          <w:szCs w:val="24"/>
        </w:rPr>
        <w:t>s lesson?</w:t>
      </w:r>
      <w:r w:rsidR="004E3A81">
        <w:rPr>
          <w:rFonts w:ascii="Times New Roman" w:hAnsi="Times New Roman" w:cs="Times New Roman"/>
          <w:bCs/>
          <w:i/>
          <w:iCs/>
          <w:sz w:val="24"/>
          <w:szCs w:val="24"/>
        </w:rPr>
        <w:t>”</w:t>
      </w:r>
      <w:r w:rsidRPr="00A93441">
        <w:rPr>
          <w:rFonts w:ascii="Times New Roman" w:hAnsi="Times New Roman" w:cs="Times New Roman"/>
          <w:bCs/>
          <w:i/>
          <w:iCs/>
          <w:sz w:val="24"/>
          <w:szCs w:val="24"/>
        </w:rPr>
        <w:t xml:space="preserve"> and at the end of each lesson, I usually ask students to reflect on what they have learned and to summarize the material.</w:t>
      </w:r>
      <w:r w:rsidR="005E7651">
        <w:rPr>
          <w:rFonts w:ascii="Times New Roman" w:hAnsi="Times New Roman" w:cs="Times New Roman"/>
          <w:bCs/>
          <w:i/>
          <w:iCs/>
          <w:sz w:val="24"/>
          <w:szCs w:val="24"/>
        </w:rPr>
        <w:t xml:space="preserve">” </w:t>
      </w:r>
      <w:r w:rsidRPr="00FC164D">
        <w:rPr>
          <w:rFonts w:ascii="Times New Roman" w:hAnsi="Times New Roman" w:cs="Times New Roman"/>
          <w:bCs/>
          <w:sz w:val="24"/>
          <w:szCs w:val="24"/>
        </w:rPr>
        <w:t xml:space="preserve">The teacher also explained: </w:t>
      </w:r>
      <w:r w:rsidR="00685773">
        <w:rPr>
          <w:rFonts w:ascii="Times New Roman" w:hAnsi="Times New Roman" w:cs="Times New Roman"/>
          <w:bCs/>
          <w:i/>
          <w:iCs/>
          <w:sz w:val="24"/>
          <w:szCs w:val="24"/>
        </w:rPr>
        <w:t>“</w:t>
      </w:r>
      <w:r w:rsidRPr="00A93441">
        <w:rPr>
          <w:rFonts w:ascii="Times New Roman" w:hAnsi="Times New Roman" w:cs="Times New Roman"/>
          <w:bCs/>
          <w:i/>
          <w:iCs/>
          <w:sz w:val="24"/>
          <w:szCs w:val="24"/>
        </w:rPr>
        <w:t>To test understanding, for example, in today</w:t>
      </w:r>
      <w:r w:rsidR="00685773">
        <w:rPr>
          <w:rFonts w:ascii="Times New Roman" w:hAnsi="Times New Roman" w:cs="Times New Roman"/>
          <w:bCs/>
          <w:i/>
          <w:iCs/>
          <w:sz w:val="24"/>
          <w:szCs w:val="24"/>
        </w:rPr>
        <w:t>’</w:t>
      </w:r>
      <w:r w:rsidRPr="00A93441">
        <w:rPr>
          <w:rFonts w:ascii="Times New Roman" w:hAnsi="Times New Roman" w:cs="Times New Roman"/>
          <w:bCs/>
          <w:i/>
          <w:iCs/>
          <w:sz w:val="24"/>
          <w:szCs w:val="24"/>
        </w:rPr>
        <w:t xml:space="preserve">s lesson about seasons, I ask, </w:t>
      </w:r>
      <w:r w:rsidR="00685773">
        <w:rPr>
          <w:rFonts w:ascii="Times New Roman" w:hAnsi="Times New Roman" w:cs="Times New Roman"/>
          <w:bCs/>
          <w:i/>
          <w:iCs/>
          <w:sz w:val="24"/>
          <w:szCs w:val="24"/>
        </w:rPr>
        <w:t>‘</w:t>
      </w:r>
      <w:r w:rsidRPr="00A93441">
        <w:rPr>
          <w:rFonts w:ascii="Times New Roman" w:hAnsi="Times New Roman" w:cs="Times New Roman"/>
          <w:bCs/>
          <w:i/>
          <w:iCs/>
          <w:sz w:val="24"/>
          <w:szCs w:val="24"/>
        </w:rPr>
        <w:t>Does anyone know how many seasons we have in Indonesia?</w:t>
      </w:r>
      <w:r w:rsidR="003E56FB">
        <w:rPr>
          <w:rFonts w:ascii="Times New Roman" w:hAnsi="Times New Roman" w:cs="Times New Roman"/>
          <w:bCs/>
          <w:i/>
          <w:iCs/>
          <w:sz w:val="24"/>
          <w:szCs w:val="24"/>
        </w:rPr>
        <w:t>’</w:t>
      </w:r>
      <w:r w:rsidRPr="00A93441">
        <w:rPr>
          <w:rFonts w:ascii="Times New Roman" w:hAnsi="Times New Roman" w:cs="Times New Roman"/>
          <w:bCs/>
          <w:i/>
          <w:iCs/>
          <w:sz w:val="24"/>
          <w:szCs w:val="24"/>
        </w:rPr>
        <w:t xml:space="preserve"> and if they can answer, it means they understand.</w:t>
      </w:r>
      <w:r w:rsidR="00685773">
        <w:rPr>
          <w:rFonts w:ascii="Times New Roman" w:hAnsi="Times New Roman" w:cs="Times New Roman"/>
          <w:bCs/>
          <w:i/>
          <w:iCs/>
          <w:sz w:val="24"/>
          <w:szCs w:val="24"/>
        </w:rPr>
        <w:t>”</w:t>
      </w:r>
    </w:p>
    <w:p w14:paraId="40116B9C" w14:textId="42145634" w:rsidR="00FC164D" w:rsidRPr="00EC41D3" w:rsidRDefault="00FC164D" w:rsidP="00544E6A">
      <w:pPr>
        <w:spacing w:line="240" w:lineRule="auto"/>
        <w:ind w:firstLine="720"/>
        <w:jc w:val="both"/>
        <w:rPr>
          <w:rFonts w:ascii="Times New Roman" w:hAnsi="Times New Roman" w:cs="Times New Roman"/>
          <w:bCs/>
          <w:i/>
          <w:iCs/>
          <w:sz w:val="24"/>
          <w:szCs w:val="24"/>
        </w:rPr>
      </w:pPr>
      <w:r w:rsidRPr="00FC164D">
        <w:rPr>
          <w:rFonts w:ascii="Times New Roman" w:hAnsi="Times New Roman" w:cs="Times New Roman"/>
          <w:bCs/>
          <w:sz w:val="24"/>
          <w:szCs w:val="24"/>
        </w:rPr>
        <w:t xml:space="preserve">Fourth, eliciting </w:t>
      </w:r>
      <w:proofErr w:type="gramStart"/>
      <w:r w:rsidRPr="00FC164D">
        <w:rPr>
          <w:rFonts w:ascii="Times New Roman" w:hAnsi="Times New Roman" w:cs="Times New Roman"/>
          <w:bCs/>
          <w:sz w:val="24"/>
          <w:szCs w:val="24"/>
        </w:rPr>
        <w:t>particular language</w:t>
      </w:r>
      <w:proofErr w:type="gramEnd"/>
      <w:r w:rsidRPr="00FC164D">
        <w:rPr>
          <w:rFonts w:ascii="Times New Roman" w:hAnsi="Times New Roman" w:cs="Times New Roman"/>
          <w:bCs/>
          <w:sz w:val="24"/>
          <w:szCs w:val="24"/>
        </w:rPr>
        <w:t xml:space="preserve"> structures or vocabulary was achieved through personalization questions, such as asking students with pets to describe their animals, which naturally prompted target vocabulary. The teacher elaborated: </w:t>
      </w:r>
      <w:r w:rsidR="00A0116A">
        <w:rPr>
          <w:rFonts w:ascii="Times New Roman" w:hAnsi="Times New Roman" w:cs="Times New Roman"/>
          <w:bCs/>
          <w:i/>
          <w:iCs/>
          <w:sz w:val="24"/>
          <w:szCs w:val="24"/>
        </w:rPr>
        <w:t>“</w:t>
      </w:r>
      <w:r w:rsidRPr="00EC41D3">
        <w:rPr>
          <w:rFonts w:ascii="Times New Roman" w:hAnsi="Times New Roman" w:cs="Times New Roman"/>
          <w:bCs/>
          <w:i/>
          <w:iCs/>
          <w:sz w:val="24"/>
          <w:szCs w:val="24"/>
        </w:rPr>
        <w:t xml:space="preserve">I connect questions to </w:t>
      </w:r>
      <w:r w:rsidR="00AD7937">
        <w:rPr>
          <w:rFonts w:ascii="Times New Roman" w:hAnsi="Times New Roman" w:cs="Times New Roman"/>
          <w:bCs/>
          <w:i/>
          <w:iCs/>
          <w:sz w:val="24"/>
          <w:szCs w:val="24"/>
        </w:rPr>
        <w:t>students'</w:t>
      </w:r>
      <w:r w:rsidRPr="00EC41D3">
        <w:rPr>
          <w:rFonts w:ascii="Times New Roman" w:hAnsi="Times New Roman" w:cs="Times New Roman"/>
          <w:bCs/>
          <w:i/>
          <w:iCs/>
          <w:sz w:val="24"/>
          <w:szCs w:val="24"/>
        </w:rPr>
        <w:t xml:space="preserve"> personal experiences. For instance, I ask students who have pets to describe their animals, such as a rabbit, and then guide them to explain its characteristics in English.</w:t>
      </w:r>
      <w:r w:rsidR="00A0116A">
        <w:rPr>
          <w:rFonts w:ascii="Times New Roman" w:hAnsi="Times New Roman" w:cs="Times New Roman"/>
          <w:bCs/>
          <w:i/>
          <w:iCs/>
          <w:sz w:val="24"/>
          <w:szCs w:val="24"/>
        </w:rPr>
        <w:t>”</w:t>
      </w:r>
    </w:p>
    <w:p w14:paraId="53E292A2" w14:textId="5D59F6FD" w:rsidR="00FC164D" w:rsidRPr="00FC164D" w:rsidRDefault="00FC164D" w:rsidP="00544E6A">
      <w:pPr>
        <w:spacing w:line="240" w:lineRule="auto"/>
        <w:ind w:firstLine="720"/>
        <w:jc w:val="both"/>
        <w:rPr>
          <w:rFonts w:ascii="Times New Roman" w:hAnsi="Times New Roman" w:cs="Times New Roman"/>
          <w:bCs/>
          <w:sz w:val="24"/>
          <w:szCs w:val="24"/>
        </w:rPr>
      </w:pPr>
      <w:r w:rsidRPr="00FC164D">
        <w:rPr>
          <w:rFonts w:ascii="Times New Roman" w:hAnsi="Times New Roman" w:cs="Times New Roman"/>
          <w:bCs/>
          <w:sz w:val="24"/>
          <w:szCs w:val="24"/>
        </w:rPr>
        <w:t>Fifth, encouraging students</w:t>
      </w:r>
      <w:r w:rsidR="00F34228">
        <w:rPr>
          <w:rFonts w:ascii="Times New Roman" w:hAnsi="Times New Roman" w:cs="Times New Roman"/>
          <w:bCs/>
          <w:sz w:val="24"/>
          <w:szCs w:val="24"/>
        </w:rPr>
        <w:t xml:space="preserve">’ </w:t>
      </w:r>
      <w:r w:rsidRPr="00FC164D">
        <w:rPr>
          <w:rFonts w:ascii="Times New Roman" w:hAnsi="Times New Roman" w:cs="Times New Roman"/>
          <w:bCs/>
          <w:sz w:val="24"/>
          <w:szCs w:val="24"/>
        </w:rPr>
        <w:t xml:space="preserve">participation was facilitated through gentle scaffolding for shy students, such as allowing them to whisper answers first before speaking louder. The teacher described: </w:t>
      </w:r>
      <w:r w:rsidR="00667B48">
        <w:rPr>
          <w:rFonts w:ascii="Times New Roman" w:hAnsi="Times New Roman" w:cs="Times New Roman"/>
          <w:bCs/>
          <w:i/>
          <w:iCs/>
          <w:sz w:val="24"/>
          <w:szCs w:val="24"/>
        </w:rPr>
        <w:t>“</w:t>
      </w:r>
      <w:r w:rsidRPr="001112FA">
        <w:rPr>
          <w:rFonts w:ascii="Times New Roman" w:hAnsi="Times New Roman" w:cs="Times New Roman"/>
          <w:bCs/>
          <w:i/>
          <w:iCs/>
          <w:sz w:val="24"/>
          <w:szCs w:val="24"/>
        </w:rPr>
        <w:t xml:space="preserve">If they are shy, I will ask gently, </w:t>
      </w:r>
      <w:r w:rsidR="00667B48">
        <w:rPr>
          <w:rFonts w:ascii="Times New Roman" w:hAnsi="Times New Roman" w:cs="Times New Roman"/>
          <w:bCs/>
          <w:i/>
          <w:iCs/>
          <w:sz w:val="24"/>
          <w:szCs w:val="24"/>
        </w:rPr>
        <w:t>‘</w:t>
      </w:r>
      <w:r w:rsidRPr="001112FA">
        <w:rPr>
          <w:rFonts w:ascii="Times New Roman" w:hAnsi="Times New Roman" w:cs="Times New Roman"/>
          <w:bCs/>
          <w:i/>
          <w:iCs/>
          <w:sz w:val="24"/>
          <w:szCs w:val="24"/>
        </w:rPr>
        <w:t>Why are you shy?</w:t>
      </w:r>
      <w:r w:rsidR="00667B48">
        <w:rPr>
          <w:rFonts w:ascii="Times New Roman" w:hAnsi="Times New Roman" w:cs="Times New Roman"/>
          <w:bCs/>
          <w:i/>
          <w:iCs/>
          <w:sz w:val="24"/>
          <w:szCs w:val="24"/>
        </w:rPr>
        <w:t xml:space="preserve">’ </w:t>
      </w:r>
      <w:r w:rsidRPr="001112FA">
        <w:rPr>
          <w:rFonts w:ascii="Times New Roman" w:hAnsi="Times New Roman" w:cs="Times New Roman"/>
          <w:bCs/>
          <w:i/>
          <w:iCs/>
          <w:sz w:val="24"/>
          <w:szCs w:val="24"/>
        </w:rPr>
        <w:t>I try to enter their world, so to speak. If they need a softer approach, I speak more gently and patiently. For example, I let them whisper the answer to me first, and then I ask them to repeat it louder.</w:t>
      </w:r>
      <w:r w:rsidR="007B76F3">
        <w:rPr>
          <w:rFonts w:ascii="Times New Roman" w:hAnsi="Times New Roman" w:cs="Times New Roman"/>
          <w:bCs/>
          <w:i/>
          <w:iCs/>
          <w:sz w:val="24"/>
          <w:szCs w:val="24"/>
        </w:rPr>
        <w:t>”</w:t>
      </w:r>
      <w:r w:rsidRPr="00FC164D">
        <w:rPr>
          <w:rFonts w:ascii="Times New Roman" w:hAnsi="Times New Roman" w:cs="Times New Roman"/>
          <w:bCs/>
          <w:sz w:val="24"/>
          <w:szCs w:val="24"/>
        </w:rPr>
        <w:t xml:space="preserve"> This </w:t>
      </w:r>
      <w:proofErr w:type="gramStart"/>
      <w:r w:rsidRPr="00FC164D">
        <w:rPr>
          <w:rFonts w:ascii="Times New Roman" w:hAnsi="Times New Roman" w:cs="Times New Roman"/>
          <w:bCs/>
          <w:sz w:val="24"/>
          <w:szCs w:val="24"/>
        </w:rPr>
        <w:t>approach built</w:t>
      </w:r>
      <w:proofErr w:type="gramEnd"/>
      <w:r w:rsidRPr="00FC164D">
        <w:rPr>
          <w:rFonts w:ascii="Times New Roman" w:hAnsi="Times New Roman" w:cs="Times New Roman"/>
          <w:bCs/>
          <w:sz w:val="24"/>
          <w:szCs w:val="24"/>
        </w:rPr>
        <w:t xml:space="preserve"> students</w:t>
      </w:r>
      <w:r w:rsidR="00A55BFC">
        <w:rPr>
          <w:rFonts w:ascii="Times New Roman" w:hAnsi="Times New Roman" w:cs="Times New Roman"/>
          <w:bCs/>
          <w:sz w:val="24"/>
          <w:szCs w:val="24"/>
        </w:rPr>
        <w:t xml:space="preserve">’ </w:t>
      </w:r>
      <w:r w:rsidRPr="00FC164D">
        <w:rPr>
          <w:rFonts w:ascii="Times New Roman" w:hAnsi="Times New Roman" w:cs="Times New Roman"/>
          <w:bCs/>
          <w:sz w:val="24"/>
          <w:szCs w:val="24"/>
        </w:rPr>
        <w:t>confidence gradually without forcing them into uncomfortable situations</w:t>
      </w:r>
      <w:r w:rsidR="00980F9F">
        <w:rPr>
          <w:rFonts w:ascii="Times New Roman" w:hAnsi="Times New Roman" w:cs="Times New Roman"/>
          <w:bCs/>
          <w:sz w:val="24"/>
          <w:szCs w:val="24"/>
        </w:rPr>
        <w:t xml:space="preserve">. </w:t>
      </w:r>
    </w:p>
    <w:p w14:paraId="0DAD7BF9" w14:textId="2F2FBED8" w:rsidR="00FC164D" w:rsidRPr="001112FA" w:rsidRDefault="00FC164D" w:rsidP="00544E6A">
      <w:pPr>
        <w:spacing w:line="240" w:lineRule="auto"/>
        <w:ind w:firstLine="720"/>
        <w:jc w:val="both"/>
        <w:rPr>
          <w:rFonts w:ascii="Times New Roman" w:hAnsi="Times New Roman" w:cs="Times New Roman"/>
          <w:bCs/>
          <w:i/>
          <w:iCs/>
          <w:sz w:val="24"/>
          <w:szCs w:val="24"/>
        </w:rPr>
      </w:pPr>
      <w:r w:rsidRPr="00FC164D">
        <w:rPr>
          <w:rFonts w:ascii="Times New Roman" w:hAnsi="Times New Roman" w:cs="Times New Roman"/>
          <w:bCs/>
          <w:sz w:val="24"/>
          <w:szCs w:val="24"/>
        </w:rPr>
        <w:t xml:space="preserve">Sixth, controlling and managing classroom interaction was accomplished through consequence questions that encouraged students to self-regulate their behavior without the teacher needing to raise her voice. The teacher explained: </w:t>
      </w:r>
      <w:r w:rsidR="00980F9F">
        <w:rPr>
          <w:rFonts w:ascii="Times New Roman" w:hAnsi="Times New Roman" w:cs="Times New Roman"/>
          <w:bCs/>
          <w:i/>
          <w:iCs/>
          <w:sz w:val="24"/>
          <w:szCs w:val="24"/>
        </w:rPr>
        <w:t>“</w:t>
      </w:r>
      <w:r w:rsidRPr="001112FA">
        <w:rPr>
          <w:rFonts w:ascii="Times New Roman" w:hAnsi="Times New Roman" w:cs="Times New Roman"/>
          <w:bCs/>
          <w:i/>
          <w:iCs/>
          <w:sz w:val="24"/>
          <w:szCs w:val="24"/>
        </w:rPr>
        <w:t xml:space="preserve">When the class becomes noisy or disruptive, I ask questions like, </w:t>
      </w:r>
      <w:r w:rsidR="00980F9F">
        <w:rPr>
          <w:rFonts w:ascii="Times New Roman" w:hAnsi="Times New Roman" w:cs="Times New Roman"/>
          <w:bCs/>
          <w:i/>
          <w:iCs/>
          <w:sz w:val="24"/>
          <w:szCs w:val="24"/>
        </w:rPr>
        <w:t>‘</w:t>
      </w:r>
      <w:r w:rsidRPr="001112FA">
        <w:rPr>
          <w:rFonts w:ascii="Times New Roman" w:hAnsi="Times New Roman" w:cs="Times New Roman"/>
          <w:bCs/>
          <w:i/>
          <w:iCs/>
          <w:sz w:val="24"/>
          <w:szCs w:val="24"/>
        </w:rPr>
        <w:t>We are going to have a break soon, but if you cannot study calmly, the English lesson will take longer. Do you want that?</w:t>
      </w:r>
      <w:r w:rsidR="00980F9F">
        <w:rPr>
          <w:rFonts w:ascii="Times New Roman" w:hAnsi="Times New Roman" w:cs="Times New Roman"/>
          <w:bCs/>
          <w:i/>
          <w:iCs/>
          <w:sz w:val="24"/>
          <w:szCs w:val="24"/>
        </w:rPr>
        <w:t>’”</w:t>
      </w:r>
    </w:p>
    <w:p w14:paraId="1C7CDEE9" w14:textId="1A4903BA" w:rsidR="00175547" w:rsidRDefault="00FC164D" w:rsidP="00544E6A">
      <w:pPr>
        <w:spacing w:line="240" w:lineRule="auto"/>
        <w:ind w:firstLine="720"/>
        <w:jc w:val="both"/>
        <w:rPr>
          <w:rFonts w:ascii="Times New Roman" w:hAnsi="Times New Roman" w:cs="Times New Roman"/>
          <w:bCs/>
          <w:sz w:val="24"/>
          <w:szCs w:val="24"/>
        </w:rPr>
      </w:pPr>
      <w:r w:rsidRPr="00FC164D">
        <w:rPr>
          <w:rFonts w:ascii="Times New Roman" w:hAnsi="Times New Roman" w:cs="Times New Roman"/>
          <w:bCs/>
          <w:sz w:val="24"/>
          <w:szCs w:val="24"/>
        </w:rPr>
        <w:t>The six considerations identified in this study demonstrate the teacher</w:t>
      </w:r>
      <w:r w:rsidR="00980F9F">
        <w:rPr>
          <w:rFonts w:ascii="Times New Roman" w:hAnsi="Times New Roman" w:cs="Times New Roman"/>
          <w:bCs/>
          <w:sz w:val="24"/>
          <w:szCs w:val="24"/>
        </w:rPr>
        <w:t>’</w:t>
      </w:r>
      <w:r w:rsidRPr="00FC164D">
        <w:rPr>
          <w:rFonts w:ascii="Times New Roman" w:hAnsi="Times New Roman" w:cs="Times New Roman"/>
          <w:bCs/>
          <w:sz w:val="24"/>
          <w:szCs w:val="24"/>
        </w:rPr>
        <w:t xml:space="preserve">s deep awareness of young </w:t>
      </w:r>
      <w:r w:rsidR="00980F9F">
        <w:rPr>
          <w:rFonts w:ascii="Times New Roman" w:hAnsi="Times New Roman" w:cs="Times New Roman"/>
          <w:bCs/>
          <w:sz w:val="24"/>
          <w:szCs w:val="24"/>
        </w:rPr>
        <w:t>learners</w:t>
      </w:r>
      <w:r w:rsidR="00AD7937">
        <w:rPr>
          <w:rFonts w:ascii="Times New Roman" w:hAnsi="Times New Roman" w:cs="Times New Roman"/>
          <w:bCs/>
          <w:sz w:val="24"/>
          <w:szCs w:val="24"/>
        </w:rPr>
        <w:t>’</w:t>
      </w:r>
      <w:r w:rsidRPr="00FC164D">
        <w:rPr>
          <w:rFonts w:ascii="Times New Roman" w:hAnsi="Times New Roman" w:cs="Times New Roman"/>
          <w:bCs/>
          <w:sz w:val="24"/>
          <w:szCs w:val="24"/>
        </w:rPr>
        <w:t xml:space="preserve"> </w:t>
      </w:r>
      <w:proofErr w:type="gramStart"/>
      <w:r w:rsidRPr="00FC164D">
        <w:rPr>
          <w:rFonts w:ascii="Times New Roman" w:hAnsi="Times New Roman" w:cs="Times New Roman"/>
          <w:bCs/>
          <w:sz w:val="24"/>
          <w:szCs w:val="24"/>
        </w:rPr>
        <w:t>characteristics</w:t>
      </w:r>
      <w:r w:rsidR="00C82BCB">
        <w:rPr>
          <w:rFonts w:ascii="Times New Roman" w:hAnsi="Times New Roman" w:cs="Times New Roman"/>
          <w:bCs/>
          <w:sz w:val="24"/>
          <w:szCs w:val="24"/>
        </w:rPr>
        <w:t>;</w:t>
      </w:r>
      <w:proofErr w:type="gramEnd"/>
      <w:r w:rsidR="00C82BCB">
        <w:rPr>
          <w:rFonts w:ascii="Times New Roman" w:hAnsi="Times New Roman" w:cs="Times New Roman"/>
          <w:bCs/>
          <w:sz w:val="24"/>
          <w:szCs w:val="24"/>
        </w:rPr>
        <w:t xml:space="preserve"> </w:t>
      </w:r>
      <w:r w:rsidRPr="00FC164D">
        <w:rPr>
          <w:rFonts w:ascii="Times New Roman" w:hAnsi="Times New Roman" w:cs="Times New Roman"/>
          <w:bCs/>
          <w:sz w:val="24"/>
          <w:szCs w:val="24"/>
        </w:rPr>
        <w:t>short attention spans, varying confidence levels, and the need for engaging and meaningful activities. The teacher</w:t>
      </w:r>
      <w:r w:rsidR="00980F9F">
        <w:rPr>
          <w:rFonts w:ascii="Times New Roman" w:hAnsi="Times New Roman" w:cs="Times New Roman"/>
          <w:bCs/>
          <w:sz w:val="24"/>
          <w:szCs w:val="24"/>
        </w:rPr>
        <w:t>’</w:t>
      </w:r>
      <w:r w:rsidRPr="00FC164D">
        <w:rPr>
          <w:rFonts w:ascii="Times New Roman" w:hAnsi="Times New Roman" w:cs="Times New Roman"/>
          <w:bCs/>
          <w:sz w:val="24"/>
          <w:szCs w:val="24"/>
        </w:rPr>
        <w:t>s strategies for encouraging shy students to participate, such as allowing them to whisper answers first, reflect a thoughtful and empathetic approach to language teaching (Brown &amp; Lee, 2015). Similarly, the use of consequence questions to manage behavior shows that questioning can be an effective tool for classroom management, aligning with the view that questioning is not merely an evaluative practice but a deliberate instructional strategy (Richards &amp; Lockhart, 1994).</w:t>
      </w:r>
      <w:r w:rsidR="00175547">
        <w:rPr>
          <w:rFonts w:ascii="Times New Roman" w:hAnsi="Times New Roman" w:cs="Times New Roman"/>
          <w:bCs/>
          <w:sz w:val="24"/>
          <w:szCs w:val="24"/>
        </w:rPr>
        <w:t xml:space="preserve"> </w:t>
      </w:r>
    </w:p>
    <w:p w14:paraId="7F340818" w14:textId="48B0EE59" w:rsidR="00FC164D" w:rsidRDefault="00FC164D" w:rsidP="00544E6A">
      <w:pPr>
        <w:spacing w:line="240" w:lineRule="auto"/>
        <w:ind w:firstLine="720"/>
        <w:jc w:val="both"/>
        <w:rPr>
          <w:rFonts w:ascii="Times New Roman" w:hAnsi="Times New Roman" w:cs="Times New Roman"/>
          <w:bCs/>
          <w:sz w:val="24"/>
          <w:szCs w:val="24"/>
        </w:rPr>
      </w:pPr>
      <w:r w:rsidRPr="00FC164D">
        <w:rPr>
          <w:rFonts w:ascii="Times New Roman" w:hAnsi="Times New Roman" w:cs="Times New Roman"/>
          <w:bCs/>
          <w:sz w:val="24"/>
          <w:szCs w:val="24"/>
        </w:rPr>
        <w:t xml:space="preserve">The interaction patterns observed across the three lessons were predominantly teacher-learner interactions, but the </w:t>
      </w:r>
      <w:r w:rsidR="001C15FB">
        <w:rPr>
          <w:rFonts w:ascii="Times New Roman" w:hAnsi="Times New Roman" w:cs="Times New Roman"/>
          <w:bCs/>
          <w:sz w:val="24"/>
          <w:szCs w:val="24"/>
        </w:rPr>
        <w:t>teacher</w:t>
      </w:r>
      <w:r w:rsidRPr="00FC164D">
        <w:rPr>
          <w:rFonts w:ascii="Times New Roman" w:hAnsi="Times New Roman" w:cs="Times New Roman"/>
          <w:bCs/>
          <w:sz w:val="24"/>
          <w:szCs w:val="24"/>
        </w:rPr>
        <w:t xml:space="preserve"> use of redirecting questions created moments of learner-learner interaction. When students evaluated their </w:t>
      </w:r>
      <w:r w:rsidR="001C15FB">
        <w:rPr>
          <w:rFonts w:ascii="Times New Roman" w:hAnsi="Times New Roman" w:cs="Times New Roman"/>
          <w:bCs/>
          <w:sz w:val="24"/>
          <w:szCs w:val="24"/>
        </w:rPr>
        <w:t>peers'</w:t>
      </w:r>
      <w:r w:rsidRPr="00FC164D">
        <w:rPr>
          <w:rFonts w:ascii="Times New Roman" w:hAnsi="Times New Roman" w:cs="Times New Roman"/>
          <w:bCs/>
          <w:sz w:val="24"/>
          <w:szCs w:val="24"/>
        </w:rPr>
        <w:t xml:space="preserve"> answers, they were not just listening to the teacher; they were actively engaged with each other's thinking. This type of interaction is more meaningful than simple question-and-answer drills because it requires students to listen, evaluate, and respond to their classmates. The interview also revealed that </w:t>
      </w:r>
      <w:r w:rsidRPr="00FC164D">
        <w:rPr>
          <w:rFonts w:ascii="Times New Roman" w:hAnsi="Times New Roman" w:cs="Times New Roman"/>
          <w:bCs/>
          <w:sz w:val="24"/>
          <w:szCs w:val="24"/>
        </w:rPr>
        <w:lastRenderedPageBreak/>
        <w:t>the teacher valued building close relationships with students. The teacher mentioned that shy students became more confident and even greeted her outside class after she gently encouraged them. This suggests that effective questioning is not just about technique but also about the emotional connection between teacher and students. When students feel respected and cared for, they are more willing to participate (Brown &amp; Lee, 2015).</w:t>
      </w:r>
    </w:p>
    <w:p w14:paraId="7C9D800C" w14:textId="75F3E7D6" w:rsidR="0061112D" w:rsidRPr="00FC164D" w:rsidRDefault="006F5D2A" w:rsidP="00FB560F">
      <w:pPr>
        <w:spacing w:line="240" w:lineRule="auto"/>
        <w:ind w:firstLine="720"/>
        <w:jc w:val="both"/>
        <w:rPr>
          <w:rFonts w:ascii="Times New Roman" w:hAnsi="Times New Roman" w:cs="Times New Roman"/>
          <w:bCs/>
          <w:sz w:val="24"/>
          <w:szCs w:val="24"/>
        </w:rPr>
      </w:pPr>
      <w:r w:rsidRPr="006F5D2A">
        <w:rPr>
          <w:rFonts w:ascii="Times New Roman" w:hAnsi="Times New Roman" w:cs="Times New Roman"/>
          <w:bCs/>
          <w:sz w:val="24"/>
          <w:szCs w:val="24"/>
        </w:rPr>
        <w:t xml:space="preserve">The findings of this study are consistent with previous research conducted in similar Indonesian EFL contexts. The predominance of convergent questions aligns with Agustina et al. (2024), who found that convergent questions were the most frequently used in an Islamic junior high school in Palembang, and with </w:t>
      </w:r>
      <w:proofErr w:type="spellStart"/>
      <w:r w:rsidRPr="006F5D2A">
        <w:rPr>
          <w:rFonts w:ascii="Times New Roman" w:hAnsi="Times New Roman" w:cs="Times New Roman"/>
          <w:bCs/>
          <w:sz w:val="24"/>
          <w:szCs w:val="24"/>
        </w:rPr>
        <w:t>Simatupang</w:t>
      </w:r>
      <w:proofErr w:type="spellEnd"/>
      <w:r w:rsidRPr="006F5D2A">
        <w:rPr>
          <w:rFonts w:ascii="Times New Roman" w:hAnsi="Times New Roman" w:cs="Times New Roman"/>
          <w:bCs/>
          <w:sz w:val="24"/>
          <w:szCs w:val="24"/>
        </w:rPr>
        <w:t xml:space="preserve"> (2024), who reported that convergent questions dominated classroom interactions at an elementary school in North Sumatra. These similarities suggest that Indonesian EFL teachers, regardless of school level, tend to rely on close-ended questions for quick comprehension checks and maintaining student attention. However, the present study extends these findings by also exploring the pedagogical considerations underlying </w:t>
      </w:r>
      <w:r w:rsidR="005A43CC">
        <w:rPr>
          <w:rFonts w:ascii="Times New Roman" w:hAnsi="Times New Roman" w:cs="Times New Roman"/>
          <w:bCs/>
          <w:sz w:val="24"/>
          <w:szCs w:val="24"/>
        </w:rPr>
        <w:t>teacher</w:t>
      </w:r>
      <w:r w:rsidRPr="006F5D2A">
        <w:rPr>
          <w:rFonts w:ascii="Times New Roman" w:hAnsi="Times New Roman" w:cs="Times New Roman"/>
          <w:bCs/>
          <w:sz w:val="24"/>
          <w:szCs w:val="24"/>
        </w:rPr>
        <w:t xml:space="preserve"> questioning choices, an aspect that previous studies did not deeply investigate.</w:t>
      </w:r>
      <w:r w:rsidR="005A43CC">
        <w:rPr>
          <w:rFonts w:ascii="Times New Roman" w:hAnsi="Times New Roman" w:cs="Times New Roman"/>
          <w:bCs/>
          <w:sz w:val="24"/>
          <w:szCs w:val="24"/>
        </w:rPr>
        <w:t xml:space="preserve"> </w:t>
      </w:r>
      <w:r w:rsidRPr="006F5D2A">
        <w:rPr>
          <w:rFonts w:ascii="Times New Roman" w:hAnsi="Times New Roman" w:cs="Times New Roman"/>
          <w:bCs/>
          <w:sz w:val="24"/>
          <w:szCs w:val="24"/>
        </w:rPr>
        <w:t>Furthermore, the finding that divergent questions generated more enthusiastic responses and encouraged personal expression supports Aprina and</w:t>
      </w:r>
      <w:r w:rsidR="004A41DB">
        <w:rPr>
          <w:rFonts w:ascii="Times New Roman" w:hAnsi="Times New Roman" w:cs="Times New Roman"/>
          <w:bCs/>
          <w:sz w:val="24"/>
          <w:szCs w:val="24"/>
        </w:rPr>
        <w:t xml:space="preserve"> </w:t>
      </w:r>
      <w:proofErr w:type="spellStart"/>
      <w:r w:rsidR="004A41DB">
        <w:rPr>
          <w:rFonts w:ascii="Times New Roman" w:hAnsi="Times New Roman" w:cs="Times New Roman"/>
          <w:bCs/>
          <w:sz w:val="24"/>
          <w:szCs w:val="24"/>
        </w:rPr>
        <w:t>Andriyanti</w:t>
      </w:r>
      <w:r w:rsidR="001C15FB">
        <w:rPr>
          <w:rFonts w:ascii="Times New Roman" w:hAnsi="Times New Roman" w:cs="Times New Roman"/>
          <w:bCs/>
          <w:sz w:val="24"/>
          <w:szCs w:val="24"/>
        </w:rPr>
        <w:t>’</w:t>
      </w:r>
      <w:r w:rsidRPr="006F5D2A">
        <w:rPr>
          <w:rFonts w:ascii="Times New Roman" w:hAnsi="Times New Roman" w:cs="Times New Roman"/>
          <w:bCs/>
          <w:sz w:val="24"/>
          <w:szCs w:val="24"/>
        </w:rPr>
        <w:t>s</w:t>
      </w:r>
      <w:proofErr w:type="spellEnd"/>
      <w:r w:rsidRPr="006F5D2A">
        <w:rPr>
          <w:rFonts w:ascii="Times New Roman" w:hAnsi="Times New Roman" w:cs="Times New Roman"/>
          <w:bCs/>
          <w:sz w:val="24"/>
          <w:szCs w:val="24"/>
        </w:rPr>
        <w:t xml:space="preserve"> (2020) conclusion that referential questions elicit longer and more productive responses from elementary students. The use of redirecting and probing questions in this study also reflects </w:t>
      </w:r>
      <w:proofErr w:type="spellStart"/>
      <w:r w:rsidRPr="006F5D2A">
        <w:rPr>
          <w:rFonts w:ascii="Times New Roman" w:hAnsi="Times New Roman" w:cs="Times New Roman"/>
          <w:bCs/>
          <w:sz w:val="24"/>
          <w:szCs w:val="24"/>
        </w:rPr>
        <w:t>Kholisoh</w:t>
      </w:r>
      <w:proofErr w:type="spellEnd"/>
      <w:r w:rsidRPr="006F5D2A">
        <w:rPr>
          <w:rFonts w:ascii="Times New Roman" w:hAnsi="Times New Roman" w:cs="Times New Roman"/>
          <w:bCs/>
          <w:sz w:val="24"/>
          <w:szCs w:val="24"/>
        </w:rPr>
        <w:t xml:space="preserve"> and Bharati</w:t>
      </w:r>
      <w:r w:rsidR="001C15FB">
        <w:rPr>
          <w:rFonts w:ascii="Times New Roman" w:hAnsi="Times New Roman" w:cs="Times New Roman"/>
          <w:bCs/>
          <w:sz w:val="24"/>
          <w:szCs w:val="24"/>
        </w:rPr>
        <w:t>’</w:t>
      </w:r>
      <w:r w:rsidRPr="006F5D2A">
        <w:rPr>
          <w:rFonts w:ascii="Times New Roman" w:hAnsi="Times New Roman" w:cs="Times New Roman"/>
          <w:bCs/>
          <w:sz w:val="24"/>
          <w:szCs w:val="24"/>
        </w:rPr>
        <w:t>s (2021) emphasis on the effectiveness of probing in stimulating critical thinking, although their study was conducted at the senior high school level. This suggests that probing and redirecting strategies are beneficial across different educational levels.</w:t>
      </w:r>
      <w:r w:rsidR="00386C22">
        <w:rPr>
          <w:rFonts w:ascii="Times New Roman" w:hAnsi="Times New Roman" w:cs="Times New Roman"/>
          <w:bCs/>
          <w:sz w:val="24"/>
          <w:szCs w:val="24"/>
        </w:rPr>
        <w:t xml:space="preserve"> </w:t>
      </w:r>
      <w:r w:rsidRPr="006F5D2A">
        <w:rPr>
          <w:rFonts w:ascii="Times New Roman" w:hAnsi="Times New Roman" w:cs="Times New Roman"/>
          <w:bCs/>
          <w:sz w:val="24"/>
          <w:szCs w:val="24"/>
        </w:rPr>
        <w:t>While previous studies focused primarily on identifying question types (Astrid et al., 2019; Burhanuddin et al., 2020), the present study contributes new insights by demonstrating how the six teacher considerations proposed by Richards and Lockhart (1994) are operationalized in an elementary EFL classroom. The teacher</w:t>
      </w:r>
      <w:r w:rsidR="000603D0">
        <w:rPr>
          <w:rFonts w:ascii="Times New Roman" w:hAnsi="Times New Roman" w:cs="Times New Roman"/>
          <w:bCs/>
          <w:sz w:val="24"/>
          <w:szCs w:val="24"/>
        </w:rPr>
        <w:t>’</w:t>
      </w:r>
      <w:r w:rsidRPr="006F5D2A">
        <w:rPr>
          <w:rFonts w:ascii="Times New Roman" w:hAnsi="Times New Roman" w:cs="Times New Roman"/>
          <w:bCs/>
          <w:sz w:val="24"/>
          <w:szCs w:val="24"/>
        </w:rPr>
        <w:t xml:space="preserve">s use of consequence questions for classroom management, for example, aligns with </w:t>
      </w:r>
      <w:proofErr w:type="spellStart"/>
      <w:r w:rsidRPr="006F5D2A">
        <w:rPr>
          <w:rFonts w:ascii="Times New Roman" w:hAnsi="Times New Roman" w:cs="Times New Roman"/>
          <w:bCs/>
          <w:sz w:val="24"/>
          <w:szCs w:val="24"/>
        </w:rPr>
        <w:t>Sulistio</w:t>
      </w:r>
      <w:proofErr w:type="spellEnd"/>
      <w:r w:rsidRPr="006F5D2A">
        <w:rPr>
          <w:rFonts w:ascii="Times New Roman" w:hAnsi="Times New Roman" w:cs="Times New Roman"/>
          <w:bCs/>
          <w:sz w:val="24"/>
          <w:szCs w:val="24"/>
        </w:rPr>
        <w:t xml:space="preserve"> and </w:t>
      </w:r>
      <w:proofErr w:type="spellStart"/>
      <w:r w:rsidRPr="006F5D2A">
        <w:rPr>
          <w:rFonts w:ascii="Times New Roman" w:hAnsi="Times New Roman" w:cs="Times New Roman"/>
          <w:bCs/>
          <w:sz w:val="24"/>
          <w:szCs w:val="24"/>
        </w:rPr>
        <w:t>Dwin</w:t>
      </w:r>
      <w:r w:rsidR="00386C22">
        <w:rPr>
          <w:rFonts w:ascii="Times New Roman" w:hAnsi="Times New Roman" w:cs="Times New Roman"/>
          <w:bCs/>
          <w:sz w:val="24"/>
          <w:szCs w:val="24"/>
        </w:rPr>
        <w:t>a</w:t>
      </w:r>
      <w:r w:rsidR="00FB560F">
        <w:rPr>
          <w:rFonts w:ascii="Times New Roman" w:hAnsi="Times New Roman" w:cs="Times New Roman"/>
          <w:bCs/>
          <w:sz w:val="24"/>
          <w:szCs w:val="24"/>
        </w:rPr>
        <w:t>ta’</w:t>
      </w:r>
      <w:r w:rsidRPr="006F5D2A">
        <w:rPr>
          <w:rFonts w:ascii="Times New Roman" w:hAnsi="Times New Roman" w:cs="Times New Roman"/>
          <w:bCs/>
          <w:sz w:val="24"/>
          <w:szCs w:val="24"/>
        </w:rPr>
        <w:t>s</w:t>
      </w:r>
      <w:proofErr w:type="spellEnd"/>
      <w:r w:rsidRPr="006F5D2A">
        <w:rPr>
          <w:rFonts w:ascii="Times New Roman" w:hAnsi="Times New Roman" w:cs="Times New Roman"/>
          <w:bCs/>
          <w:sz w:val="24"/>
          <w:szCs w:val="24"/>
        </w:rPr>
        <w:t xml:space="preserve"> (2023) finding that questioning serves both pedagogical and managerial functions, though their study was conducted in an online ESP context.</w:t>
      </w:r>
    </w:p>
    <w:p w14:paraId="73401E6C" w14:textId="76C56621" w:rsidR="00D201DF" w:rsidRPr="00A14C79" w:rsidRDefault="00FC164D" w:rsidP="008F3762">
      <w:pPr>
        <w:spacing w:line="240" w:lineRule="auto"/>
        <w:ind w:firstLine="720"/>
        <w:jc w:val="both"/>
        <w:rPr>
          <w:rFonts w:ascii="Times New Roman" w:hAnsi="Times New Roman" w:cs="Times New Roman"/>
          <w:bCs/>
          <w:sz w:val="24"/>
          <w:szCs w:val="24"/>
        </w:rPr>
      </w:pPr>
      <w:r w:rsidRPr="00FC164D">
        <w:rPr>
          <w:rFonts w:ascii="Times New Roman" w:hAnsi="Times New Roman" w:cs="Times New Roman"/>
          <w:bCs/>
          <w:sz w:val="24"/>
          <w:szCs w:val="24"/>
        </w:rPr>
        <w:t>Overall, the findings highlight that effective questioning in elementary EFL classrooms requires more than simply asking questions. It involves careful consideration of the types of questions asked, the purpose behind each question, and the individual needs of students. The teacher's ability to adapt questioning strategies to suit the developmental stages and language proficiency of young learners contributed to a supportive, interactive, and well-managed learning environment. The strategic and varied use of questioning techniques created an interactive and supportive learning environment for young EFL learners, demonstrating the interconnectedness of question types and pedagogical considerations in shaping effective language instruction</w:t>
      </w:r>
      <w:r w:rsidR="001C5C40">
        <w:rPr>
          <w:rFonts w:ascii="Times New Roman" w:hAnsi="Times New Roman" w:cs="Times New Roman"/>
          <w:bCs/>
          <w:sz w:val="24"/>
          <w:szCs w:val="24"/>
        </w:rPr>
        <w:t xml:space="preserve">. </w:t>
      </w:r>
    </w:p>
    <w:p w14:paraId="0E418106" w14:textId="61374028" w:rsidR="00223A1A" w:rsidRPr="00315BF3" w:rsidRDefault="00223A1A" w:rsidP="001C5C40">
      <w:pPr>
        <w:tabs>
          <w:tab w:val="left" w:pos="720"/>
          <w:tab w:val="left" w:pos="1890"/>
          <w:tab w:val="left" w:pos="2070"/>
        </w:tabs>
        <w:spacing w:before="240" w:line="240" w:lineRule="auto"/>
        <w:jc w:val="both"/>
        <w:rPr>
          <w:rFonts w:ascii="Times New Roman" w:hAnsi="Times New Roman" w:cs="Times New Roman"/>
          <w:b/>
          <w:sz w:val="24"/>
          <w:szCs w:val="24"/>
        </w:rPr>
      </w:pPr>
      <w:r w:rsidRPr="00315BF3">
        <w:rPr>
          <w:rFonts w:ascii="Times New Roman" w:hAnsi="Times New Roman" w:cs="Times New Roman"/>
          <w:b/>
          <w:sz w:val="24"/>
          <w:szCs w:val="24"/>
        </w:rPr>
        <w:t xml:space="preserve">CONCLUSION </w:t>
      </w:r>
    </w:p>
    <w:p w14:paraId="4000167D" w14:textId="1FB4F387" w:rsidR="00B730EF" w:rsidRPr="00B730EF" w:rsidRDefault="00B730EF" w:rsidP="00544E6A">
      <w:pPr>
        <w:spacing w:line="240" w:lineRule="auto"/>
        <w:ind w:firstLine="720"/>
        <w:jc w:val="both"/>
        <w:rPr>
          <w:rFonts w:ascii="Times New Roman" w:hAnsi="Times New Roman" w:cs="Times New Roman"/>
          <w:sz w:val="24"/>
          <w:szCs w:val="24"/>
        </w:rPr>
      </w:pPr>
      <w:r w:rsidRPr="00B730EF">
        <w:rPr>
          <w:rFonts w:ascii="Times New Roman" w:hAnsi="Times New Roman" w:cs="Times New Roman"/>
          <w:sz w:val="24"/>
          <w:szCs w:val="24"/>
        </w:rPr>
        <w:t xml:space="preserve">This study investigated the questioning strategies used by an elementary school English teacher and the pedagogical considerations guiding their selection in an EFL classroom at a private Islamic school in Palembang. The findings revealed that the teacher employed nine distinct questioning strategies: procedural, convergent, divergent, probing, redirecting, reinforcement, rephrasing, adjusting/refocusing, and responding to student questions. Convergent questions were the most frequently used, primarily serving comprehension-checking purposes, while divergent questions, though less frequent, proved </w:t>
      </w:r>
      <w:r w:rsidRPr="00B730EF">
        <w:rPr>
          <w:rFonts w:ascii="Times New Roman" w:hAnsi="Times New Roman" w:cs="Times New Roman"/>
          <w:sz w:val="24"/>
          <w:szCs w:val="24"/>
        </w:rPr>
        <w:lastRenderedPageBreak/>
        <w:t>more effective in encouraging students to express personal ideas and engage in meaningful communication. The teacher also demonstrated six considerations in selecting these strategies: stimulating and maintaining students</w:t>
      </w:r>
      <w:r w:rsidR="00AA0B5D">
        <w:rPr>
          <w:rFonts w:ascii="Times New Roman" w:hAnsi="Times New Roman" w:cs="Times New Roman"/>
          <w:sz w:val="24"/>
          <w:szCs w:val="24"/>
        </w:rPr>
        <w:t xml:space="preserve">’ </w:t>
      </w:r>
      <w:r w:rsidRPr="00B730EF">
        <w:rPr>
          <w:rFonts w:ascii="Times New Roman" w:hAnsi="Times New Roman" w:cs="Times New Roman"/>
          <w:sz w:val="24"/>
          <w:szCs w:val="24"/>
        </w:rPr>
        <w:t>interest, encouraging students to think and focus, checking students</w:t>
      </w:r>
      <w:r w:rsidR="00AA0B5D">
        <w:rPr>
          <w:rFonts w:ascii="Times New Roman" w:hAnsi="Times New Roman" w:cs="Times New Roman"/>
          <w:sz w:val="24"/>
          <w:szCs w:val="24"/>
        </w:rPr>
        <w:t xml:space="preserve">’ </w:t>
      </w:r>
      <w:r w:rsidRPr="00B730EF">
        <w:rPr>
          <w:rFonts w:ascii="Times New Roman" w:hAnsi="Times New Roman" w:cs="Times New Roman"/>
          <w:sz w:val="24"/>
          <w:szCs w:val="24"/>
        </w:rPr>
        <w:t>understanding, eliciting specific language structures or vocabulary, encouraging students</w:t>
      </w:r>
      <w:r w:rsidR="00AA0B5D">
        <w:rPr>
          <w:rFonts w:ascii="Times New Roman" w:hAnsi="Times New Roman" w:cs="Times New Roman"/>
          <w:sz w:val="24"/>
          <w:szCs w:val="24"/>
        </w:rPr>
        <w:t xml:space="preserve">’ </w:t>
      </w:r>
      <w:r w:rsidRPr="00B730EF">
        <w:rPr>
          <w:rFonts w:ascii="Times New Roman" w:hAnsi="Times New Roman" w:cs="Times New Roman"/>
          <w:sz w:val="24"/>
          <w:szCs w:val="24"/>
        </w:rPr>
        <w:t>participation, and controlling classroom interaction. These considerations reflect the teacher</w:t>
      </w:r>
      <w:r w:rsidR="00AA0B5D">
        <w:rPr>
          <w:rFonts w:ascii="Times New Roman" w:hAnsi="Times New Roman" w:cs="Times New Roman"/>
          <w:sz w:val="24"/>
          <w:szCs w:val="24"/>
        </w:rPr>
        <w:t>’</w:t>
      </w:r>
      <w:r w:rsidRPr="00B730EF">
        <w:rPr>
          <w:rFonts w:ascii="Times New Roman" w:hAnsi="Times New Roman" w:cs="Times New Roman"/>
          <w:sz w:val="24"/>
          <w:szCs w:val="24"/>
        </w:rPr>
        <w:t>s awareness of young learners</w:t>
      </w:r>
      <w:r w:rsidR="00AA0B5D">
        <w:rPr>
          <w:rFonts w:ascii="Times New Roman" w:hAnsi="Times New Roman" w:cs="Times New Roman"/>
          <w:sz w:val="24"/>
          <w:szCs w:val="24"/>
        </w:rPr>
        <w:t>’</w:t>
      </w:r>
      <w:r w:rsidRPr="00B730EF">
        <w:rPr>
          <w:rFonts w:ascii="Times New Roman" w:hAnsi="Times New Roman" w:cs="Times New Roman"/>
          <w:sz w:val="24"/>
          <w:szCs w:val="24"/>
        </w:rPr>
        <w:t xml:space="preserve"> developmental characteristics and the need to adapt questioning strategies accordingly.</w:t>
      </w:r>
    </w:p>
    <w:p w14:paraId="1887B9BA" w14:textId="7592341C" w:rsidR="006D5F82" w:rsidRDefault="00B730EF" w:rsidP="00544E6A">
      <w:pPr>
        <w:spacing w:line="240" w:lineRule="auto"/>
        <w:ind w:firstLine="720"/>
        <w:jc w:val="both"/>
        <w:rPr>
          <w:rFonts w:ascii="Times New Roman" w:hAnsi="Times New Roman" w:cs="Times New Roman"/>
          <w:sz w:val="24"/>
          <w:szCs w:val="24"/>
        </w:rPr>
      </w:pPr>
      <w:r w:rsidRPr="00B730EF">
        <w:rPr>
          <w:rFonts w:ascii="Times New Roman" w:hAnsi="Times New Roman" w:cs="Times New Roman"/>
          <w:sz w:val="24"/>
          <w:szCs w:val="24"/>
        </w:rPr>
        <w:t>The study concludes that effective use of varied questioning strategies creates an interactive and supportive learning environment for young EFL learners. The teacher</w:t>
      </w:r>
      <w:r w:rsidR="00AA0B5D">
        <w:rPr>
          <w:rFonts w:ascii="Times New Roman" w:hAnsi="Times New Roman" w:cs="Times New Roman"/>
          <w:sz w:val="24"/>
          <w:szCs w:val="24"/>
        </w:rPr>
        <w:t>’</w:t>
      </w:r>
      <w:r w:rsidRPr="00B730EF">
        <w:rPr>
          <w:rFonts w:ascii="Times New Roman" w:hAnsi="Times New Roman" w:cs="Times New Roman"/>
          <w:sz w:val="24"/>
          <w:szCs w:val="24"/>
        </w:rPr>
        <w:t xml:space="preserve">s ability to combine multiple strategies and consider </w:t>
      </w:r>
      <w:r w:rsidR="00AA0B5D">
        <w:rPr>
          <w:rFonts w:ascii="Times New Roman" w:hAnsi="Times New Roman" w:cs="Times New Roman"/>
          <w:sz w:val="24"/>
          <w:szCs w:val="24"/>
        </w:rPr>
        <w:t>students'</w:t>
      </w:r>
      <w:r w:rsidRPr="00B730EF">
        <w:rPr>
          <w:rFonts w:ascii="Times New Roman" w:hAnsi="Times New Roman" w:cs="Times New Roman"/>
          <w:sz w:val="24"/>
          <w:szCs w:val="24"/>
        </w:rPr>
        <w:t xml:space="preserve"> developmental stages contributed to meaningful language learning experiences. This research contributes to the growing body of literature on questioning practices in EFL contexts by offering insights into how questioning strategies are adapted for young learners in a private Islamic school setting and by highlighting the pedagogical considerations that inform teachers' choices</w:t>
      </w:r>
      <w:r w:rsidR="001E1757">
        <w:rPr>
          <w:rFonts w:ascii="Times New Roman" w:hAnsi="Times New Roman" w:cs="Times New Roman"/>
          <w:sz w:val="24"/>
          <w:szCs w:val="24"/>
        </w:rPr>
        <w:t xml:space="preserve"> as </w:t>
      </w:r>
      <w:r w:rsidRPr="00B730EF">
        <w:rPr>
          <w:rFonts w:ascii="Times New Roman" w:hAnsi="Times New Roman" w:cs="Times New Roman"/>
          <w:sz w:val="24"/>
          <w:szCs w:val="24"/>
        </w:rPr>
        <w:t>an aspect often overlooked in previous studies.</w:t>
      </w:r>
    </w:p>
    <w:p w14:paraId="679C9548" w14:textId="76931A98" w:rsidR="00144A78" w:rsidRDefault="008F3762" w:rsidP="00544E6A">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future researchers, it is recommended to conduct similar studies in different elementary school contexts, including public schools where English may not be formally integrated into the curriculum. Researchers may also broaden the scope of participants to include multiple teachers or multiple grade levels, allowing for a more comprehensive understanding of questioning strategy use across different levels. </w:t>
      </w:r>
      <w:proofErr w:type="gramStart"/>
      <w:r>
        <w:rPr>
          <w:rFonts w:ascii="Times New Roman" w:hAnsi="Times New Roman" w:cs="Times New Roman"/>
          <w:sz w:val="24"/>
          <w:szCs w:val="24"/>
        </w:rPr>
        <w:t>Mixed-methods</w:t>
      </w:r>
      <w:proofErr w:type="gramEnd"/>
      <w:r>
        <w:rPr>
          <w:rFonts w:ascii="Times New Roman" w:hAnsi="Times New Roman" w:cs="Times New Roman"/>
          <w:sz w:val="24"/>
          <w:szCs w:val="24"/>
        </w:rPr>
        <w:t xml:space="preserve"> designs that combine classroom observations and interviews with student perspectives or quantitative measures, such as student engagement surveys or pre- and post-tests of comprehension, are also encouraged. Additionally, comparative studies between novice and experienced teachers could provide insights into how questioning strategies develop over time. Finally, future research could investigate the direct impact of specific questioning strategies on student learning outcomes or develop professional development programs based on effective questioning frameworks.</w:t>
      </w:r>
    </w:p>
    <w:p w14:paraId="4B375436" w14:textId="2998CEDB" w:rsidR="00844053" w:rsidRPr="00844053" w:rsidRDefault="00844053" w:rsidP="0035343E">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ACKNOWLEDGEMENT</w:t>
      </w:r>
    </w:p>
    <w:p w14:paraId="24A67C0D" w14:textId="77777777" w:rsidR="00844053" w:rsidRPr="00844053" w:rsidRDefault="00844053" w:rsidP="0084405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authors would like to express their deepest gratitude to the English teacher who participated in this study for her willingness, openness, and invaluable insights during the classroom observations and interviews. Our sincere appreciation also goes to the school administration of the private Islamic elementary school in Palembang for granting permission and facilitating the data collection process. We are also grateful to the reviewers and the editorial team of the Journal of English Teaching, Applied Linguistics and Literatures (JETALL) for their constructive feedback and suggestions, which have significantly improved the quality of this article. Finally, we would like to thank our families and colleagues at Universitas Islam Negeri Raden Fatah Palembang for their continuous support and encouragement throughout the research and writing process.</w:t>
      </w:r>
    </w:p>
    <w:p w14:paraId="6FA6D804" w14:textId="6FFA2606" w:rsidR="00315BF3" w:rsidRPr="000A28AF" w:rsidRDefault="00223A1A" w:rsidP="00EC11EF">
      <w:pPr>
        <w:spacing w:line="240" w:lineRule="auto"/>
        <w:rPr>
          <w:rFonts w:ascii="Times New Roman" w:hAnsi="Times New Roman" w:cs="Times New Roman"/>
          <w:b/>
          <w:sz w:val="24"/>
          <w:szCs w:val="24"/>
        </w:rPr>
      </w:pPr>
      <w:r w:rsidRPr="00315BF3">
        <w:rPr>
          <w:rFonts w:ascii="Times New Roman" w:hAnsi="Times New Roman" w:cs="Times New Roman"/>
          <w:b/>
          <w:sz w:val="24"/>
          <w:szCs w:val="24"/>
        </w:rPr>
        <w:t>REFERENCES</w:t>
      </w:r>
    </w:p>
    <w:p w14:paraId="26D45F80" w14:textId="3DB72ECF" w:rsidR="000A0B4F" w:rsidRPr="00F03492" w:rsidRDefault="00C541CF" w:rsidP="00C541CF">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sz w:val="24"/>
          <w:szCs w:val="24"/>
          <w:lang w:val="en"/>
        </w:rPr>
      </w:pPr>
      <w:r w:rsidRPr="00F03492">
        <w:rPr>
          <w:rFonts w:ascii="Times New Roman" w:eastAsia="Times New Roman" w:hAnsi="Times New Roman" w:cs="Times New Roman"/>
          <w:color w:val="000000"/>
          <w:sz w:val="24"/>
          <w:szCs w:val="24"/>
          <w:lang w:val="en"/>
        </w:rPr>
        <w:t xml:space="preserve">Agustina, N. S., Ilma, R., &amp; </w:t>
      </w:r>
      <w:proofErr w:type="spellStart"/>
      <w:r w:rsidRPr="00F03492">
        <w:rPr>
          <w:rFonts w:ascii="Times New Roman" w:eastAsia="Times New Roman" w:hAnsi="Times New Roman" w:cs="Times New Roman"/>
          <w:color w:val="000000"/>
          <w:sz w:val="24"/>
          <w:szCs w:val="24"/>
          <w:lang w:val="en"/>
        </w:rPr>
        <w:t>Desvitasari</w:t>
      </w:r>
      <w:proofErr w:type="spellEnd"/>
      <w:r w:rsidRPr="00F03492">
        <w:rPr>
          <w:rFonts w:ascii="Times New Roman" w:eastAsia="Times New Roman" w:hAnsi="Times New Roman" w:cs="Times New Roman"/>
          <w:color w:val="000000"/>
          <w:sz w:val="24"/>
          <w:szCs w:val="24"/>
          <w:lang w:val="en"/>
        </w:rPr>
        <w:t xml:space="preserve">, D. (2024). Teacher’s questioning strategies during the English classroom interaction. </w:t>
      </w:r>
      <w:r w:rsidRPr="00F03492">
        <w:rPr>
          <w:rFonts w:ascii="Times New Roman" w:eastAsia="Times New Roman" w:hAnsi="Times New Roman" w:cs="Times New Roman"/>
          <w:i/>
          <w:iCs/>
          <w:color w:val="000000"/>
          <w:sz w:val="24"/>
          <w:szCs w:val="24"/>
          <w:lang w:val="en"/>
        </w:rPr>
        <w:t>The journal of English literacy education: The teaching and learning of English as a foreign language, 11</w:t>
      </w:r>
      <w:r w:rsidRPr="00F03492">
        <w:rPr>
          <w:rFonts w:ascii="Times New Roman" w:eastAsia="Times New Roman" w:hAnsi="Times New Roman" w:cs="Times New Roman"/>
          <w:color w:val="000000"/>
          <w:sz w:val="24"/>
          <w:szCs w:val="24"/>
          <w:lang w:val="en"/>
        </w:rPr>
        <w:t xml:space="preserve">(2), 186-199. </w:t>
      </w:r>
      <w:hyperlink r:id="rId12" w:history="1">
        <w:r w:rsidRPr="00F03492">
          <w:rPr>
            <w:rStyle w:val="Hyperlink"/>
            <w:rFonts w:ascii="Times New Roman" w:eastAsia="Times New Roman" w:hAnsi="Times New Roman" w:cs="Times New Roman"/>
            <w:color w:val="000000" w:themeColor="text1"/>
            <w:sz w:val="24"/>
            <w:szCs w:val="24"/>
            <w:u w:val="none"/>
            <w:lang w:val="en"/>
          </w:rPr>
          <w:t>http://dx.doi.org/10.36706/jele.v11i2.41</w:t>
        </w:r>
      </w:hyperlink>
      <w:r w:rsidRPr="00F03492">
        <w:rPr>
          <w:rFonts w:ascii="Times New Roman" w:eastAsia="Times New Roman" w:hAnsi="Times New Roman" w:cs="Times New Roman"/>
          <w:color w:val="000000"/>
          <w:sz w:val="24"/>
          <w:szCs w:val="24"/>
          <w:lang w:val="en"/>
        </w:rPr>
        <w:t xml:space="preserve"> </w:t>
      </w:r>
    </w:p>
    <w:p w14:paraId="3C6074C9" w14:textId="77777777" w:rsidR="000A0B4F" w:rsidRPr="00F03492" w:rsidRDefault="000A0B4F" w:rsidP="00BB0925">
      <w:pPr>
        <w:pBdr>
          <w:top w:val="nil"/>
          <w:left w:val="nil"/>
          <w:bottom w:val="nil"/>
          <w:right w:val="nil"/>
          <w:between w:val="nil"/>
        </w:pBdr>
        <w:spacing w:after="0" w:line="240" w:lineRule="auto"/>
        <w:ind w:left="719" w:hanging="719"/>
        <w:jc w:val="both"/>
        <w:rPr>
          <w:rFonts w:ascii="Times New Roman" w:eastAsia="Times New Roman" w:hAnsi="Times New Roman" w:cs="Times New Roman"/>
          <w:color w:val="000000"/>
          <w:sz w:val="24"/>
          <w:szCs w:val="24"/>
          <w:lang w:val="en"/>
        </w:rPr>
      </w:pPr>
      <w:r w:rsidRPr="00F03492">
        <w:rPr>
          <w:rFonts w:ascii="Times New Roman" w:eastAsia="Times New Roman" w:hAnsi="Times New Roman" w:cs="Times New Roman"/>
          <w:color w:val="000000"/>
          <w:sz w:val="24"/>
          <w:szCs w:val="24"/>
          <w:lang w:val="en"/>
        </w:rPr>
        <w:lastRenderedPageBreak/>
        <w:t xml:space="preserve">Aprina, N., &amp; </w:t>
      </w:r>
      <w:proofErr w:type="spellStart"/>
      <w:r w:rsidRPr="00F03492">
        <w:rPr>
          <w:rFonts w:ascii="Times New Roman" w:eastAsia="Times New Roman" w:hAnsi="Times New Roman" w:cs="Times New Roman"/>
          <w:color w:val="000000"/>
          <w:sz w:val="24"/>
          <w:szCs w:val="24"/>
          <w:lang w:val="en"/>
        </w:rPr>
        <w:t>Andriyanti</w:t>
      </w:r>
      <w:proofErr w:type="spellEnd"/>
      <w:r w:rsidRPr="00F03492">
        <w:rPr>
          <w:rFonts w:ascii="Times New Roman" w:eastAsia="Times New Roman" w:hAnsi="Times New Roman" w:cs="Times New Roman"/>
          <w:color w:val="000000"/>
          <w:sz w:val="24"/>
          <w:szCs w:val="24"/>
          <w:lang w:val="en"/>
        </w:rPr>
        <w:t xml:space="preserve">, E. (2020). Teachers’ questions in elementary school English learning: Types and functions. </w:t>
      </w:r>
      <w:r w:rsidRPr="00F03492">
        <w:rPr>
          <w:rFonts w:ascii="Times New Roman" w:eastAsia="Times New Roman" w:hAnsi="Times New Roman" w:cs="Times New Roman"/>
          <w:i/>
          <w:iCs/>
          <w:color w:val="000000"/>
          <w:sz w:val="24"/>
          <w:szCs w:val="24"/>
          <w:lang w:val="en"/>
        </w:rPr>
        <w:t>Indonesian Journal of EFL and Linguistics, 5</w:t>
      </w:r>
      <w:r w:rsidRPr="00F03492">
        <w:rPr>
          <w:rFonts w:ascii="Times New Roman" w:eastAsia="Times New Roman" w:hAnsi="Times New Roman" w:cs="Times New Roman"/>
          <w:color w:val="000000"/>
          <w:sz w:val="24"/>
          <w:szCs w:val="24"/>
          <w:lang w:val="en"/>
        </w:rPr>
        <w:t xml:space="preserve">(2), 339-354. </w:t>
      </w:r>
      <w:hyperlink r:id="rId13">
        <w:r w:rsidRPr="00F03492">
          <w:rPr>
            <w:rFonts w:ascii="Times New Roman" w:eastAsia="Times New Roman" w:hAnsi="Times New Roman" w:cs="Times New Roman"/>
            <w:color w:val="000000"/>
            <w:sz w:val="24"/>
            <w:szCs w:val="24"/>
            <w:lang w:val="en"/>
          </w:rPr>
          <w:t>https://doi.org/10.21462/ijefl.v5i2.287</w:t>
        </w:r>
      </w:hyperlink>
      <w:r w:rsidRPr="00F03492">
        <w:rPr>
          <w:rFonts w:ascii="Times New Roman" w:eastAsia="Times New Roman" w:hAnsi="Times New Roman" w:cs="Times New Roman"/>
          <w:color w:val="000000"/>
          <w:sz w:val="24"/>
          <w:szCs w:val="24"/>
          <w:lang w:val="en"/>
        </w:rPr>
        <w:t xml:space="preserve"> </w:t>
      </w:r>
    </w:p>
    <w:p w14:paraId="0C44C5FB" w14:textId="77777777" w:rsidR="00EC11EF" w:rsidRPr="00F03492" w:rsidRDefault="00EC11EF" w:rsidP="00BB0925">
      <w:pPr>
        <w:pBdr>
          <w:top w:val="nil"/>
          <w:left w:val="nil"/>
          <w:bottom w:val="nil"/>
          <w:right w:val="nil"/>
          <w:between w:val="nil"/>
        </w:pBdr>
        <w:spacing w:after="0" w:line="240" w:lineRule="auto"/>
        <w:ind w:left="719" w:hanging="719"/>
        <w:jc w:val="both"/>
        <w:rPr>
          <w:rFonts w:ascii="Times New Roman" w:eastAsia="Times New Roman" w:hAnsi="Times New Roman" w:cs="Times New Roman"/>
          <w:color w:val="000000"/>
          <w:sz w:val="24"/>
          <w:szCs w:val="24"/>
        </w:rPr>
      </w:pPr>
      <w:r w:rsidRPr="00F03492">
        <w:rPr>
          <w:rFonts w:ascii="Times New Roman" w:eastAsia="Times New Roman" w:hAnsi="Times New Roman" w:cs="Times New Roman"/>
          <w:color w:val="000000"/>
          <w:sz w:val="24"/>
          <w:szCs w:val="24"/>
        </w:rPr>
        <w:t xml:space="preserve">Astrid, A., </w:t>
      </w:r>
      <w:proofErr w:type="spellStart"/>
      <w:r w:rsidRPr="00F03492">
        <w:rPr>
          <w:rFonts w:ascii="Times New Roman" w:eastAsia="Times New Roman" w:hAnsi="Times New Roman" w:cs="Times New Roman"/>
          <w:color w:val="000000"/>
          <w:sz w:val="24"/>
          <w:szCs w:val="24"/>
        </w:rPr>
        <w:t>Amrina</w:t>
      </w:r>
      <w:proofErr w:type="spellEnd"/>
      <w:r w:rsidRPr="00F03492">
        <w:rPr>
          <w:rFonts w:ascii="Times New Roman" w:eastAsia="Times New Roman" w:hAnsi="Times New Roman" w:cs="Times New Roman"/>
          <w:color w:val="000000"/>
          <w:sz w:val="24"/>
          <w:szCs w:val="24"/>
        </w:rPr>
        <w:t xml:space="preserve">, R. D., </w:t>
      </w:r>
      <w:proofErr w:type="spellStart"/>
      <w:r w:rsidRPr="00F03492">
        <w:rPr>
          <w:rFonts w:ascii="Times New Roman" w:eastAsia="Times New Roman" w:hAnsi="Times New Roman" w:cs="Times New Roman"/>
          <w:color w:val="000000"/>
          <w:sz w:val="24"/>
          <w:szCs w:val="24"/>
        </w:rPr>
        <w:t>Desvitasari</w:t>
      </w:r>
      <w:proofErr w:type="spellEnd"/>
      <w:r w:rsidRPr="00F03492">
        <w:rPr>
          <w:rFonts w:ascii="Times New Roman" w:eastAsia="Times New Roman" w:hAnsi="Times New Roman" w:cs="Times New Roman"/>
          <w:color w:val="000000"/>
          <w:sz w:val="24"/>
          <w:szCs w:val="24"/>
        </w:rPr>
        <w:t xml:space="preserve">, D., Fitriani, U., &amp; Shahab, A. (2019). The power of questioning: teacher’s questioning strategies in the EFL classrooms. </w:t>
      </w:r>
      <w:proofErr w:type="gramStart"/>
      <w:r w:rsidRPr="00F03492">
        <w:rPr>
          <w:rFonts w:ascii="Times New Roman" w:eastAsia="Times New Roman" w:hAnsi="Times New Roman" w:cs="Times New Roman"/>
          <w:i/>
          <w:iCs/>
          <w:color w:val="000000"/>
          <w:sz w:val="24"/>
          <w:szCs w:val="24"/>
        </w:rPr>
        <w:t>Indonesian  Research</w:t>
      </w:r>
      <w:proofErr w:type="gramEnd"/>
      <w:r w:rsidRPr="00F03492">
        <w:rPr>
          <w:rFonts w:ascii="Times New Roman" w:eastAsia="Times New Roman" w:hAnsi="Times New Roman" w:cs="Times New Roman"/>
          <w:i/>
          <w:iCs/>
          <w:color w:val="000000"/>
          <w:sz w:val="24"/>
          <w:szCs w:val="24"/>
        </w:rPr>
        <w:t xml:space="preserve">  </w:t>
      </w:r>
      <w:proofErr w:type="gramStart"/>
      <w:r w:rsidRPr="00F03492">
        <w:rPr>
          <w:rFonts w:ascii="Times New Roman" w:eastAsia="Times New Roman" w:hAnsi="Times New Roman" w:cs="Times New Roman"/>
          <w:i/>
          <w:iCs/>
          <w:color w:val="000000"/>
          <w:sz w:val="24"/>
          <w:szCs w:val="24"/>
        </w:rPr>
        <w:t>Journal  in</w:t>
      </w:r>
      <w:proofErr w:type="gramEnd"/>
      <w:r w:rsidRPr="00F03492">
        <w:rPr>
          <w:rFonts w:ascii="Times New Roman" w:eastAsia="Times New Roman" w:hAnsi="Times New Roman" w:cs="Times New Roman"/>
          <w:i/>
          <w:iCs/>
          <w:color w:val="000000"/>
          <w:sz w:val="24"/>
          <w:szCs w:val="24"/>
        </w:rPr>
        <w:t xml:space="preserve">  </w:t>
      </w:r>
      <w:proofErr w:type="gramStart"/>
      <w:r w:rsidRPr="00F03492">
        <w:rPr>
          <w:rFonts w:ascii="Times New Roman" w:eastAsia="Times New Roman" w:hAnsi="Times New Roman" w:cs="Times New Roman"/>
          <w:i/>
          <w:iCs/>
          <w:color w:val="000000"/>
          <w:sz w:val="24"/>
          <w:szCs w:val="24"/>
        </w:rPr>
        <w:t>Education  (</w:t>
      </w:r>
      <w:proofErr w:type="gramEnd"/>
      <w:r w:rsidRPr="00F03492">
        <w:rPr>
          <w:rFonts w:ascii="Times New Roman" w:eastAsia="Times New Roman" w:hAnsi="Times New Roman" w:cs="Times New Roman"/>
          <w:i/>
          <w:iCs/>
          <w:color w:val="000000"/>
          <w:sz w:val="24"/>
          <w:szCs w:val="24"/>
        </w:rPr>
        <w:t>IRJE), 3</w:t>
      </w:r>
      <w:r w:rsidRPr="00F03492">
        <w:rPr>
          <w:rFonts w:ascii="Times New Roman" w:eastAsia="Times New Roman" w:hAnsi="Times New Roman" w:cs="Times New Roman"/>
          <w:color w:val="000000"/>
          <w:sz w:val="24"/>
          <w:szCs w:val="24"/>
        </w:rPr>
        <w:t>(1</w:t>
      </w:r>
      <w:proofErr w:type="gramStart"/>
      <w:r w:rsidRPr="00F03492">
        <w:rPr>
          <w:rFonts w:ascii="Times New Roman" w:eastAsia="Times New Roman" w:hAnsi="Times New Roman" w:cs="Times New Roman"/>
          <w:color w:val="000000"/>
          <w:sz w:val="24"/>
          <w:szCs w:val="24"/>
        </w:rPr>
        <w:t>),  91</w:t>
      </w:r>
      <w:proofErr w:type="gramEnd"/>
      <w:r w:rsidRPr="00F03492">
        <w:rPr>
          <w:rFonts w:ascii="Times New Roman" w:eastAsia="Times New Roman" w:hAnsi="Times New Roman" w:cs="Times New Roman"/>
          <w:color w:val="000000"/>
          <w:sz w:val="24"/>
          <w:szCs w:val="24"/>
        </w:rPr>
        <w:t xml:space="preserve">–106. </w:t>
      </w:r>
      <w:hyperlink r:id="rId14">
        <w:r w:rsidRPr="00F03492">
          <w:rPr>
            <w:rFonts w:ascii="Times New Roman" w:eastAsia="Times New Roman" w:hAnsi="Times New Roman" w:cs="Times New Roman"/>
            <w:color w:val="000000"/>
            <w:sz w:val="24"/>
            <w:szCs w:val="24"/>
          </w:rPr>
          <w:t>https://doi.org/10.22437/irje.v3i1.6601</w:t>
        </w:r>
      </w:hyperlink>
      <w:r w:rsidRPr="00F03492">
        <w:rPr>
          <w:rFonts w:ascii="Times New Roman" w:eastAsia="Times New Roman" w:hAnsi="Times New Roman" w:cs="Times New Roman"/>
          <w:color w:val="000000"/>
          <w:sz w:val="24"/>
          <w:szCs w:val="24"/>
        </w:rPr>
        <w:t xml:space="preserve"> </w:t>
      </w:r>
    </w:p>
    <w:p w14:paraId="55DF5D23" w14:textId="27273FAA" w:rsidR="00B730EF" w:rsidRPr="00F03492" w:rsidRDefault="00B730EF" w:rsidP="00BB0925">
      <w:pPr>
        <w:spacing w:after="0" w:line="240" w:lineRule="auto"/>
        <w:ind w:left="720" w:hanging="720"/>
        <w:jc w:val="both"/>
        <w:rPr>
          <w:rFonts w:ascii="Times New Roman" w:hAnsi="Times New Roman" w:cs="Times New Roman"/>
          <w:color w:val="000000" w:themeColor="text1"/>
          <w:sz w:val="24"/>
          <w:szCs w:val="24"/>
        </w:rPr>
      </w:pPr>
      <w:r w:rsidRPr="00F03492">
        <w:rPr>
          <w:rFonts w:ascii="Times New Roman" w:hAnsi="Times New Roman" w:cs="Times New Roman"/>
          <w:color w:val="000000" w:themeColor="text1"/>
          <w:sz w:val="24"/>
          <w:szCs w:val="24"/>
        </w:rPr>
        <w:t xml:space="preserve">Brown, H. D., &amp; Lee, H. (2015). </w:t>
      </w:r>
      <w:r w:rsidRPr="00F03492">
        <w:rPr>
          <w:rFonts w:ascii="Times New Roman" w:hAnsi="Times New Roman" w:cs="Times New Roman"/>
          <w:i/>
          <w:iCs/>
          <w:color w:val="000000" w:themeColor="text1"/>
          <w:sz w:val="24"/>
          <w:szCs w:val="24"/>
        </w:rPr>
        <w:t xml:space="preserve">Teaching by principles: An interactive approach to language pedagogy (4th ed.). </w:t>
      </w:r>
      <w:r w:rsidRPr="00F03492">
        <w:rPr>
          <w:rFonts w:ascii="Times New Roman" w:hAnsi="Times New Roman" w:cs="Times New Roman"/>
          <w:color w:val="000000" w:themeColor="text1"/>
          <w:sz w:val="24"/>
          <w:szCs w:val="24"/>
        </w:rPr>
        <w:t>Pearson Education.</w:t>
      </w:r>
    </w:p>
    <w:p w14:paraId="39A8E11F" w14:textId="77777777" w:rsidR="00BE01E8" w:rsidRPr="00F03492" w:rsidRDefault="00BE01E8" w:rsidP="00BB0925">
      <w:pPr>
        <w:spacing w:after="0" w:line="240" w:lineRule="auto"/>
        <w:ind w:left="720" w:hanging="720"/>
        <w:jc w:val="both"/>
        <w:rPr>
          <w:rFonts w:ascii="Aptos" w:eastAsia="Aptos" w:hAnsi="Aptos" w:cs="Aptos"/>
          <w:lang w:val="en"/>
        </w:rPr>
      </w:pPr>
      <w:r w:rsidRPr="00F03492">
        <w:rPr>
          <w:rFonts w:ascii="Times New Roman" w:eastAsia="Times New Roman" w:hAnsi="Times New Roman" w:cs="Times New Roman"/>
          <w:color w:val="000000"/>
          <w:sz w:val="24"/>
          <w:szCs w:val="24"/>
          <w:lang w:val="en"/>
        </w:rPr>
        <w:t xml:space="preserve">Burhanuddin, W., Abdul, N. B., &amp; </w:t>
      </w:r>
      <w:proofErr w:type="spellStart"/>
      <w:r w:rsidRPr="00F03492">
        <w:rPr>
          <w:rFonts w:ascii="Times New Roman" w:eastAsia="Times New Roman" w:hAnsi="Times New Roman" w:cs="Times New Roman"/>
          <w:color w:val="000000"/>
          <w:sz w:val="24"/>
          <w:szCs w:val="24"/>
          <w:lang w:val="en"/>
        </w:rPr>
        <w:t>Ni’matullah</w:t>
      </w:r>
      <w:proofErr w:type="spellEnd"/>
      <w:r w:rsidRPr="00F03492">
        <w:rPr>
          <w:rFonts w:ascii="Times New Roman" w:eastAsia="Times New Roman" w:hAnsi="Times New Roman" w:cs="Times New Roman"/>
          <w:color w:val="000000"/>
          <w:sz w:val="24"/>
          <w:szCs w:val="24"/>
          <w:lang w:val="en"/>
        </w:rPr>
        <w:t xml:space="preserve">, N. A. (2020). Teacher’s questioning strategies and students’ responses in classroom interaction. </w:t>
      </w:r>
      <w:r w:rsidRPr="00F03492">
        <w:rPr>
          <w:rFonts w:ascii="Times New Roman" w:eastAsia="Times New Roman" w:hAnsi="Times New Roman" w:cs="Times New Roman"/>
          <w:i/>
          <w:iCs/>
          <w:color w:val="000000"/>
          <w:sz w:val="24"/>
          <w:szCs w:val="24"/>
          <w:lang w:val="en"/>
        </w:rPr>
        <w:t>ELTIC Proceedings</w:t>
      </w:r>
      <w:r w:rsidRPr="00F03492">
        <w:rPr>
          <w:rFonts w:ascii="Times New Roman" w:eastAsia="Times New Roman" w:hAnsi="Times New Roman" w:cs="Times New Roman"/>
          <w:color w:val="000000"/>
          <w:sz w:val="24"/>
          <w:szCs w:val="24"/>
          <w:lang w:val="en"/>
        </w:rPr>
        <w:t xml:space="preserve">. ResearchGate. Retrieved from </w:t>
      </w:r>
      <w:hyperlink r:id="rId15">
        <w:r w:rsidRPr="00F03492">
          <w:rPr>
            <w:rFonts w:ascii="Times New Roman" w:eastAsia="Times New Roman" w:hAnsi="Times New Roman" w:cs="Times New Roman"/>
            <w:color w:val="000000"/>
            <w:sz w:val="24"/>
            <w:szCs w:val="24"/>
            <w:lang w:val="en"/>
          </w:rPr>
          <w:t>https://www.researchgate.net/publication/349882977_Teacher’s_Questioning_Strategies_and_Students’_Responses_in_Classroom_</w:t>
        </w:r>
      </w:hyperlink>
    </w:p>
    <w:p w14:paraId="403DCAC0" w14:textId="77777777" w:rsidR="003C3542" w:rsidRPr="00F03492" w:rsidRDefault="003C3542" w:rsidP="00BB0925">
      <w:pPr>
        <w:pBdr>
          <w:top w:val="nil"/>
          <w:left w:val="nil"/>
          <w:bottom w:val="nil"/>
          <w:right w:val="nil"/>
          <w:between w:val="nil"/>
        </w:pBdr>
        <w:spacing w:after="0" w:line="240" w:lineRule="auto"/>
        <w:ind w:left="719" w:hanging="719"/>
        <w:jc w:val="both"/>
        <w:rPr>
          <w:rFonts w:ascii="Times New Roman" w:eastAsia="Times New Roman" w:hAnsi="Times New Roman" w:cs="Times New Roman"/>
          <w:color w:val="000000"/>
          <w:sz w:val="24"/>
          <w:szCs w:val="24"/>
          <w:lang w:val="en"/>
        </w:rPr>
      </w:pPr>
      <w:r w:rsidRPr="00F03492">
        <w:rPr>
          <w:rFonts w:ascii="Times New Roman" w:eastAsia="Times New Roman" w:hAnsi="Times New Roman" w:cs="Times New Roman"/>
          <w:color w:val="000000"/>
          <w:sz w:val="24"/>
          <w:szCs w:val="24"/>
          <w:lang w:val="en"/>
        </w:rPr>
        <w:t xml:space="preserve">Chen, M. H.  (2016). Theoretical framework for integrating </w:t>
      </w:r>
      <w:proofErr w:type="gramStart"/>
      <w:r w:rsidRPr="00F03492">
        <w:rPr>
          <w:rFonts w:ascii="Times New Roman" w:eastAsia="Times New Roman" w:hAnsi="Times New Roman" w:cs="Times New Roman"/>
          <w:color w:val="000000"/>
          <w:sz w:val="24"/>
          <w:szCs w:val="24"/>
          <w:lang w:val="en"/>
        </w:rPr>
        <w:t>higher-order</w:t>
      </w:r>
      <w:proofErr w:type="gramEnd"/>
      <w:r w:rsidRPr="00F03492">
        <w:rPr>
          <w:rFonts w:ascii="Times New Roman" w:eastAsia="Times New Roman" w:hAnsi="Times New Roman" w:cs="Times New Roman"/>
          <w:color w:val="000000"/>
          <w:sz w:val="24"/>
          <w:szCs w:val="24"/>
          <w:lang w:val="en"/>
        </w:rPr>
        <w:t xml:space="preserve"> thinking into L2 speaking. </w:t>
      </w:r>
      <w:r w:rsidRPr="00F03492">
        <w:rPr>
          <w:rFonts w:ascii="Times New Roman" w:eastAsia="Times New Roman" w:hAnsi="Times New Roman" w:cs="Times New Roman"/>
          <w:i/>
          <w:iCs/>
          <w:color w:val="000000"/>
          <w:sz w:val="24"/>
          <w:szCs w:val="24"/>
          <w:lang w:val="en"/>
        </w:rPr>
        <w:t>Theory and Practice in Language Studies</w:t>
      </w:r>
      <w:r w:rsidRPr="00F03492">
        <w:rPr>
          <w:rFonts w:ascii="Times New Roman" w:eastAsia="Times New Roman" w:hAnsi="Times New Roman" w:cs="Times New Roman"/>
          <w:color w:val="000000"/>
          <w:sz w:val="24"/>
          <w:szCs w:val="24"/>
          <w:lang w:val="en"/>
        </w:rPr>
        <w:t xml:space="preserve">, </w:t>
      </w:r>
      <w:r w:rsidRPr="00F03492">
        <w:rPr>
          <w:rFonts w:ascii="Times New Roman" w:eastAsia="Times New Roman" w:hAnsi="Times New Roman" w:cs="Times New Roman"/>
          <w:i/>
          <w:iCs/>
          <w:color w:val="000000"/>
          <w:sz w:val="24"/>
          <w:szCs w:val="24"/>
          <w:lang w:val="en"/>
        </w:rPr>
        <w:t>6</w:t>
      </w:r>
      <w:r w:rsidRPr="00F03492">
        <w:rPr>
          <w:rFonts w:ascii="Times New Roman" w:eastAsia="Times New Roman" w:hAnsi="Times New Roman" w:cs="Times New Roman"/>
          <w:color w:val="000000"/>
          <w:sz w:val="24"/>
          <w:szCs w:val="24"/>
          <w:lang w:val="en"/>
        </w:rPr>
        <w:t>(2), 217-226.</w:t>
      </w:r>
    </w:p>
    <w:p w14:paraId="55EA0015" w14:textId="77777777" w:rsidR="00ED746B" w:rsidRPr="00F03492" w:rsidRDefault="00ED746B" w:rsidP="00BB0925">
      <w:pPr>
        <w:pBdr>
          <w:top w:val="nil"/>
          <w:left w:val="nil"/>
          <w:bottom w:val="nil"/>
          <w:right w:val="nil"/>
          <w:between w:val="nil"/>
        </w:pBdr>
        <w:spacing w:after="0" w:line="240" w:lineRule="auto"/>
        <w:ind w:left="719" w:hanging="719"/>
        <w:jc w:val="both"/>
        <w:rPr>
          <w:rFonts w:ascii="Times New Roman" w:eastAsia="Times New Roman" w:hAnsi="Times New Roman" w:cs="Times New Roman"/>
          <w:color w:val="000000"/>
          <w:sz w:val="24"/>
          <w:szCs w:val="24"/>
          <w:lang w:val="en"/>
        </w:rPr>
      </w:pPr>
      <w:r w:rsidRPr="00F03492">
        <w:rPr>
          <w:rFonts w:ascii="Times New Roman" w:eastAsia="Times New Roman" w:hAnsi="Times New Roman" w:cs="Times New Roman"/>
          <w:color w:val="000000"/>
          <w:sz w:val="24"/>
          <w:szCs w:val="24"/>
          <w:lang w:val="en"/>
        </w:rPr>
        <w:t>Creswell, J. W., &amp; Poth, C. N. (2018). </w:t>
      </w:r>
      <w:r w:rsidRPr="00F03492">
        <w:rPr>
          <w:rFonts w:ascii="Times New Roman" w:eastAsia="Times New Roman" w:hAnsi="Times New Roman" w:cs="Times New Roman"/>
          <w:i/>
          <w:iCs/>
          <w:color w:val="000000"/>
          <w:sz w:val="24"/>
          <w:szCs w:val="24"/>
          <w:lang w:val="en"/>
        </w:rPr>
        <w:t>Qualitative inquiry &amp; research design: Choosing among five approaches</w:t>
      </w:r>
      <w:r w:rsidRPr="00F03492">
        <w:rPr>
          <w:rFonts w:ascii="Times New Roman" w:eastAsia="Times New Roman" w:hAnsi="Times New Roman" w:cs="Times New Roman"/>
          <w:color w:val="000000"/>
          <w:sz w:val="24"/>
          <w:szCs w:val="24"/>
          <w:lang w:val="en"/>
        </w:rPr>
        <w:t> (4th ed.). Sage.</w:t>
      </w:r>
    </w:p>
    <w:p w14:paraId="16AD735E" w14:textId="77777777" w:rsidR="00ED746B" w:rsidRPr="00F03492" w:rsidRDefault="00ED746B" w:rsidP="00BB0925">
      <w:pPr>
        <w:spacing w:after="0" w:line="240" w:lineRule="auto"/>
        <w:ind w:left="720" w:hanging="720"/>
        <w:jc w:val="both"/>
        <w:rPr>
          <w:rFonts w:ascii="Aptos" w:eastAsia="Aptos" w:hAnsi="Aptos" w:cs="Aptos"/>
          <w:lang w:val="en"/>
        </w:rPr>
      </w:pPr>
      <w:proofErr w:type="spellStart"/>
      <w:r w:rsidRPr="00F03492">
        <w:rPr>
          <w:rFonts w:ascii="Times New Roman" w:eastAsia="Times New Roman" w:hAnsi="Times New Roman" w:cs="Times New Roman"/>
          <w:color w:val="000000"/>
          <w:sz w:val="24"/>
          <w:szCs w:val="24"/>
          <w:lang w:val="en"/>
        </w:rPr>
        <w:t>Fitriati</w:t>
      </w:r>
      <w:proofErr w:type="spellEnd"/>
      <w:r w:rsidRPr="00F03492">
        <w:rPr>
          <w:rFonts w:ascii="Times New Roman" w:eastAsia="Times New Roman" w:hAnsi="Times New Roman" w:cs="Times New Roman"/>
          <w:color w:val="000000"/>
          <w:sz w:val="24"/>
          <w:szCs w:val="24"/>
          <w:lang w:val="en"/>
        </w:rPr>
        <w:t xml:space="preserve">, S. W., Isfara, G. A. V., &amp; </w:t>
      </w:r>
      <w:proofErr w:type="spellStart"/>
      <w:r w:rsidRPr="00F03492">
        <w:rPr>
          <w:rFonts w:ascii="Times New Roman" w:eastAsia="Times New Roman" w:hAnsi="Times New Roman" w:cs="Times New Roman"/>
          <w:color w:val="000000"/>
          <w:sz w:val="24"/>
          <w:szCs w:val="24"/>
          <w:lang w:val="en"/>
        </w:rPr>
        <w:t>Trisanti</w:t>
      </w:r>
      <w:proofErr w:type="spellEnd"/>
      <w:r w:rsidRPr="00F03492">
        <w:rPr>
          <w:rFonts w:ascii="Times New Roman" w:eastAsia="Times New Roman" w:hAnsi="Times New Roman" w:cs="Times New Roman"/>
          <w:color w:val="000000"/>
          <w:sz w:val="24"/>
          <w:szCs w:val="24"/>
          <w:lang w:val="en"/>
        </w:rPr>
        <w:t xml:space="preserve">, N. (2017). Teachers questioning strategies to elicit student’s verbal responses in EFL classes at a secondary school. English Review: </w:t>
      </w:r>
      <w:r w:rsidRPr="00F03492">
        <w:rPr>
          <w:rFonts w:ascii="Times New Roman" w:eastAsia="Times New Roman" w:hAnsi="Times New Roman" w:cs="Times New Roman"/>
          <w:i/>
          <w:iCs/>
          <w:color w:val="000000"/>
          <w:sz w:val="24"/>
          <w:szCs w:val="24"/>
          <w:lang w:val="en"/>
        </w:rPr>
        <w:t>Journal of English Education,</w:t>
      </w:r>
      <w:r w:rsidRPr="00F03492">
        <w:rPr>
          <w:rFonts w:ascii="Times New Roman" w:eastAsia="Times New Roman" w:hAnsi="Times New Roman" w:cs="Times New Roman"/>
          <w:color w:val="000000"/>
          <w:sz w:val="24"/>
          <w:szCs w:val="24"/>
          <w:lang w:val="en"/>
        </w:rPr>
        <w:t xml:space="preserve"> </w:t>
      </w:r>
      <w:r w:rsidRPr="00F03492">
        <w:rPr>
          <w:rFonts w:ascii="Times New Roman" w:eastAsia="Times New Roman" w:hAnsi="Times New Roman" w:cs="Times New Roman"/>
          <w:i/>
          <w:iCs/>
          <w:color w:val="000000"/>
          <w:sz w:val="24"/>
          <w:szCs w:val="24"/>
          <w:lang w:val="en"/>
        </w:rPr>
        <w:t>5</w:t>
      </w:r>
      <w:r w:rsidRPr="00F03492">
        <w:rPr>
          <w:rFonts w:ascii="Times New Roman" w:eastAsia="Times New Roman" w:hAnsi="Times New Roman" w:cs="Times New Roman"/>
          <w:color w:val="000000"/>
          <w:sz w:val="24"/>
          <w:szCs w:val="24"/>
          <w:lang w:val="en"/>
        </w:rPr>
        <w:t xml:space="preserve">(2), 217-226. </w:t>
      </w:r>
      <w:hyperlink r:id="rId16">
        <w:r w:rsidRPr="00F03492">
          <w:rPr>
            <w:rFonts w:ascii="Times New Roman" w:eastAsia="Times New Roman" w:hAnsi="Times New Roman" w:cs="Times New Roman"/>
            <w:color w:val="000000"/>
            <w:sz w:val="24"/>
            <w:szCs w:val="24"/>
            <w:lang w:val="en"/>
          </w:rPr>
          <w:t>https://doi.org/10.25134/erjee.v5i2.537</w:t>
        </w:r>
      </w:hyperlink>
    </w:p>
    <w:p w14:paraId="271C18B6" w14:textId="77777777" w:rsidR="00ED746B" w:rsidRPr="00F03492" w:rsidRDefault="00ED746B" w:rsidP="00BB0925">
      <w:pPr>
        <w:pBdr>
          <w:top w:val="nil"/>
          <w:left w:val="nil"/>
          <w:bottom w:val="nil"/>
          <w:right w:val="nil"/>
          <w:between w:val="nil"/>
        </w:pBdr>
        <w:spacing w:after="0" w:line="240" w:lineRule="auto"/>
        <w:ind w:left="719" w:hanging="719"/>
        <w:jc w:val="both"/>
        <w:rPr>
          <w:rFonts w:ascii="Times New Roman" w:eastAsia="Times New Roman" w:hAnsi="Times New Roman" w:cs="Times New Roman"/>
          <w:color w:val="000000"/>
          <w:sz w:val="24"/>
          <w:szCs w:val="24"/>
          <w:lang w:val="en"/>
        </w:rPr>
      </w:pPr>
      <w:proofErr w:type="spellStart"/>
      <w:r w:rsidRPr="00F03492">
        <w:rPr>
          <w:rFonts w:ascii="Times New Roman" w:eastAsia="Times New Roman" w:hAnsi="Times New Roman" w:cs="Times New Roman"/>
          <w:color w:val="000000"/>
          <w:sz w:val="24"/>
          <w:szCs w:val="24"/>
          <w:lang w:val="en"/>
        </w:rPr>
        <w:t>Ismalinda</w:t>
      </w:r>
      <w:proofErr w:type="spellEnd"/>
      <w:r w:rsidRPr="00F03492">
        <w:rPr>
          <w:rFonts w:ascii="Times New Roman" w:eastAsia="Times New Roman" w:hAnsi="Times New Roman" w:cs="Times New Roman"/>
          <w:color w:val="000000"/>
          <w:sz w:val="24"/>
          <w:szCs w:val="24"/>
          <w:lang w:val="en"/>
        </w:rPr>
        <w:t xml:space="preserve">, S., </w:t>
      </w:r>
      <w:proofErr w:type="spellStart"/>
      <w:r w:rsidRPr="00F03492">
        <w:rPr>
          <w:rFonts w:ascii="Times New Roman" w:eastAsia="Times New Roman" w:hAnsi="Times New Roman" w:cs="Times New Roman"/>
          <w:color w:val="000000"/>
          <w:sz w:val="24"/>
          <w:szCs w:val="24"/>
          <w:lang w:val="en"/>
        </w:rPr>
        <w:t>Fortunasari</w:t>
      </w:r>
      <w:proofErr w:type="spellEnd"/>
      <w:r w:rsidRPr="00F03492">
        <w:rPr>
          <w:rFonts w:ascii="Times New Roman" w:eastAsia="Times New Roman" w:hAnsi="Times New Roman" w:cs="Times New Roman"/>
          <w:color w:val="000000"/>
          <w:sz w:val="24"/>
          <w:szCs w:val="24"/>
          <w:lang w:val="en"/>
        </w:rPr>
        <w:t xml:space="preserve">, M. E., Hidayat, M., &amp; Wulandari, B.A.  (2023). Teachers’ question types and questioning strategies: A classroom interaction analysis. </w:t>
      </w:r>
      <w:r w:rsidRPr="00F03492">
        <w:rPr>
          <w:rFonts w:ascii="Times New Roman" w:eastAsia="Times New Roman" w:hAnsi="Times New Roman" w:cs="Times New Roman"/>
          <w:i/>
          <w:iCs/>
          <w:color w:val="000000"/>
          <w:sz w:val="24"/>
          <w:szCs w:val="24"/>
          <w:lang w:val="en"/>
        </w:rPr>
        <w:t>Indonesian Research Journal in Education,</w:t>
      </w:r>
      <w:r w:rsidRPr="00F03492">
        <w:rPr>
          <w:rFonts w:ascii="Times New Roman" w:eastAsia="Times New Roman" w:hAnsi="Times New Roman" w:cs="Times New Roman"/>
          <w:color w:val="000000"/>
          <w:sz w:val="24"/>
          <w:szCs w:val="24"/>
          <w:lang w:val="en"/>
        </w:rPr>
        <w:t xml:space="preserve"> </w:t>
      </w:r>
      <w:r w:rsidRPr="00F03492">
        <w:rPr>
          <w:rFonts w:ascii="Times New Roman" w:eastAsia="Times New Roman" w:hAnsi="Times New Roman" w:cs="Times New Roman"/>
          <w:i/>
          <w:iCs/>
          <w:color w:val="000000"/>
          <w:sz w:val="24"/>
          <w:szCs w:val="24"/>
          <w:lang w:val="en"/>
        </w:rPr>
        <w:t>7</w:t>
      </w:r>
      <w:r w:rsidRPr="00F03492">
        <w:rPr>
          <w:rFonts w:ascii="Times New Roman" w:eastAsia="Times New Roman" w:hAnsi="Times New Roman" w:cs="Times New Roman"/>
          <w:color w:val="000000"/>
          <w:sz w:val="24"/>
          <w:szCs w:val="24"/>
          <w:lang w:val="en"/>
        </w:rPr>
        <w:t xml:space="preserve">(2), 336 – 350. </w:t>
      </w:r>
      <w:hyperlink r:id="rId17">
        <w:r w:rsidRPr="00F03492">
          <w:rPr>
            <w:rFonts w:ascii="Times New Roman" w:eastAsia="Times New Roman" w:hAnsi="Times New Roman" w:cs="Times New Roman"/>
            <w:color w:val="000000"/>
            <w:sz w:val="24"/>
            <w:szCs w:val="24"/>
            <w:lang w:val="en"/>
          </w:rPr>
          <w:t>https://doi.org/10.22437/irje.v7i2.2075</w:t>
        </w:r>
      </w:hyperlink>
      <w:r w:rsidRPr="00F03492">
        <w:rPr>
          <w:rFonts w:ascii="Times New Roman" w:eastAsia="Times New Roman" w:hAnsi="Times New Roman" w:cs="Times New Roman"/>
          <w:color w:val="000000"/>
          <w:sz w:val="24"/>
          <w:szCs w:val="24"/>
          <w:lang w:val="en"/>
        </w:rPr>
        <w:t xml:space="preserve"> </w:t>
      </w:r>
    </w:p>
    <w:p w14:paraId="6C5ED4E8" w14:textId="77777777" w:rsidR="00111187" w:rsidRPr="00F03492" w:rsidRDefault="00111187" w:rsidP="00BB0925">
      <w:pPr>
        <w:pBdr>
          <w:top w:val="nil"/>
          <w:left w:val="nil"/>
          <w:bottom w:val="nil"/>
          <w:right w:val="nil"/>
          <w:between w:val="nil"/>
        </w:pBdr>
        <w:spacing w:after="0" w:line="240" w:lineRule="auto"/>
        <w:ind w:left="719" w:hanging="719"/>
        <w:jc w:val="both"/>
        <w:rPr>
          <w:rFonts w:ascii="Times New Roman" w:eastAsia="Times New Roman" w:hAnsi="Times New Roman" w:cs="Times New Roman"/>
          <w:color w:val="000000"/>
          <w:sz w:val="24"/>
          <w:szCs w:val="24"/>
          <w:lang w:val="en"/>
        </w:rPr>
      </w:pPr>
      <w:proofErr w:type="spellStart"/>
      <w:r w:rsidRPr="00F03492">
        <w:rPr>
          <w:rFonts w:ascii="Times New Roman" w:eastAsia="Times New Roman" w:hAnsi="Times New Roman" w:cs="Times New Roman"/>
          <w:color w:val="000000"/>
          <w:sz w:val="24"/>
          <w:szCs w:val="24"/>
          <w:lang w:val="en"/>
        </w:rPr>
        <w:t>Kholisoh</w:t>
      </w:r>
      <w:proofErr w:type="spellEnd"/>
      <w:r w:rsidRPr="00F03492">
        <w:rPr>
          <w:rFonts w:ascii="Times New Roman" w:eastAsia="Times New Roman" w:hAnsi="Times New Roman" w:cs="Times New Roman"/>
          <w:color w:val="000000"/>
          <w:sz w:val="24"/>
          <w:szCs w:val="24"/>
          <w:lang w:val="en"/>
        </w:rPr>
        <w:t xml:space="preserve">, M. N., &amp; </w:t>
      </w:r>
      <w:proofErr w:type="spellStart"/>
      <w:r w:rsidRPr="00F03492">
        <w:rPr>
          <w:rFonts w:ascii="Times New Roman" w:eastAsia="Times New Roman" w:hAnsi="Times New Roman" w:cs="Times New Roman"/>
          <w:color w:val="000000"/>
          <w:sz w:val="24"/>
          <w:szCs w:val="24"/>
          <w:lang w:val="en"/>
        </w:rPr>
        <w:t>Linggar</w:t>
      </w:r>
      <w:proofErr w:type="spellEnd"/>
      <w:r w:rsidRPr="00F03492">
        <w:rPr>
          <w:rFonts w:ascii="Times New Roman" w:eastAsia="Times New Roman" w:hAnsi="Times New Roman" w:cs="Times New Roman"/>
          <w:color w:val="000000"/>
          <w:sz w:val="24"/>
          <w:szCs w:val="24"/>
          <w:lang w:val="en"/>
        </w:rPr>
        <w:t xml:space="preserve"> Bharati, D. A. (2021). Teachers’ questioning strategies and students’ perceptions toward critical questions in EFL classroom interaction. </w:t>
      </w:r>
      <w:r w:rsidRPr="00F03492">
        <w:rPr>
          <w:rFonts w:ascii="Times New Roman" w:eastAsia="Times New Roman" w:hAnsi="Times New Roman" w:cs="Times New Roman"/>
          <w:i/>
          <w:iCs/>
          <w:color w:val="000000"/>
          <w:sz w:val="24"/>
          <w:szCs w:val="24"/>
          <w:lang w:val="en"/>
        </w:rPr>
        <w:t>ELT</w:t>
      </w:r>
      <w:r w:rsidRPr="00F03492">
        <w:rPr>
          <w:rFonts w:ascii="Times New Roman" w:eastAsia="Times New Roman" w:hAnsi="Times New Roman" w:cs="Times New Roman"/>
          <w:color w:val="000000"/>
          <w:sz w:val="24"/>
          <w:szCs w:val="24"/>
          <w:lang w:val="en"/>
        </w:rPr>
        <w:t xml:space="preserve"> </w:t>
      </w:r>
      <w:r w:rsidRPr="00F03492">
        <w:rPr>
          <w:rFonts w:ascii="Times New Roman" w:eastAsia="Times New Roman" w:hAnsi="Times New Roman" w:cs="Times New Roman"/>
          <w:i/>
          <w:iCs/>
          <w:color w:val="000000"/>
          <w:sz w:val="24"/>
          <w:szCs w:val="24"/>
          <w:lang w:val="en"/>
        </w:rPr>
        <w:t>Forum</w:t>
      </w:r>
      <w:r w:rsidRPr="00F03492">
        <w:rPr>
          <w:rFonts w:ascii="Times New Roman" w:eastAsia="Times New Roman" w:hAnsi="Times New Roman" w:cs="Times New Roman"/>
          <w:color w:val="000000"/>
          <w:sz w:val="24"/>
          <w:szCs w:val="24"/>
          <w:lang w:val="en"/>
        </w:rPr>
        <w:t xml:space="preserve">: </w:t>
      </w:r>
      <w:r w:rsidRPr="00F03492">
        <w:rPr>
          <w:rFonts w:ascii="Times New Roman" w:eastAsia="Times New Roman" w:hAnsi="Times New Roman" w:cs="Times New Roman"/>
          <w:i/>
          <w:iCs/>
          <w:color w:val="000000"/>
          <w:sz w:val="24"/>
          <w:szCs w:val="24"/>
          <w:lang w:val="en"/>
        </w:rPr>
        <w:t>Journal of English Language Teaching, 10</w:t>
      </w:r>
      <w:r w:rsidRPr="00F03492">
        <w:rPr>
          <w:rFonts w:ascii="Times New Roman" w:eastAsia="Times New Roman" w:hAnsi="Times New Roman" w:cs="Times New Roman"/>
          <w:color w:val="000000"/>
          <w:sz w:val="24"/>
          <w:szCs w:val="24"/>
          <w:lang w:val="en"/>
        </w:rPr>
        <w:t xml:space="preserve">(2), 136–145. </w:t>
      </w:r>
      <w:hyperlink r:id="rId18">
        <w:r w:rsidRPr="00F03492">
          <w:rPr>
            <w:rFonts w:ascii="Times New Roman" w:eastAsia="Times New Roman" w:hAnsi="Times New Roman" w:cs="Times New Roman"/>
            <w:color w:val="000000"/>
            <w:sz w:val="24"/>
            <w:szCs w:val="24"/>
            <w:lang w:val="en"/>
          </w:rPr>
          <w:t>https://doi.org/10.15294/elt.v10i2.43302</w:t>
        </w:r>
      </w:hyperlink>
      <w:r w:rsidRPr="00F03492">
        <w:rPr>
          <w:rFonts w:ascii="Times New Roman" w:eastAsia="Times New Roman" w:hAnsi="Times New Roman" w:cs="Times New Roman"/>
          <w:color w:val="000000"/>
          <w:sz w:val="24"/>
          <w:szCs w:val="24"/>
          <w:lang w:val="en"/>
        </w:rPr>
        <w:t xml:space="preserve"> </w:t>
      </w:r>
    </w:p>
    <w:p w14:paraId="0D1AB41B" w14:textId="77777777" w:rsidR="00111187" w:rsidRPr="00F03492" w:rsidRDefault="00111187" w:rsidP="00BB0925">
      <w:pPr>
        <w:pBdr>
          <w:top w:val="nil"/>
          <w:left w:val="nil"/>
          <w:bottom w:val="nil"/>
          <w:right w:val="nil"/>
          <w:between w:val="nil"/>
        </w:pBdr>
        <w:spacing w:after="0" w:line="240" w:lineRule="auto"/>
        <w:ind w:left="719" w:hanging="719"/>
        <w:jc w:val="both"/>
        <w:rPr>
          <w:rFonts w:ascii="Times New Roman" w:eastAsia="Times New Roman" w:hAnsi="Times New Roman" w:cs="Times New Roman"/>
          <w:color w:val="000000"/>
          <w:sz w:val="24"/>
          <w:szCs w:val="24"/>
          <w:lang w:val="en"/>
        </w:rPr>
      </w:pPr>
      <w:r w:rsidRPr="00F03492">
        <w:rPr>
          <w:rFonts w:ascii="Times New Roman" w:eastAsia="Times New Roman" w:hAnsi="Times New Roman" w:cs="Times New Roman"/>
          <w:color w:val="000000"/>
          <w:sz w:val="24"/>
          <w:szCs w:val="24"/>
          <w:lang w:val="en"/>
        </w:rPr>
        <w:t xml:space="preserve">Kim, Y. K. (2015). Scaffolding questions for young English learners: A multiple case study. </w:t>
      </w:r>
      <w:r w:rsidRPr="00F03492">
        <w:rPr>
          <w:rFonts w:ascii="Times New Roman" w:eastAsia="Times New Roman" w:hAnsi="Times New Roman" w:cs="Times New Roman"/>
          <w:i/>
          <w:iCs/>
          <w:color w:val="000000"/>
          <w:sz w:val="24"/>
          <w:szCs w:val="24"/>
          <w:lang w:val="en"/>
        </w:rPr>
        <w:t>TESOL Quarterly, 49</w:t>
      </w:r>
      <w:r w:rsidRPr="00F03492">
        <w:rPr>
          <w:rFonts w:ascii="Times New Roman" w:eastAsia="Times New Roman" w:hAnsi="Times New Roman" w:cs="Times New Roman"/>
          <w:color w:val="000000"/>
          <w:sz w:val="24"/>
          <w:szCs w:val="24"/>
          <w:lang w:val="en"/>
        </w:rPr>
        <w:t xml:space="preserve">(3), 431-453. </w:t>
      </w:r>
      <w:hyperlink r:id="rId19">
        <w:r w:rsidRPr="00F03492">
          <w:rPr>
            <w:rFonts w:ascii="Times New Roman" w:eastAsia="Times New Roman" w:hAnsi="Times New Roman" w:cs="Times New Roman"/>
            <w:color w:val="000000"/>
            <w:sz w:val="24"/>
            <w:szCs w:val="24"/>
            <w:lang w:val="en"/>
          </w:rPr>
          <w:t>https://doi.org/10.1002/tesq.187</w:t>
        </w:r>
      </w:hyperlink>
    </w:p>
    <w:p w14:paraId="40B33A62" w14:textId="77777777" w:rsidR="00690658" w:rsidRPr="00F03492" w:rsidRDefault="00111187" w:rsidP="00BB0925">
      <w:pPr>
        <w:spacing w:after="0" w:line="240" w:lineRule="auto"/>
        <w:ind w:left="720" w:hanging="720"/>
        <w:jc w:val="both"/>
      </w:pPr>
      <w:r w:rsidRPr="00F03492">
        <w:rPr>
          <w:rFonts w:ascii="Times New Roman" w:eastAsia="Times New Roman" w:hAnsi="Times New Roman" w:cs="Times New Roman"/>
          <w:color w:val="000000"/>
          <w:sz w:val="24"/>
          <w:szCs w:val="24"/>
          <w:lang w:val="en"/>
        </w:rPr>
        <w:t xml:space="preserve">Lestari, A. S., Yasim, S., &amp; </w:t>
      </w:r>
      <w:proofErr w:type="spellStart"/>
      <w:r w:rsidRPr="00F03492">
        <w:rPr>
          <w:rFonts w:ascii="Times New Roman" w:eastAsia="Times New Roman" w:hAnsi="Times New Roman" w:cs="Times New Roman"/>
          <w:color w:val="000000"/>
          <w:sz w:val="24"/>
          <w:szCs w:val="24"/>
          <w:lang w:val="en"/>
        </w:rPr>
        <w:t>Imansari</w:t>
      </w:r>
      <w:proofErr w:type="spellEnd"/>
      <w:r w:rsidRPr="00F03492">
        <w:rPr>
          <w:rFonts w:ascii="Times New Roman" w:eastAsia="Times New Roman" w:hAnsi="Times New Roman" w:cs="Times New Roman"/>
          <w:color w:val="000000"/>
          <w:sz w:val="24"/>
          <w:szCs w:val="24"/>
          <w:lang w:val="en"/>
        </w:rPr>
        <w:t xml:space="preserve">, N. (2022). An analysis of teacher's questioning strategies in classroom interaction. </w:t>
      </w:r>
      <w:r w:rsidRPr="00F03492">
        <w:rPr>
          <w:rFonts w:ascii="Times New Roman" w:eastAsia="Times New Roman" w:hAnsi="Times New Roman" w:cs="Times New Roman"/>
          <w:i/>
          <w:iCs/>
          <w:color w:val="000000"/>
          <w:sz w:val="24"/>
          <w:szCs w:val="24"/>
          <w:lang w:val="en"/>
        </w:rPr>
        <w:t>English Language, Linguistics, and Culture International Journal, 2</w:t>
      </w:r>
      <w:r w:rsidRPr="00F03492">
        <w:rPr>
          <w:rFonts w:ascii="Times New Roman" w:eastAsia="Times New Roman" w:hAnsi="Times New Roman" w:cs="Times New Roman"/>
          <w:color w:val="000000"/>
          <w:sz w:val="24"/>
          <w:szCs w:val="24"/>
          <w:lang w:val="en"/>
        </w:rPr>
        <w:t xml:space="preserve">(1), 1-13. </w:t>
      </w:r>
      <w:hyperlink r:id="rId20">
        <w:r w:rsidRPr="00F03492">
          <w:rPr>
            <w:rFonts w:ascii="Times New Roman" w:eastAsia="Times New Roman" w:hAnsi="Times New Roman" w:cs="Times New Roman"/>
            <w:color w:val="000000"/>
            <w:sz w:val="24"/>
            <w:szCs w:val="24"/>
            <w:lang w:val="en"/>
          </w:rPr>
          <w:t>https://doi.org/10.24252/elstic-ij.v2i1.26395</w:t>
        </w:r>
      </w:hyperlink>
    </w:p>
    <w:p w14:paraId="0F332101" w14:textId="77777777" w:rsidR="001626CE" w:rsidRPr="00F03492" w:rsidRDefault="00111187" w:rsidP="00BB0925">
      <w:pPr>
        <w:spacing w:after="0" w:line="240" w:lineRule="auto"/>
        <w:ind w:left="720" w:hanging="720"/>
        <w:jc w:val="both"/>
      </w:pPr>
      <w:proofErr w:type="spellStart"/>
      <w:r w:rsidRPr="00F03492">
        <w:rPr>
          <w:rFonts w:ascii="Times New Roman" w:eastAsia="Times New Roman" w:hAnsi="Times New Roman" w:cs="Times New Roman"/>
          <w:color w:val="000000"/>
          <w:sz w:val="24"/>
          <w:szCs w:val="24"/>
          <w:lang w:val="en"/>
        </w:rPr>
        <w:t>Nashruddin</w:t>
      </w:r>
      <w:proofErr w:type="spellEnd"/>
      <w:r w:rsidRPr="00F03492">
        <w:rPr>
          <w:rFonts w:ascii="Times New Roman" w:eastAsia="Times New Roman" w:hAnsi="Times New Roman" w:cs="Times New Roman"/>
          <w:color w:val="000000"/>
          <w:sz w:val="24"/>
          <w:szCs w:val="24"/>
          <w:lang w:val="en"/>
        </w:rPr>
        <w:t xml:space="preserve"> &amp; </w:t>
      </w:r>
      <w:proofErr w:type="spellStart"/>
      <w:r w:rsidRPr="00F03492">
        <w:rPr>
          <w:rFonts w:ascii="Times New Roman" w:eastAsia="Times New Roman" w:hAnsi="Times New Roman" w:cs="Times New Roman"/>
          <w:color w:val="000000"/>
          <w:sz w:val="24"/>
          <w:szCs w:val="24"/>
          <w:lang w:val="en"/>
        </w:rPr>
        <w:t>Ningtyas</w:t>
      </w:r>
      <w:proofErr w:type="spellEnd"/>
      <w:r w:rsidRPr="00F03492">
        <w:rPr>
          <w:rFonts w:ascii="Times New Roman" w:eastAsia="Times New Roman" w:hAnsi="Times New Roman" w:cs="Times New Roman"/>
          <w:color w:val="000000"/>
          <w:sz w:val="24"/>
          <w:szCs w:val="24"/>
          <w:lang w:val="en"/>
        </w:rPr>
        <w:t>, R. P. (2020). English as foreign language (EFL) teacher’s questioning strategies in classroom interaction.</w:t>
      </w:r>
      <w:r w:rsidRPr="00F03492">
        <w:rPr>
          <w:rFonts w:ascii="Times New Roman" w:eastAsia="Times New Roman" w:hAnsi="Times New Roman" w:cs="Times New Roman"/>
          <w:i/>
          <w:iCs/>
          <w:color w:val="000000"/>
          <w:sz w:val="24"/>
          <w:szCs w:val="24"/>
          <w:lang w:val="en"/>
        </w:rPr>
        <w:t xml:space="preserve"> The Journal of Ultimate Research and Trends in Education, 2</w:t>
      </w:r>
      <w:r w:rsidRPr="00F03492">
        <w:rPr>
          <w:rFonts w:ascii="Times New Roman" w:eastAsia="Times New Roman" w:hAnsi="Times New Roman" w:cs="Times New Roman"/>
          <w:color w:val="000000"/>
          <w:sz w:val="24"/>
          <w:szCs w:val="24"/>
          <w:lang w:val="en"/>
        </w:rPr>
        <w:t xml:space="preserve">(1), 5-11. </w:t>
      </w:r>
      <w:hyperlink r:id="rId21">
        <w:r w:rsidRPr="00F03492">
          <w:rPr>
            <w:rFonts w:ascii="Times New Roman" w:eastAsia="Times New Roman" w:hAnsi="Times New Roman" w:cs="Times New Roman"/>
            <w:color w:val="000000"/>
            <w:sz w:val="24"/>
            <w:szCs w:val="24"/>
            <w:lang w:val="en"/>
          </w:rPr>
          <w:t>https://doi.org/10.31849/utamax.v2i1.3720</w:t>
        </w:r>
      </w:hyperlink>
    </w:p>
    <w:p w14:paraId="5C3B06CF" w14:textId="6489A2B0" w:rsidR="00B730EF" w:rsidRPr="00F03492" w:rsidRDefault="00B730EF" w:rsidP="00BB0925">
      <w:pPr>
        <w:spacing w:after="0" w:line="240" w:lineRule="auto"/>
        <w:ind w:left="720" w:hanging="720"/>
        <w:jc w:val="both"/>
        <w:rPr>
          <w:rFonts w:ascii="Times New Roman" w:hAnsi="Times New Roman" w:cs="Times New Roman"/>
          <w:color w:val="000000" w:themeColor="text1"/>
          <w:sz w:val="24"/>
          <w:szCs w:val="24"/>
        </w:rPr>
      </w:pPr>
      <w:r w:rsidRPr="00F03492">
        <w:rPr>
          <w:rFonts w:ascii="Times New Roman" w:hAnsi="Times New Roman" w:cs="Times New Roman"/>
          <w:color w:val="000000" w:themeColor="text1"/>
          <w:sz w:val="24"/>
          <w:szCs w:val="24"/>
        </w:rPr>
        <w:t xml:space="preserve">Noble, H., &amp; Heale, R. (2019). Triangulation in research. </w:t>
      </w:r>
      <w:r w:rsidRPr="00F03492">
        <w:rPr>
          <w:rFonts w:ascii="Times New Roman" w:hAnsi="Times New Roman" w:cs="Times New Roman"/>
          <w:i/>
          <w:iCs/>
          <w:color w:val="000000" w:themeColor="text1"/>
          <w:sz w:val="24"/>
          <w:szCs w:val="24"/>
        </w:rPr>
        <w:t>Evidence-Based Nursing, 22</w:t>
      </w:r>
      <w:r w:rsidRPr="00F03492">
        <w:rPr>
          <w:rFonts w:ascii="Times New Roman" w:hAnsi="Times New Roman" w:cs="Times New Roman"/>
          <w:color w:val="000000" w:themeColor="text1"/>
          <w:sz w:val="24"/>
          <w:szCs w:val="24"/>
        </w:rPr>
        <w:t>(3), 67-68.</w:t>
      </w:r>
    </w:p>
    <w:p w14:paraId="795616D4" w14:textId="046DF040" w:rsidR="00B730EF" w:rsidRPr="00F03492" w:rsidRDefault="00B730EF" w:rsidP="00BB0925">
      <w:pPr>
        <w:spacing w:after="0" w:line="240" w:lineRule="auto"/>
        <w:ind w:left="720" w:hanging="720"/>
        <w:jc w:val="both"/>
        <w:rPr>
          <w:rFonts w:ascii="Times New Roman" w:hAnsi="Times New Roman" w:cs="Times New Roman"/>
          <w:color w:val="000000" w:themeColor="text1"/>
          <w:sz w:val="24"/>
          <w:szCs w:val="24"/>
        </w:rPr>
      </w:pPr>
      <w:r w:rsidRPr="00F03492">
        <w:rPr>
          <w:rFonts w:ascii="Times New Roman" w:hAnsi="Times New Roman" w:cs="Times New Roman"/>
          <w:color w:val="000000" w:themeColor="text1"/>
          <w:sz w:val="24"/>
          <w:szCs w:val="24"/>
        </w:rPr>
        <w:t>Richards, J. C., &amp; Lockhart, C. (1994).</w:t>
      </w:r>
      <w:r w:rsidRPr="00F03492">
        <w:rPr>
          <w:rFonts w:ascii="Times New Roman" w:hAnsi="Times New Roman" w:cs="Times New Roman"/>
          <w:i/>
          <w:iCs/>
          <w:color w:val="000000" w:themeColor="text1"/>
          <w:sz w:val="24"/>
          <w:szCs w:val="24"/>
        </w:rPr>
        <w:t xml:space="preserve"> Reflective teaching in second language classrooms.</w:t>
      </w:r>
      <w:r w:rsidRPr="00F03492">
        <w:rPr>
          <w:rFonts w:ascii="Times New Roman" w:hAnsi="Times New Roman" w:cs="Times New Roman"/>
          <w:color w:val="000000" w:themeColor="text1"/>
          <w:sz w:val="24"/>
          <w:szCs w:val="24"/>
        </w:rPr>
        <w:t xml:space="preserve"> Cambridge University Press.</w:t>
      </w:r>
    </w:p>
    <w:p w14:paraId="7E185189" w14:textId="77777777" w:rsidR="00111187" w:rsidRPr="00F03492" w:rsidRDefault="00111187" w:rsidP="00BB0925">
      <w:pPr>
        <w:pBdr>
          <w:top w:val="nil"/>
          <w:left w:val="nil"/>
          <w:bottom w:val="nil"/>
          <w:right w:val="nil"/>
          <w:between w:val="nil"/>
        </w:pBdr>
        <w:spacing w:after="0" w:line="240" w:lineRule="auto"/>
        <w:ind w:left="719" w:hanging="719"/>
        <w:jc w:val="both"/>
        <w:rPr>
          <w:rFonts w:ascii="Times New Roman" w:eastAsia="Times New Roman" w:hAnsi="Times New Roman" w:cs="Times New Roman"/>
          <w:color w:val="000000"/>
          <w:sz w:val="24"/>
          <w:szCs w:val="24"/>
          <w:lang w:val="en"/>
        </w:rPr>
      </w:pPr>
      <w:proofErr w:type="spellStart"/>
      <w:r w:rsidRPr="00F03492">
        <w:rPr>
          <w:rFonts w:ascii="Times New Roman" w:eastAsia="Times New Roman" w:hAnsi="Times New Roman" w:cs="Times New Roman"/>
          <w:color w:val="000000"/>
          <w:sz w:val="24"/>
          <w:szCs w:val="24"/>
          <w:lang w:val="en"/>
        </w:rPr>
        <w:t>Shanmugavelu</w:t>
      </w:r>
      <w:proofErr w:type="spellEnd"/>
      <w:r w:rsidRPr="00F03492">
        <w:rPr>
          <w:rFonts w:ascii="Times New Roman" w:eastAsia="Times New Roman" w:hAnsi="Times New Roman" w:cs="Times New Roman"/>
          <w:color w:val="000000"/>
          <w:sz w:val="24"/>
          <w:szCs w:val="24"/>
          <w:lang w:val="en"/>
        </w:rPr>
        <w:t xml:space="preserve">, G., Ariffin, K., Vadivelu, M., </w:t>
      </w:r>
      <w:proofErr w:type="spellStart"/>
      <w:r w:rsidRPr="00F03492">
        <w:rPr>
          <w:rFonts w:ascii="Times New Roman" w:eastAsia="Times New Roman" w:hAnsi="Times New Roman" w:cs="Times New Roman"/>
          <w:color w:val="000000"/>
          <w:sz w:val="24"/>
          <w:szCs w:val="24"/>
          <w:lang w:val="en"/>
        </w:rPr>
        <w:t>Mahayudin</w:t>
      </w:r>
      <w:proofErr w:type="spellEnd"/>
      <w:r w:rsidRPr="00F03492">
        <w:rPr>
          <w:rFonts w:ascii="Times New Roman" w:eastAsia="Times New Roman" w:hAnsi="Times New Roman" w:cs="Times New Roman"/>
          <w:color w:val="000000"/>
          <w:sz w:val="24"/>
          <w:szCs w:val="24"/>
          <w:lang w:val="en"/>
        </w:rPr>
        <w:t xml:space="preserve">, Z., &amp; R K Sundaram, M. A. (2020). Questioning techniques and teachers’ role in the classroom. </w:t>
      </w:r>
      <w:proofErr w:type="spellStart"/>
      <w:r w:rsidRPr="00F03492">
        <w:rPr>
          <w:rFonts w:ascii="Times New Roman" w:eastAsia="Times New Roman" w:hAnsi="Times New Roman" w:cs="Times New Roman"/>
          <w:i/>
          <w:iCs/>
          <w:color w:val="000000"/>
          <w:sz w:val="24"/>
          <w:szCs w:val="24"/>
          <w:lang w:val="en"/>
        </w:rPr>
        <w:t>Shanlax</w:t>
      </w:r>
      <w:proofErr w:type="spellEnd"/>
      <w:r w:rsidRPr="00F03492">
        <w:rPr>
          <w:rFonts w:ascii="Times New Roman" w:eastAsia="Times New Roman" w:hAnsi="Times New Roman" w:cs="Times New Roman"/>
          <w:i/>
          <w:iCs/>
          <w:color w:val="000000"/>
          <w:sz w:val="24"/>
          <w:szCs w:val="24"/>
          <w:lang w:val="en"/>
        </w:rPr>
        <w:t xml:space="preserve"> International Journal of Education</w:t>
      </w:r>
      <w:r w:rsidRPr="00F03492">
        <w:rPr>
          <w:rFonts w:ascii="Times New Roman" w:eastAsia="Times New Roman" w:hAnsi="Times New Roman" w:cs="Times New Roman"/>
          <w:color w:val="000000"/>
          <w:sz w:val="24"/>
          <w:szCs w:val="24"/>
          <w:lang w:val="en"/>
        </w:rPr>
        <w:t xml:space="preserve">, </w:t>
      </w:r>
      <w:r w:rsidRPr="00F03492">
        <w:rPr>
          <w:rFonts w:ascii="Times New Roman" w:eastAsia="Times New Roman" w:hAnsi="Times New Roman" w:cs="Times New Roman"/>
          <w:i/>
          <w:iCs/>
          <w:color w:val="000000"/>
          <w:sz w:val="24"/>
          <w:szCs w:val="24"/>
          <w:lang w:val="en"/>
        </w:rPr>
        <w:t>8</w:t>
      </w:r>
      <w:r w:rsidRPr="00F03492">
        <w:rPr>
          <w:rFonts w:ascii="Times New Roman" w:eastAsia="Times New Roman" w:hAnsi="Times New Roman" w:cs="Times New Roman"/>
          <w:color w:val="000000"/>
          <w:sz w:val="24"/>
          <w:szCs w:val="24"/>
          <w:lang w:val="en"/>
        </w:rPr>
        <w:t xml:space="preserve">(4), 45–49. </w:t>
      </w:r>
      <w:hyperlink r:id="rId22">
        <w:r w:rsidRPr="00F03492">
          <w:rPr>
            <w:rFonts w:ascii="Times New Roman" w:eastAsia="Times New Roman" w:hAnsi="Times New Roman" w:cs="Times New Roman"/>
            <w:color w:val="000000"/>
            <w:sz w:val="24"/>
            <w:szCs w:val="24"/>
            <w:lang w:val="en"/>
          </w:rPr>
          <w:t>https://files.eric.ed.gov/fulltext/EJ1268029.pdf</w:t>
        </w:r>
      </w:hyperlink>
      <w:r w:rsidRPr="00F03492">
        <w:rPr>
          <w:rFonts w:ascii="Times New Roman" w:eastAsia="Times New Roman" w:hAnsi="Times New Roman" w:cs="Times New Roman"/>
          <w:color w:val="000000"/>
          <w:sz w:val="24"/>
          <w:szCs w:val="24"/>
          <w:lang w:val="en"/>
        </w:rPr>
        <w:t xml:space="preserve"> </w:t>
      </w:r>
    </w:p>
    <w:p w14:paraId="05FCEDB5" w14:textId="77777777" w:rsidR="00111187" w:rsidRPr="00F03492" w:rsidRDefault="00111187" w:rsidP="00BB0925">
      <w:pPr>
        <w:pBdr>
          <w:top w:val="nil"/>
          <w:left w:val="nil"/>
          <w:bottom w:val="nil"/>
          <w:right w:val="nil"/>
          <w:between w:val="nil"/>
        </w:pBdr>
        <w:spacing w:after="0" w:line="240" w:lineRule="auto"/>
        <w:ind w:left="719" w:hanging="719"/>
        <w:jc w:val="both"/>
        <w:rPr>
          <w:rFonts w:ascii="Times New Roman" w:eastAsia="Times New Roman" w:hAnsi="Times New Roman" w:cs="Times New Roman"/>
          <w:color w:val="000000"/>
          <w:sz w:val="24"/>
          <w:szCs w:val="24"/>
          <w:lang w:val="en"/>
        </w:rPr>
      </w:pPr>
      <w:proofErr w:type="spellStart"/>
      <w:r w:rsidRPr="00F03492">
        <w:rPr>
          <w:rFonts w:ascii="Times New Roman" w:eastAsia="Times New Roman" w:hAnsi="Times New Roman" w:cs="Times New Roman"/>
          <w:color w:val="000000"/>
          <w:sz w:val="24"/>
          <w:szCs w:val="24"/>
          <w:lang w:val="en"/>
        </w:rPr>
        <w:lastRenderedPageBreak/>
        <w:t>Simatupang</w:t>
      </w:r>
      <w:proofErr w:type="spellEnd"/>
      <w:r w:rsidRPr="00F03492">
        <w:rPr>
          <w:rFonts w:ascii="Times New Roman" w:eastAsia="Times New Roman" w:hAnsi="Times New Roman" w:cs="Times New Roman"/>
          <w:color w:val="000000"/>
          <w:sz w:val="24"/>
          <w:szCs w:val="24"/>
          <w:lang w:val="en"/>
        </w:rPr>
        <w:t xml:space="preserve">, D. Y. (2024). Types of questions asked by teachers at primary school 077786 </w:t>
      </w:r>
      <w:proofErr w:type="spellStart"/>
      <w:r w:rsidRPr="00F03492">
        <w:rPr>
          <w:rFonts w:ascii="Times New Roman" w:eastAsia="Times New Roman" w:hAnsi="Times New Roman" w:cs="Times New Roman"/>
          <w:color w:val="000000"/>
          <w:sz w:val="24"/>
          <w:szCs w:val="24"/>
          <w:lang w:val="en"/>
        </w:rPr>
        <w:t>Tuhembaruzo</w:t>
      </w:r>
      <w:proofErr w:type="spellEnd"/>
      <w:r w:rsidRPr="00F03492">
        <w:rPr>
          <w:rFonts w:ascii="Times New Roman" w:eastAsia="Times New Roman" w:hAnsi="Times New Roman" w:cs="Times New Roman"/>
          <w:color w:val="000000"/>
          <w:sz w:val="24"/>
          <w:szCs w:val="24"/>
          <w:lang w:val="en"/>
        </w:rPr>
        <w:t xml:space="preserve"> in classroom interaction. </w:t>
      </w:r>
      <w:r w:rsidRPr="00F03492">
        <w:rPr>
          <w:rFonts w:ascii="Times New Roman" w:eastAsia="Times New Roman" w:hAnsi="Times New Roman" w:cs="Times New Roman"/>
          <w:i/>
          <w:iCs/>
          <w:color w:val="000000"/>
          <w:sz w:val="24"/>
          <w:szCs w:val="24"/>
          <w:lang w:val="en"/>
        </w:rPr>
        <w:t>Golden ratio of data in summary, 4</w:t>
      </w:r>
      <w:r w:rsidRPr="00F03492">
        <w:rPr>
          <w:rFonts w:ascii="Times New Roman" w:eastAsia="Times New Roman" w:hAnsi="Times New Roman" w:cs="Times New Roman"/>
          <w:color w:val="000000"/>
          <w:sz w:val="24"/>
          <w:szCs w:val="24"/>
          <w:lang w:val="en"/>
        </w:rPr>
        <w:t xml:space="preserve">(2), 491–495. </w:t>
      </w:r>
      <w:hyperlink r:id="rId23">
        <w:r w:rsidRPr="00F03492">
          <w:rPr>
            <w:rFonts w:ascii="Times New Roman" w:eastAsia="Times New Roman" w:hAnsi="Times New Roman" w:cs="Times New Roman"/>
            <w:color w:val="000000"/>
            <w:sz w:val="24"/>
            <w:szCs w:val="24"/>
            <w:lang w:val="en"/>
          </w:rPr>
          <w:t>https://doi.org/10.52970/grdis.v4i2.717</w:t>
        </w:r>
      </w:hyperlink>
      <w:r w:rsidRPr="00F03492">
        <w:rPr>
          <w:rFonts w:ascii="Times New Roman" w:eastAsia="Times New Roman" w:hAnsi="Times New Roman" w:cs="Times New Roman"/>
          <w:color w:val="000000"/>
          <w:sz w:val="24"/>
          <w:szCs w:val="24"/>
          <w:lang w:val="en"/>
        </w:rPr>
        <w:t xml:space="preserve"> </w:t>
      </w:r>
    </w:p>
    <w:p w14:paraId="73783F12" w14:textId="209E76B0" w:rsidR="00961032" w:rsidRPr="00F03492" w:rsidRDefault="00961032" w:rsidP="00BB0925">
      <w:pPr>
        <w:pBdr>
          <w:top w:val="nil"/>
          <w:left w:val="nil"/>
          <w:bottom w:val="nil"/>
          <w:right w:val="nil"/>
          <w:between w:val="nil"/>
        </w:pBdr>
        <w:spacing w:after="0" w:line="240" w:lineRule="auto"/>
        <w:ind w:left="719" w:hanging="719"/>
        <w:jc w:val="both"/>
        <w:rPr>
          <w:rFonts w:ascii="Times New Roman" w:eastAsia="Times New Roman" w:hAnsi="Times New Roman" w:cs="Times New Roman"/>
          <w:color w:val="000000"/>
          <w:sz w:val="24"/>
          <w:szCs w:val="24"/>
          <w:lang w:val="en"/>
        </w:rPr>
      </w:pPr>
      <w:proofErr w:type="spellStart"/>
      <w:r w:rsidRPr="00F03492">
        <w:rPr>
          <w:rFonts w:ascii="Times New Roman" w:eastAsia="Times New Roman" w:hAnsi="Times New Roman" w:cs="Times New Roman"/>
          <w:color w:val="000000"/>
          <w:sz w:val="24"/>
          <w:szCs w:val="24"/>
          <w:lang w:val="en"/>
        </w:rPr>
        <w:t>Sulistio</w:t>
      </w:r>
      <w:proofErr w:type="spellEnd"/>
      <w:r w:rsidRPr="00F03492">
        <w:rPr>
          <w:rFonts w:ascii="Times New Roman" w:eastAsia="Times New Roman" w:hAnsi="Times New Roman" w:cs="Times New Roman"/>
          <w:color w:val="000000"/>
          <w:sz w:val="24"/>
          <w:szCs w:val="24"/>
          <w:lang w:val="en"/>
        </w:rPr>
        <w:t xml:space="preserve">, Y., &amp; </w:t>
      </w:r>
      <w:proofErr w:type="spellStart"/>
      <w:r w:rsidRPr="00F03492">
        <w:rPr>
          <w:rFonts w:ascii="Times New Roman" w:eastAsia="Times New Roman" w:hAnsi="Times New Roman" w:cs="Times New Roman"/>
          <w:color w:val="000000"/>
          <w:sz w:val="24"/>
          <w:szCs w:val="24"/>
          <w:lang w:val="en"/>
        </w:rPr>
        <w:t>Dwinata</w:t>
      </w:r>
      <w:proofErr w:type="spellEnd"/>
      <w:r w:rsidRPr="00F03492">
        <w:rPr>
          <w:rFonts w:ascii="Times New Roman" w:eastAsia="Times New Roman" w:hAnsi="Times New Roman" w:cs="Times New Roman"/>
          <w:color w:val="000000"/>
          <w:sz w:val="24"/>
          <w:szCs w:val="24"/>
          <w:lang w:val="en"/>
        </w:rPr>
        <w:t xml:space="preserve">, E. (2023). An analysis of teachers’ questioning strategies during the classroom interaction in English for specific purposes. </w:t>
      </w:r>
      <w:r w:rsidRPr="00F03492">
        <w:rPr>
          <w:rFonts w:ascii="Times New Roman" w:eastAsia="Times New Roman" w:hAnsi="Times New Roman" w:cs="Times New Roman"/>
          <w:i/>
          <w:iCs/>
          <w:color w:val="000000"/>
          <w:sz w:val="24"/>
          <w:szCs w:val="24"/>
          <w:lang w:val="en"/>
        </w:rPr>
        <w:t>Journal of Educational Review and Cultural Studies, 1</w:t>
      </w:r>
      <w:r w:rsidRPr="00F03492">
        <w:rPr>
          <w:rFonts w:ascii="Times New Roman" w:eastAsia="Times New Roman" w:hAnsi="Times New Roman" w:cs="Times New Roman"/>
          <w:color w:val="000000"/>
          <w:sz w:val="24"/>
          <w:szCs w:val="24"/>
          <w:lang w:val="en"/>
        </w:rPr>
        <w:t xml:space="preserve">(1), 28–36. </w:t>
      </w:r>
      <w:hyperlink r:id="rId24" w:history="1">
        <w:r w:rsidR="00462E01" w:rsidRPr="00F03492">
          <w:rPr>
            <w:rStyle w:val="Hyperlink"/>
            <w:rFonts w:ascii="Times New Roman" w:eastAsia="Times New Roman" w:hAnsi="Times New Roman" w:cs="Times New Roman"/>
            <w:color w:val="000000" w:themeColor="text1"/>
            <w:sz w:val="24"/>
            <w:szCs w:val="24"/>
            <w:u w:val="none"/>
            <w:lang w:val="en"/>
          </w:rPr>
          <w:t>https://doi.org/10.61540/jercs.v1i1.18</w:t>
        </w:r>
      </w:hyperlink>
      <w:r w:rsidR="00462E01" w:rsidRPr="00F03492">
        <w:rPr>
          <w:rFonts w:ascii="Times New Roman" w:eastAsia="Times New Roman" w:hAnsi="Times New Roman" w:cs="Times New Roman"/>
          <w:color w:val="000000"/>
          <w:sz w:val="24"/>
          <w:szCs w:val="24"/>
          <w:lang w:val="en"/>
        </w:rPr>
        <w:t xml:space="preserve"> </w:t>
      </w:r>
    </w:p>
    <w:p w14:paraId="3F8A298F" w14:textId="5A972AAF" w:rsidR="00111187" w:rsidRPr="00F03492" w:rsidRDefault="00111187" w:rsidP="00BB0925">
      <w:pPr>
        <w:pBdr>
          <w:top w:val="nil"/>
          <w:left w:val="nil"/>
          <w:bottom w:val="nil"/>
          <w:right w:val="nil"/>
          <w:between w:val="nil"/>
        </w:pBdr>
        <w:spacing w:after="0" w:line="240" w:lineRule="auto"/>
        <w:ind w:left="719" w:hanging="719"/>
        <w:jc w:val="both"/>
        <w:rPr>
          <w:rFonts w:ascii="Times New Roman" w:eastAsia="Times New Roman" w:hAnsi="Times New Roman" w:cs="Times New Roman"/>
          <w:color w:val="000000"/>
          <w:sz w:val="24"/>
          <w:szCs w:val="24"/>
          <w:lang w:val="en"/>
        </w:rPr>
      </w:pPr>
      <w:proofErr w:type="spellStart"/>
      <w:r w:rsidRPr="00F03492">
        <w:rPr>
          <w:rFonts w:ascii="Times New Roman" w:eastAsia="Times New Roman" w:hAnsi="Times New Roman" w:cs="Times New Roman"/>
          <w:color w:val="000000"/>
          <w:sz w:val="24"/>
          <w:szCs w:val="24"/>
          <w:lang w:val="en"/>
        </w:rPr>
        <w:t>Wangru</w:t>
      </w:r>
      <w:proofErr w:type="spellEnd"/>
      <w:r w:rsidRPr="00F03492">
        <w:rPr>
          <w:rFonts w:ascii="Times New Roman" w:eastAsia="Times New Roman" w:hAnsi="Times New Roman" w:cs="Times New Roman"/>
          <w:color w:val="000000"/>
          <w:sz w:val="24"/>
          <w:szCs w:val="24"/>
          <w:lang w:val="en"/>
        </w:rPr>
        <w:t xml:space="preserve">, C. (2016). The research on strategies of college English </w:t>
      </w:r>
      <w:proofErr w:type="gramStart"/>
      <w:r w:rsidRPr="00F03492">
        <w:rPr>
          <w:rFonts w:ascii="Times New Roman" w:eastAsia="Times New Roman" w:hAnsi="Times New Roman" w:cs="Times New Roman"/>
          <w:color w:val="000000"/>
          <w:sz w:val="24"/>
          <w:szCs w:val="24"/>
          <w:lang w:val="en"/>
        </w:rPr>
        <w:t>teachers</w:t>
      </w:r>
      <w:proofErr w:type="gramEnd"/>
      <w:r w:rsidRPr="00F03492">
        <w:rPr>
          <w:rFonts w:ascii="Times New Roman" w:eastAsia="Times New Roman" w:hAnsi="Times New Roman" w:cs="Times New Roman"/>
          <w:color w:val="000000"/>
          <w:sz w:val="24"/>
          <w:szCs w:val="24"/>
          <w:lang w:val="en"/>
        </w:rPr>
        <w:t xml:space="preserve"> classroom questioning. </w:t>
      </w:r>
      <w:r w:rsidRPr="00F03492">
        <w:rPr>
          <w:rFonts w:ascii="Times New Roman" w:eastAsia="Times New Roman" w:hAnsi="Times New Roman" w:cs="Times New Roman"/>
          <w:i/>
          <w:iCs/>
          <w:color w:val="000000"/>
          <w:sz w:val="24"/>
          <w:szCs w:val="24"/>
          <w:lang w:val="en"/>
        </w:rPr>
        <w:t>International Education Studies</w:t>
      </w:r>
      <w:r w:rsidRPr="00F03492">
        <w:rPr>
          <w:rFonts w:ascii="Times New Roman" w:eastAsia="Times New Roman" w:hAnsi="Times New Roman" w:cs="Times New Roman"/>
          <w:color w:val="000000"/>
          <w:sz w:val="24"/>
          <w:szCs w:val="24"/>
          <w:lang w:val="en"/>
        </w:rPr>
        <w:t xml:space="preserve">, </w:t>
      </w:r>
      <w:r w:rsidRPr="00F03492">
        <w:rPr>
          <w:rFonts w:ascii="Times New Roman" w:eastAsia="Times New Roman" w:hAnsi="Times New Roman" w:cs="Times New Roman"/>
          <w:i/>
          <w:iCs/>
          <w:color w:val="000000"/>
          <w:sz w:val="24"/>
          <w:szCs w:val="24"/>
          <w:lang w:val="en"/>
        </w:rPr>
        <w:t>9</w:t>
      </w:r>
      <w:r w:rsidRPr="00F03492">
        <w:rPr>
          <w:rFonts w:ascii="Times New Roman" w:eastAsia="Times New Roman" w:hAnsi="Times New Roman" w:cs="Times New Roman"/>
          <w:color w:val="000000"/>
          <w:sz w:val="24"/>
          <w:szCs w:val="24"/>
          <w:lang w:val="en"/>
        </w:rPr>
        <w:t xml:space="preserve">(8), 144-158. </w:t>
      </w:r>
      <w:hyperlink r:id="rId25">
        <w:r w:rsidRPr="00F03492">
          <w:rPr>
            <w:rFonts w:ascii="Times New Roman" w:eastAsia="Times New Roman" w:hAnsi="Times New Roman" w:cs="Times New Roman"/>
            <w:color w:val="000000"/>
            <w:sz w:val="24"/>
            <w:szCs w:val="24"/>
            <w:lang w:val="en"/>
          </w:rPr>
          <w:t>https://doi.org/10.5539/ies.v9n8p144</w:t>
        </w:r>
      </w:hyperlink>
      <w:r w:rsidRPr="00F03492">
        <w:rPr>
          <w:rFonts w:ascii="Times New Roman" w:eastAsia="Times New Roman" w:hAnsi="Times New Roman" w:cs="Times New Roman"/>
          <w:color w:val="000000"/>
          <w:sz w:val="24"/>
          <w:szCs w:val="24"/>
          <w:lang w:val="en"/>
        </w:rPr>
        <w:t xml:space="preserve"> </w:t>
      </w:r>
    </w:p>
    <w:sectPr w:rsidR="00111187" w:rsidRPr="00F03492" w:rsidSect="00BB6190">
      <w:headerReference w:type="default" r:id="rId26"/>
      <w:footerReference w:type="default" r:id="rId27"/>
      <w:pgSz w:w="11906" w:h="16838" w:code="9"/>
      <w:pgMar w:top="1817" w:right="1440" w:bottom="1440" w:left="1440" w:header="450" w:footer="720" w:gutter="0"/>
      <w:pgNumType w:start="3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2EA76" w14:textId="77777777" w:rsidR="00C03160" w:rsidRDefault="00C03160" w:rsidP="007B4D22">
      <w:pPr>
        <w:spacing w:after="0" w:line="240" w:lineRule="auto"/>
      </w:pPr>
      <w:r>
        <w:separator/>
      </w:r>
    </w:p>
  </w:endnote>
  <w:endnote w:type="continuationSeparator" w:id="0">
    <w:p w14:paraId="35BA1485" w14:textId="77777777" w:rsidR="00C03160" w:rsidRDefault="00C03160" w:rsidP="007B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w:altName w:val="Verdana"/>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003438"/>
      <w:docPartObj>
        <w:docPartGallery w:val="Page Numbers (Bottom of Page)"/>
        <w:docPartUnique/>
      </w:docPartObj>
    </w:sdtPr>
    <w:sdtEndPr>
      <w:rPr>
        <w:color w:val="7F7F7F" w:themeColor="background1" w:themeShade="7F"/>
        <w:spacing w:val="60"/>
      </w:rPr>
    </w:sdtEndPr>
    <w:sdtContent>
      <w:p w14:paraId="268325E1" w14:textId="0A678CC9" w:rsidR="00A0059C" w:rsidRDefault="00A0059C">
        <w:pPr>
          <w:pStyle w:val="Footer"/>
          <w:pBdr>
            <w:top w:val="single" w:sz="4" w:space="1" w:color="D9D9D9" w:themeColor="background1" w:themeShade="D9"/>
          </w:pBdr>
          <w:jc w:val="right"/>
        </w:pPr>
        <w:r>
          <w:fldChar w:fldCharType="begin"/>
        </w:r>
        <w:r>
          <w:instrText xml:space="preserve"> PAGE   \* MERGEFORMAT </w:instrText>
        </w:r>
        <w:r>
          <w:fldChar w:fldCharType="separate"/>
        </w:r>
        <w:r w:rsidR="00E25782">
          <w:rPr>
            <w:noProof/>
          </w:rPr>
          <w:t>2</w:t>
        </w:r>
        <w:r>
          <w:rPr>
            <w:noProof/>
          </w:rPr>
          <w:fldChar w:fldCharType="end"/>
        </w:r>
        <w:r>
          <w:t xml:space="preserve"> | </w:t>
        </w:r>
        <w:r>
          <w:rPr>
            <w:color w:val="7F7F7F" w:themeColor="background1" w:themeShade="7F"/>
            <w:spacing w:val="60"/>
          </w:rPr>
          <w:t>Page</w:t>
        </w:r>
      </w:p>
    </w:sdtContent>
  </w:sdt>
  <w:p w14:paraId="2DC918E9" w14:textId="288A0E38" w:rsidR="00932F7F" w:rsidRDefault="00932F7F" w:rsidP="00A0059C">
    <w:pPr>
      <w:pStyle w:val="Footer"/>
      <w:pBdr>
        <w:top w:val="single" w:sz="4" w:space="1" w:color="D9D9D9" w:themeColor="background1" w:themeShade="D9"/>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A51A0" w14:textId="77777777" w:rsidR="00C03160" w:rsidRDefault="00C03160" w:rsidP="007B4D22">
      <w:pPr>
        <w:spacing w:after="0" w:line="240" w:lineRule="auto"/>
      </w:pPr>
      <w:r>
        <w:separator/>
      </w:r>
    </w:p>
  </w:footnote>
  <w:footnote w:type="continuationSeparator" w:id="0">
    <w:p w14:paraId="14343BE0" w14:textId="77777777" w:rsidR="00C03160" w:rsidRDefault="00C03160" w:rsidP="007B4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AFB75" w14:textId="160935ED" w:rsidR="006A7325" w:rsidRPr="001D4817" w:rsidRDefault="00B32274" w:rsidP="00B32274">
    <w:pPr>
      <w:pStyle w:val="Header"/>
      <w:pBdr>
        <w:bottom w:val="single" w:sz="12" w:space="1" w:color="auto"/>
      </w:pBdr>
      <w:rPr>
        <w:rFonts w:ascii="Times New Roman" w:hAnsi="Times New Roman" w:cs="Times New Roman"/>
      </w:rPr>
    </w:pPr>
    <w:r w:rsidRPr="001D4817">
      <w:rPr>
        <w:rFonts w:ascii="Times New Roman" w:hAnsi="Times New Roman" w:cs="Times New Roman"/>
        <w:noProof/>
      </w:rPr>
      <w:drawing>
        <wp:inline distT="0" distB="0" distL="0" distR="0" wp14:anchorId="7443915F" wp14:editId="7E835B0E">
          <wp:extent cx="5731510" cy="63627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31510" cy="636270"/>
                  </a:xfrm>
                  <a:prstGeom prst="rect">
                    <a:avLst/>
                  </a:prstGeom>
                </pic:spPr>
              </pic:pic>
            </a:graphicData>
          </a:graphic>
        </wp:inline>
      </w:drawing>
    </w:r>
  </w:p>
  <w:p w14:paraId="7B483E67" w14:textId="0B5B7772" w:rsidR="00B32274" w:rsidRPr="001D4817" w:rsidRDefault="00B32274" w:rsidP="00B32274">
    <w:pPr>
      <w:pStyle w:val="Header"/>
      <w:pBdr>
        <w:bottom w:val="single" w:sz="12" w:space="1" w:color="auto"/>
      </w:pBdr>
      <w:jc w:val="center"/>
      <w:rPr>
        <w:rFonts w:ascii="Times New Roman" w:hAnsi="Times New Roman" w:cs="Times New Roman"/>
        <w:sz w:val="18"/>
        <w:szCs w:val="18"/>
      </w:rPr>
    </w:pPr>
    <w:r w:rsidRPr="001D4817">
      <w:rPr>
        <w:rFonts w:ascii="Times New Roman" w:hAnsi="Times New Roman" w:cs="Times New Roman"/>
        <w:sz w:val="18"/>
        <w:szCs w:val="18"/>
      </w:rPr>
      <w:t xml:space="preserve">English Language Education Study Program, FKIP Universitas </w:t>
    </w:r>
    <w:proofErr w:type="spellStart"/>
    <w:r w:rsidRPr="001D4817">
      <w:rPr>
        <w:rFonts w:ascii="Times New Roman" w:hAnsi="Times New Roman" w:cs="Times New Roman"/>
        <w:sz w:val="18"/>
        <w:szCs w:val="18"/>
      </w:rPr>
      <w:t>Lambung</w:t>
    </w:r>
    <w:proofErr w:type="spellEnd"/>
    <w:r w:rsidRPr="001D4817">
      <w:rPr>
        <w:rFonts w:ascii="Times New Roman" w:hAnsi="Times New Roman" w:cs="Times New Roman"/>
        <w:sz w:val="18"/>
        <w:szCs w:val="18"/>
      </w:rPr>
      <w:t xml:space="preserve"> </w:t>
    </w:r>
    <w:proofErr w:type="spellStart"/>
    <w:r w:rsidRPr="001D4817">
      <w:rPr>
        <w:rFonts w:ascii="Times New Roman" w:hAnsi="Times New Roman" w:cs="Times New Roman"/>
        <w:sz w:val="18"/>
        <w:szCs w:val="18"/>
      </w:rPr>
      <w:t>Mangkurat</w:t>
    </w:r>
    <w:proofErr w:type="spellEnd"/>
    <w:r w:rsidRPr="001D4817">
      <w:rPr>
        <w:rFonts w:ascii="Times New Roman" w:hAnsi="Times New Roman" w:cs="Times New Roman"/>
        <w:sz w:val="18"/>
        <w:szCs w:val="18"/>
      </w:rPr>
      <w:t xml:space="preserve"> Banjarmasin</w:t>
    </w:r>
  </w:p>
  <w:p w14:paraId="3B25DFFB" w14:textId="75A6A1A9" w:rsidR="00B32274" w:rsidRPr="001D4817" w:rsidRDefault="00B32274" w:rsidP="00B32274">
    <w:pPr>
      <w:pStyle w:val="Header"/>
      <w:pBdr>
        <w:bottom w:val="single" w:sz="12" w:space="1" w:color="auto"/>
      </w:pBdr>
      <w:jc w:val="center"/>
      <w:rPr>
        <w:rFonts w:ascii="Times New Roman" w:hAnsi="Times New Roman" w:cs="Times New Roman"/>
        <w:b/>
        <w:bCs/>
        <w:sz w:val="18"/>
        <w:szCs w:val="18"/>
      </w:rPr>
    </w:pPr>
    <w:r w:rsidRPr="001D4817">
      <w:rPr>
        <w:rFonts w:ascii="Times New Roman" w:hAnsi="Times New Roman" w:cs="Times New Roman"/>
        <w:b/>
        <w:bCs/>
        <w:sz w:val="18"/>
        <w:szCs w:val="18"/>
      </w:rPr>
      <w:t xml:space="preserve">Volume </w:t>
    </w:r>
    <w:r w:rsidR="00BB6190">
      <w:rPr>
        <w:rFonts w:ascii="Times New Roman" w:hAnsi="Times New Roman" w:cs="Times New Roman"/>
        <w:b/>
        <w:bCs/>
        <w:sz w:val="18"/>
        <w:szCs w:val="18"/>
      </w:rPr>
      <w:t>9</w:t>
    </w:r>
    <w:r w:rsidRPr="001D4817">
      <w:rPr>
        <w:rFonts w:ascii="Times New Roman" w:hAnsi="Times New Roman" w:cs="Times New Roman"/>
        <w:b/>
        <w:bCs/>
        <w:sz w:val="18"/>
        <w:szCs w:val="18"/>
      </w:rPr>
      <w:t xml:space="preserve"> Number </w:t>
    </w:r>
    <w:r w:rsidR="00BB6190">
      <w:rPr>
        <w:rFonts w:ascii="Times New Roman" w:hAnsi="Times New Roman" w:cs="Times New Roman"/>
        <w:b/>
        <w:bCs/>
        <w:sz w:val="18"/>
        <w:szCs w:val="18"/>
      </w:rPr>
      <w:t>2</w:t>
    </w:r>
    <w:r w:rsidRPr="001D4817">
      <w:rPr>
        <w:rFonts w:ascii="Times New Roman" w:hAnsi="Times New Roman" w:cs="Times New Roman"/>
        <w:b/>
        <w:bCs/>
        <w:sz w:val="18"/>
        <w:szCs w:val="18"/>
      </w:rPr>
      <w:t xml:space="preserve"> 20</w:t>
    </w:r>
    <w:r w:rsidR="00A20868" w:rsidRPr="001D4817">
      <w:rPr>
        <w:rFonts w:ascii="Times New Roman" w:hAnsi="Times New Roman" w:cs="Times New Roman"/>
        <w:b/>
        <w:bCs/>
        <w:sz w:val="18"/>
        <w:szCs w:val="18"/>
      </w:rPr>
      <w:t>2</w:t>
    </w:r>
    <w:r w:rsidR="00BB6190">
      <w:rPr>
        <w:rFonts w:ascii="Times New Roman" w:hAnsi="Times New Roman" w:cs="Times New Roman"/>
        <w:b/>
        <w:bCs/>
        <w:sz w:val="18"/>
        <w:szCs w:val="18"/>
      </w:rPr>
      <w:t>6</w:t>
    </w:r>
  </w:p>
  <w:p w14:paraId="26755FD0" w14:textId="77777777" w:rsidR="00B32274" w:rsidRPr="001D4817" w:rsidRDefault="00B32274" w:rsidP="00B32274">
    <w:pPr>
      <w:pStyle w:val="Header"/>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4621"/>
    <w:multiLevelType w:val="hybridMultilevel"/>
    <w:tmpl w:val="6974177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B7E22CD"/>
    <w:multiLevelType w:val="hybridMultilevel"/>
    <w:tmpl w:val="B6F0C34C"/>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807EA0"/>
    <w:multiLevelType w:val="hybridMultilevel"/>
    <w:tmpl w:val="1DFA70B8"/>
    <w:lvl w:ilvl="0" w:tplc="4ED229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055669"/>
    <w:multiLevelType w:val="hybridMultilevel"/>
    <w:tmpl w:val="97900200"/>
    <w:lvl w:ilvl="0" w:tplc="5EC07B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12276F1"/>
    <w:multiLevelType w:val="hybridMultilevel"/>
    <w:tmpl w:val="FBFC9238"/>
    <w:lvl w:ilvl="0" w:tplc="071862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852363"/>
    <w:multiLevelType w:val="hybridMultilevel"/>
    <w:tmpl w:val="37448E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08258D"/>
    <w:multiLevelType w:val="hybridMultilevel"/>
    <w:tmpl w:val="B44435FE"/>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15:restartNumberingAfterBreak="0">
    <w:nsid w:val="20F508DF"/>
    <w:multiLevelType w:val="hybridMultilevel"/>
    <w:tmpl w:val="999454D2"/>
    <w:lvl w:ilvl="0" w:tplc="610460DE">
      <w:start w:val="1"/>
      <w:numFmt w:val="decimal"/>
      <w:lvlText w:val="%1)"/>
      <w:lvlJc w:val="left"/>
      <w:pPr>
        <w:ind w:left="720" w:hanging="360"/>
      </w:pPr>
      <w:rPr>
        <w:b w:val="0"/>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5B83C03"/>
    <w:multiLevelType w:val="hybridMultilevel"/>
    <w:tmpl w:val="B6288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0A5314"/>
    <w:multiLevelType w:val="hybridMultilevel"/>
    <w:tmpl w:val="041AB1FA"/>
    <w:lvl w:ilvl="0" w:tplc="9CB8C744">
      <w:start w:val="1"/>
      <w:numFmt w:val="decimal"/>
      <w:lvlText w:val="[%1]"/>
      <w:lvlJc w:val="left"/>
      <w:pPr>
        <w:ind w:left="454" w:hanging="454"/>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DC941BA"/>
    <w:multiLevelType w:val="hybridMultilevel"/>
    <w:tmpl w:val="9132A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5A2976"/>
    <w:multiLevelType w:val="hybridMultilevel"/>
    <w:tmpl w:val="A6AEE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64788B"/>
    <w:multiLevelType w:val="hybridMultilevel"/>
    <w:tmpl w:val="1E483044"/>
    <w:lvl w:ilvl="0" w:tplc="FFFFFFFF">
      <w:start w:val="4"/>
      <w:numFmt w:val="decimal"/>
      <w:lvlText w:val="%1."/>
      <w:lvlJc w:val="left"/>
      <w:pPr>
        <w:ind w:left="360" w:hanging="360"/>
      </w:pPr>
      <w:rPr>
        <w:rFonts w:hint="default"/>
      </w:rPr>
    </w:lvl>
    <w:lvl w:ilvl="1" w:tplc="2536E4B8">
      <w:start w:val="1"/>
      <w:numFmt w:val="decimal"/>
      <w:lvlText w:val="%2."/>
      <w:lvlJc w:val="left"/>
      <w:pPr>
        <w:ind w:left="1080" w:hanging="360"/>
      </w:pPr>
      <w:rPr>
        <w:rFonts w:ascii="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671479C"/>
    <w:multiLevelType w:val="hybridMultilevel"/>
    <w:tmpl w:val="04F6C488"/>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4" w15:restartNumberingAfterBreak="0">
    <w:nsid w:val="465909ED"/>
    <w:multiLevelType w:val="hybridMultilevel"/>
    <w:tmpl w:val="DF045BA0"/>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5" w15:restartNumberingAfterBreak="0">
    <w:nsid w:val="52C103C2"/>
    <w:multiLevelType w:val="multilevel"/>
    <w:tmpl w:val="C0C8599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53786A38"/>
    <w:multiLevelType w:val="hybridMultilevel"/>
    <w:tmpl w:val="4F18C03E"/>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7" w15:restartNumberingAfterBreak="0">
    <w:nsid w:val="55637B82"/>
    <w:multiLevelType w:val="multilevel"/>
    <w:tmpl w:val="ECD0745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8423549"/>
    <w:multiLevelType w:val="hybridMultilevel"/>
    <w:tmpl w:val="EF287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5C5CC6"/>
    <w:multiLevelType w:val="hybridMultilevel"/>
    <w:tmpl w:val="8DD6D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515AFE"/>
    <w:multiLevelType w:val="hybridMultilevel"/>
    <w:tmpl w:val="F4CE34EE"/>
    <w:lvl w:ilvl="0" w:tplc="04210011">
      <w:start w:val="1"/>
      <w:numFmt w:val="decimal"/>
      <w:lvlText w:val="%1)"/>
      <w:lvlJc w:val="left"/>
      <w:pPr>
        <w:ind w:left="2160" w:hanging="360"/>
      </w:pPr>
    </w:lvl>
    <w:lvl w:ilvl="1" w:tplc="04210019">
      <w:start w:val="1"/>
      <w:numFmt w:val="lowerLetter"/>
      <w:lvlText w:val="%2."/>
      <w:lvlJc w:val="left"/>
      <w:pPr>
        <w:ind w:left="2880" w:hanging="360"/>
      </w:pPr>
    </w:lvl>
    <w:lvl w:ilvl="2" w:tplc="0421001B">
      <w:start w:val="1"/>
      <w:numFmt w:val="lowerRoman"/>
      <w:lvlText w:val="%3."/>
      <w:lvlJc w:val="right"/>
      <w:pPr>
        <w:ind w:left="3600" w:hanging="180"/>
      </w:pPr>
    </w:lvl>
    <w:lvl w:ilvl="3" w:tplc="0421000F">
      <w:start w:val="1"/>
      <w:numFmt w:val="decimal"/>
      <w:lvlText w:val="%4."/>
      <w:lvlJc w:val="left"/>
      <w:pPr>
        <w:ind w:left="4320" w:hanging="360"/>
      </w:pPr>
    </w:lvl>
    <w:lvl w:ilvl="4" w:tplc="04210019">
      <w:start w:val="1"/>
      <w:numFmt w:val="lowerLetter"/>
      <w:lvlText w:val="%5."/>
      <w:lvlJc w:val="left"/>
      <w:pPr>
        <w:ind w:left="5040" w:hanging="360"/>
      </w:pPr>
    </w:lvl>
    <w:lvl w:ilvl="5" w:tplc="0421001B">
      <w:start w:val="1"/>
      <w:numFmt w:val="lowerRoman"/>
      <w:lvlText w:val="%6."/>
      <w:lvlJc w:val="right"/>
      <w:pPr>
        <w:ind w:left="5760" w:hanging="180"/>
      </w:pPr>
    </w:lvl>
    <w:lvl w:ilvl="6" w:tplc="0421000F">
      <w:start w:val="1"/>
      <w:numFmt w:val="decimal"/>
      <w:lvlText w:val="%7."/>
      <w:lvlJc w:val="left"/>
      <w:pPr>
        <w:ind w:left="6480" w:hanging="360"/>
      </w:pPr>
    </w:lvl>
    <w:lvl w:ilvl="7" w:tplc="04210019">
      <w:start w:val="1"/>
      <w:numFmt w:val="lowerLetter"/>
      <w:lvlText w:val="%8."/>
      <w:lvlJc w:val="left"/>
      <w:pPr>
        <w:ind w:left="7200" w:hanging="360"/>
      </w:pPr>
    </w:lvl>
    <w:lvl w:ilvl="8" w:tplc="0421001B">
      <w:start w:val="1"/>
      <w:numFmt w:val="lowerRoman"/>
      <w:lvlText w:val="%9."/>
      <w:lvlJc w:val="right"/>
      <w:pPr>
        <w:ind w:left="7920" w:hanging="180"/>
      </w:pPr>
    </w:lvl>
  </w:abstractNum>
  <w:abstractNum w:abstractNumId="21" w15:restartNumberingAfterBreak="0">
    <w:nsid w:val="6EBF74F4"/>
    <w:multiLevelType w:val="hybridMultilevel"/>
    <w:tmpl w:val="3F527776"/>
    <w:lvl w:ilvl="0" w:tplc="FFFFFFFF">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E56A64"/>
    <w:multiLevelType w:val="hybridMultilevel"/>
    <w:tmpl w:val="91F60C2A"/>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3" w15:restartNumberingAfterBreak="0">
    <w:nsid w:val="7FA70D57"/>
    <w:multiLevelType w:val="multilevel"/>
    <w:tmpl w:val="D1FAF02C"/>
    <w:lvl w:ilvl="0">
      <w:start w:val="1"/>
      <w:numFmt w:val="decimal"/>
      <w:lvlText w:val="%1."/>
      <w:lvlJc w:val="left"/>
      <w:pPr>
        <w:ind w:left="3621"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959950514">
    <w:abstractNumId w:val="18"/>
  </w:num>
  <w:num w:numId="2" w16cid:durableId="932662455">
    <w:abstractNumId w:val="8"/>
  </w:num>
  <w:num w:numId="3" w16cid:durableId="2115518429">
    <w:abstractNumId w:val="11"/>
  </w:num>
  <w:num w:numId="4" w16cid:durableId="216281039">
    <w:abstractNumId w:val="2"/>
  </w:num>
  <w:num w:numId="5" w16cid:durableId="1307902648">
    <w:abstractNumId w:val="10"/>
  </w:num>
  <w:num w:numId="6" w16cid:durableId="1393458391">
    <w:abstractNumId w:val="1"/>
  </w:num>
  <w:num w:numId="7" w16cid:durableId="12694336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516675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34769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64862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82577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25366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11835121">
    <w:abstractNumId w:val="7"/>
  </w:num>
  <w:num w:numId="14" w16cid:durableId="887643671">
    <w:abstractNumId w:val="0"/>
  </w:num>
  <w:num w:numId="15" w16cid:durableId="1454907279">
    <w:abstractNumId w:val="3"/>
  </w:num>
  <w:num w:numId="16" w16cid:durableId="1752851095">
    <w:abstractNumId w:val="4"/>
  </w:num>
  <w:num w:numId="17" w16cid:durableId="1959870558">
    <w:abstractNumId w:val="5"/>
  </w:num>
  <w:num w:numId="18" w16cid:durableId="780075771">
    <w:abstractNumId w:val="17"/>
  </w:num>
  <w:num w:numId="19" w16cid:durableId="1550997107">
    <w:abstractNumId w:val="15"/>
  </w:num>
  <w:num w:numId="20" w16cid:durableId="259728766">
    <w:abstractNumId w:val="19"/>
  </w:num>
  <w:num w:numId="21" w16cid:durableId="1586183931">
    <w:abstractNumId w:val="9"/>
  </w:num>
  <w:num w:numId="22" w16cid:durableId="1902905425">
    <w:abstractNumId w:val="23"/>
  </w:num>
  <w:num w:numId="23" w16cid:durableId="732698755">
    <w:abstractNumId w:val="21"/>
  </w:num>
  <w:num w:numId="24" w16cid:durableId="8334528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7U0tDQ0NTa0NDMwsDRT0lEKTi0uzszPAykwrwUAdZgVrCwAAAA="/>
  </w:docVars>
  <w:rsids>
    <w:rsidRoot w:val="00661ADA"/>
    <w:rsid w:val="000603D0"/>
    <w:rsid w:val="00063A39"/>
    <w:rsid w:val="000651ED"/>
    <w:rsid w:val="000838BF"/>
    <w:rsid w:val="00087820"/>
    <w:rsid w:val="000974BF"/>
    <w:rsid w:val="000A0B4F"/>
    <w:rsid w:val="000A28AF"/>
    <w:rsid w:val="000A6C8D"/>
    <w:rsid w:val="000C2937"/>
    <w:rsid w:val="000E28A3"/>
    <w:rsid w:val="000F0346"/>
    <w:rsid w:val="000F70B9"/>
    <w:rsid w:val="00111187"/>
    <w:rsid w:val="001112FA"/>
    <w:rsid w:val="001137EE"/>
    <w:rsid w:val="001137FC"/>
    <w:rsid w:val="00114C3E"/>
    <w:rsid w:val="00133939"/>
    <w:rsid w:val="00135C3C"/>
    <w:rsid w:val="00136B62"/>
    <w:rsid w:val="001371CD"/>
    <w:rsid w:val="00144A78"/>
    <w:rsid w:val="0015768D"/>
    <w:rsid w:val="001626CE"/>
    <w:rsid w:val="00166990"/>
    <w:rsid w:val="00175547"/>
    <w:rsid w:val="0017658D"/>
    <w:rsid w:val="00177D12"/>
    <w:rsid w:val="00184C5A"/>
    <w:rsid w:val="00186529"/>
    <w:rsid w:val="00190C5D"/>
    <w:rsid w:val="00197E8F"/>
    <w:rsid w:val="001A59F2"/>
    <w:rsid w:val="001B48F1"/>
    <w:rsid w:val="001C0F03"/>
    <w:rsid w:val="001C15FB"/>
    <w:rsid w:val="001C5370"/>
    <w:rsid w:val="001C5C40"/>
    <w:rsid w:val="001D4817"/>
    <w:rsid w:val="001E1757"/>
    <w:rsid w:val="001E53DD"/>
    <w:rsid w:val="002051D9"/>
    <w:rsid w:val="00211ED8"/>
    <w:rsid w:val="002138FE"/>
    <w:rsid w:val="00223A1A"/>
    <w:rsid w:val="002343D7"/>
    <w:rsid w:val="00234D4B"/>
    <w:rsid w:val="00236D29"/>
    <w:rsid w:val="002419A2"/>
    <w:rsid w:val="0024616A"/>
    <w:rsid w:val="002527EF"/>
    <w:rsid w:val="00262E2F"/>
    <w:rsid w:val="002647E6"/>
    <w:rsid w:val="00284ED8"/>
    <w:rsid w:val="002B5E29"/>
    <w:rsid w:val="002B75CA"/>
    <w:rsid w:val="002C0F0F"/>
    <w:rsid w:val="002C2CD2"/>
    <w:rsid w:val="002C5597"/>
    <w:rsid w:val="002C79F6"/>
    <w:rsid w:val="002E2F6D"/>
    <w:rsid w:val="002E56C1"/>
    <w:rsid w:val="0030213C"/>
    <w:rsid w:val="00315BF3"/>
    <w:rsid w:val="003328CF"/>
    <w:rsid w:val="0033344F"/>
    <w:rsid w:val="00335261"/>
    <w:rsid w:val="0035343E"/>
    <w:rsid w:val="0036130A"/>
    <w:rsid w:val="00361BA3"/>
    <w:rsid w:val="003733AE"/>
    <w:rsid w:val="003836C1"/>
    <w:rsid w:val="00385D06"/>
    <w:rsid w:val="00386C22"/>
    <w:rsid w:val="003A00F2"/>
    <w:rsid w:val="003A2C9D"/>
    <w:rsid w:val="003B76B2"/>
    <w:rsid w:val="003C09BB"/>
    <w:rsid w:val="003C3542"/>
    <w:rsid w:val="003E3762"/>
    <w:rsid w:val="003E56FB"/>
    <w:rsid w:val="003E5705"/>
    <w:rsid w:val="003F671A"/>
    <w:rsid w:val="00406D4E"/>
    <w:rsid w:val="0040750F"/>
    <w:rsid w:val="00412B95"/>
    <w:rsid w:val="00442FAF"/>
    <w:rsid w:val="00443F1A"/>
    <w:rsid w:val="00445335"/>
    <w:rsid w:val="00457039"/>
    <w:rsid w:val="004574A7"/>
    <w:rsid w:val="00462E01"/>
    <w:rsid w:val="004653CB"/>
    <w:rsid w:val="00476814"/>
    <w:rsid w:val="004918D4"/>
    <w:rsid w:val="004A41DB"/>
    <w:rsid w:val="004D3E43"/>
    <w:rsid w:val="004D4446"/>
    <w:rsid w:val="004E381B"/>
    <w:rsid w:val="004E3A81"/>
    <w:rsid w:val="0051173C"/>
    <w:rsid w:val="005215CE"/>
    <w:rsid w:val="00524692"/>
    <w:rsid w:val="00526494"/>
    <w:rsid w:val="0053416F"/>
    <w:rsid w:val="00542985"/>
    <w:rsid w:val="00543E83"/>
    <w:rsid w:val="00544E6A"/>
    <w:rsid w:val="005564C5"/>
    <w:rsid w:val="00574DA6"/>
    <w:rsid w:val="00583075"/>
    <w:rsid w:val="0059003A"/>
    <w:rsid w:val="0059406B"/>
    <w:rsid w:val="005A43CC"/>
    <w:rsid w:val="005A7912"/>
    <w:rsid w:val="005B5595"/>
    <w:rsid w:val="005C25D4"/>
    <w:rsid w:val="005D35FD"/>
    <w:rsid w:val="005E1E8A"/>
    <w:rsid w:val="005E417F"/>
    <w:rsid w:val="005E7651"/>
    <w:rsid w:val="0061112D"/>
    <w:rsid w:val="00630DD1"/>
    <w:rsid w:val="0065252C"/>
    <w:rsid w:val="006545F4"/>
    <w:rsid w:val="0065789C"/>
    <w:rsid w:val="00660B81"/>
    <w:rsid w:val="00661ADA"/>
    <w:rsid w:val="006640AB"/>
    <w:rsid w:val="0066684C"/>
    <w:rsid w:val="00667B48"/>
    <w:rsid w:val="0067571A"/>
    <w:rsid w:val="00685773"/>
    <w:rsid w:val="00690658"/>
    <w:rsid w:val="00696678"/>
    <w:rsid w:val="00697A7D"/>
    <w:rsid w:val="006A6AA3"/>
    <w:rsid w:val="006A7325"/>
    <w:rsid w:val="006B3CDB"/>
    <w:rsid w:val="006D5F82"/>
    <w:rsid w:val="006F5D2A"/>
    <w:rsid w:val="00725E0C"/>
    <w:rsid w:val="00737409"/>
    <w:rsid w:val="00740385"/>
    <w:rsid w:val="00746B5D"/>
    <w:rsid w:val="00752B38"/>
    <w:rsid w:val="007573D2"/>
    <w:rsid w:val="007932A1"/>
    <w:rsid w:val="00793B60"/>
    <w:rsid w:val="007B0B78"/>
    <w:rsid w:val="007B4D22"/>
    <w:rsid w:val="007B76F3"/>
    <w:rsid w:val="007C4EB4"/>
    <w:rsid w:val="007E74A7"/>
    <w:rsid w:val="007F360A"/>
    <w:rsid w:val="007F3D2E"/>
    <w:rsid w:val="00806A49"/>
    <w:rsid w:val="00832128"/>
    <w:rsid w:val="00834797"/>
    <w:rsid w:val="00844053"/>
    <w:rsid w:val="00847313"/>
    <w:rsid w:val="0085525E"/>
    <w:rsid w:val="0086300F"/>
    <w:rsid w:val="00875F2A"/>
    <w:rsid w:val="00882559"/>
    <w:rsid w:val="008901AA"/>
    <w:rsid w:val="008A0E84"/>
    <w:rsid w:val="008B276E"/>
    <w:rsid w:val="008B6453"/>
    <w:rsid w:val="008E2E21"/>
    <w:rsid w:val="008F3762"/>
    <w:rsid w:val="00905111"/>
    <w:rsid w:val="00913105"/>
    <w:rsid w:val="00932F7F"/>
    <w:rsid w:val="009450DE"/>
    <w:rsid w:val="00945777"/>
    <w:rsid w:val="00957D38"/>
    <w:rsid w:val="00961032"/>
    <w:rsid w:val="00962018"/>
    <w:rsid w:val="00963E8C"/>
    <w:rsid w:val="009657C7"/>
    <w:rsid w:val="00980F9F"/>
    <w:rsid w:val="009D1B97"/>
    <w:rsid w:val="009E4D75"/>
    <w:rsid w:val="009E6F26"/>
    <w:rsid w:val="009F0301"/>
    <w:rsid w:val="009F333C"/>
    <w:rsid w:val="00A0059C"/>
    <w:rsid w:val="00A0116A"/>
    <w:rsid w:val="00A126C2"/>
    <w:rsid w:val="00A1273E"/>
    <w:rsid w:val="00A132DE"/>
    <w:rsid w:val="00A14C79"/>
    <w:rsid w:val="00A20868"/>
    <w:rsid w:val="00A277AB"/>
    <w:rsid w:val="00A330B2"/>
    <w:rsid w:val="00A333C5"/>
    <w:rsid w:val="00A463A4"/>
    <w:rsid w:val="00A5409E"/>
    <w:rsid w:val="00A5410E"/>
    <w:rsid w:val="00A55BFC"/>
    <w:rsid w:val="00A62F14"/>
    <w:rsid w:val="00A71B62"/>
    <w:rsid w:val="00A81248"/>
    <w:rsid w:val="00A81BD2"/>
    <w:rsid w:val="00A85B1A"/>
    <w:rsid w:val="00A93441"/>
    <w:rsid w:val="00A95779"/>
    <w:rsid w:val="00AA0B5D"/>
    <w:rsid w:val="00AA252F"/>
    <w:rsid w:val="00AA25AF"/>
    <w:rsid w:val="00AC2904"/>
    <w:rsid w:val="00AD7748"/>
    <w:rsid w:val="00AD7937"/>
    <w:rsid w:val="00AE078D"/>
    <w:rsid w:val="00B0137E"/>
    <w:rsid w:val="00B05FEC"/>
    <w:rsid w:val="00B12FD4"/>
    <w:rsid w:val="00B204DC"/>
    <w:rsid w:val="00B32274"/>
    <w:rsid w:val="00B4195D"/>
    <w:rsid w:val="00B4419E"/>
    <w:rsid w:val="00B730EF"/>
    <w:rsid w:val="00B75020"/>
    <w:rsid w:val="00B839CC"/>
    <w:rsid w:val="00B85F4C"/>
    <w:rsid w:val="00B96E75"/>
    <w:rsid w:val="00BA2E4B"/>
    <w:rsid w:val="00BB0925"/>
    <w:rsid w:val="00BB6190"/>
    <w:rsid w:val="00BB6F88"/>
    <w:rsid w:val="00BC450F"/>
    <w:rsid w:val="00BE01E8"/>
    <w:rsid w:val="00BE680B"/>
    <w:rsid w:val="00BF64CF"/>
    <w:rsid w:val="00C01D7C"/>
    <w:rsid w:val="00C03160"/>
    <w:rsid w:val="00C14421"/>
    <w:rsid w:val="00C23E21"/>
    <w:rsid w:val="00C24053"/>
    <w:rsid w:val="00C2565C"/>
    <w:rsid w:val="00C473EC"/>
    <w:rsid w:val="00C541CF"/>
    <w:rsid w:val="00C54669"/>
    <w:rsid w:val="00C641ED"/>
    <w:rsid w:val="00C73065"/>
    <w:rsid w:val="00C82BCB"/>
    <w:rsid w:val="00C90714"/>
    <w:rsid w:val="00CA608E"/>
    <w:rsid w:val="00CB56FC"/>
    <w:rsid w:val="00CC7BD3"/>
    <w:rsid w:val="00CE05C7"/>
    <w:rsid w:val="00CE4A39"/>
    <w:rsid w:val="00D11A2C"/>
    <w:rsid w:val="00D14A53"/>
    <w:rsid w:val="00D15494"/>
    <w:rsid w:val="00D16CCC"/>
    <w:rsid w:val="00D1732C"/>
    <w:rsid w:val="00D201DF"/>
    <w:rsid w:val="00D30200"/>
    <w:rsid w:val="00D82B12"/>
    <w:rsid w:val="00D8758A"/>
    <w:rsid w:val="00DA3615"/>
    <w:rsid w:val="00DA6FB6"/>
    <w:rsid w:val="00DB10F3"/>
    <w:rsid w:val="00DB6966"/>
    <w:rsid w:val="00DD4F8A"/>
    <w:rsid w:val="00DE1BD0"/>
    <w:rsid w:val="00E25782"/>
    <w:rsid w:val="00E4469D"/>
    <w:rsid w:val="00E53193"/>
    <w:rsid w:val="00E53D46"/>
    <w:rsid w:val="00E64DF4"/>
    <w:rsid w:val="00EA3384"/>
    <w:rsid w:val="00EA47FA"/>
    <w:rsid w:val="00EC11EF"/>
    <w:rsid w:val="00EC41D3"/>
    <w:rsid w:val="00EC699D"/>
    <w:rsid w:val="00ED0D20"/>
    <w:rsid w:val="00ED2470"/>
    <w:rsid w:val="00ED746B"/>
    <w:rsid w:val="00F03492"/>
    <w:rsid w:val="00F03B54"/>
    <w:rsid w:val="00F1742F"/>
    <w:rsid w:val="00F2510D"/>
    <w:rsid w:val="00F34228"/>
    <w:rsid w:val="00F44021"/>
    <w:rsid w:val="00F564C1"/>
    <w:rsid w:val="00F577FF"/>
    <w:rsid w:val="00F60C05"/>
    <w:rsid w:val="00F60F3B"/>
    <w:rsid w:val="00F808E7"/>
    <w:rsid w:val="00F93668"/>
    <w:rsid w:val="00FA1CD3"/>
    <w:rsid w:val="00FB560F"/>
    <w:rsid w:val="00FC164D"/>
    <w:rsid w:val="00FD3439"/>
    <w:rsid w:val="00FD54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7FD39"/>
  <w15:docId w15:val="{A5BC00AF-C1FB-D547-A7D8-41F1476FF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A1A"/>
    <w:rPr>
      <w:rFonts w:ascii="Calibri" w:eastAsia="Calibri" w:hAnsi="Calibri" w:cs="DejaVu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D22"/>
  </w:style>
  <w:style w:type="paragraph" w:styleId="Footer">
    <w:name w:val="footer"/>
    <w:basedOn w:val="Normal"/>
    <w:link w:val="FooterChar"/>
    <w:uiPriority w:val="99"/>
    <w:unhideWhenUsed/>
    <w:rsid w:val="007B4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D22"/>
  </w:style>
  <w:style w:type="paragraph" w:styleId="ListParagraph">
    <w:name w:val="List Paragraph"/>
    <w:basedOn w:val="Normal"/>
    <w:link w:val="ListParagraphChar"/>
    <w:uiPriority w:val="34"/>
    <w:qFormat/>
    <w:rsid w:val="00B839CC"/>
    <w:pPr>
      <w:ind w:left="720"/>
      <w:contextualSpacing/>
    </w:pPr>
  </w:style>
  <w:style w:type="table" w:styleId="TableGrid">
    <w:name w:val="Table Grid"/>
    <w:basedOn w:val="TableNormal"/>
    <w:uiPriority w:val="59"/>
    <w:rsid w:val="00B839CC"/>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0">
    <w:name w:val="TableGrid"/>
    <w:rsid w:val="00445335"/>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 Grid1"/>
    <w:basedOn w:val="TableNormal"/>
    <w:next w:val="TableGrid"/>
    <w:uiPriority w:val="59"/>
    <w:rsid w:val="00962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62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B4195D"/>
  </w:style>
  <w:style w:type="character" w:styleId="Hyperlink">
    <w:name w:val="Hyperlink"/>
    <w:basedOn w:val="DefaultParagraphFont"/>
    <w:uiPriority w:val="99"/>
    <w:unhideWhenUsed/>
    <w:rsid w:val="00B4195D"/>
    <w:rPr>
      <w:color w:val="0563C1" w:themeColor="hyperlink"/>
      <w:u w:val="single"/>
    </w:rPr>
  </w:style>
  <w:style w:type="character" w:customStyle="1" w:styleId="InternetLink">
    <w:name w:val="Internet Link"/>
    <w:basedOn w:val="DefaultParagraphFont"/>
    <w:rsid w:val="00223A1A"/>
    <w:rPr>
      <w:color w:val="0563C1"/>
      <w:u w:val="single"/>
    </w:rPr>
  </w:style>
  <w:style w:type="paragraph" w:customStyle="1" w:styleId="08Kutipan">
    <w:name w:val="08. Kutipan"/>
    <w:basedOn w:val="Normal"/>
    <w:next w:val="Normal"/>
    <w:autoRedefine/>
    <w:qFormat/>
    <w:rsid w:val="00F03492"/>
    <w:pPr>
      <w:spacing w:after="0" w:line="240" w:lineRule="auto"/>
      <w:ind w:right="96"/>
      <w:jc w:val="center"/>
    </w:pPr>
    <w:rPr>
      <w:rFonts w:ascii="Times New Roman" w:hAnsi="Times New Roman" w:cs="Times New Roman"/>
      <w:b/>
      <w:bCs/>
      <w:sz w:val="24"/>
      <w:szCs w:val="24"/>
    </w:rPr>
  </w:style>
  <w:style w:type="character" w:customStyle="1" w:styleId="apple-style-span">
    <w:name w:val="apple-style-span"/>
    <w:basedOn w:val="DefaultParagraphFont"/>
    <w:rsid w:val="00223A1A"/>
  </w:style>
  <w:style w:type="character" w:customStyle="1" w:styleId="fn">
    <w:name w:val="fn"/>
    <w:basedOn w:val="DefaultParagraphFont"/>
    <w:rsid w:val="00223A1A"/>
  </w:style>
  <w:style w:type="table" w:customStyle="1" w:styleId="PlainTable21">
    <w:name w:val="Plain Table 21"/>
    <w:basedOn w:val="TableNormal"/>
    <w:uiPriority w:val="42"/>
    <w:rsid w:val="009E6F2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6Colorful1">
    <w:name w:val="List Table 6 Colorful1"/>
    <w:basedOn w:val="TableNormal"/>
    <w:uiPriority w:val="51"/>
    <w:rsid w:val="000651E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31">
    <w:name w:val="List Table 6 Colorful - Accent 31"/>
    <w:basedOn w:val="TableNormal"/>
    <w:uiPriority w:val="51"/>
    <w:rsid w:val="000651ED"/>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alloonText">
    <w:name w:val="Balloon Text"/>
    <w:basedOn w:val="Normal"/>
    <w:link w:val="BalloonTextChar"/>
    <w:uiPriority w:val="99"/>
    <w:semiHidden/>
    <w:unhideWhenUsed/>
    <w:rsid w:val="000F70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70B9"/>
    <w:rPr>
      <w:rFonts w:ascii="Segoe UI" w:eastAsia="Calibri" w:hAnsi="Segoe UI" w:cs="Segoe UI"/>
      <w:sz w:val="18"/>
      <w:szCs w:val="18"/>
    </w:rPr>
  </w:style>
  <w:style w:type="paragraph" w:customStyle="1" w:styleId="Default">
    <w:name w:val="Default"/>
    <w:rsid w:val="00315BF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2E56C1"/>
    <w:rPr>
      <w:color w:val="605E5C"/>
      <w:shd w:val="clear" w:color="auto" w:fill="E1DFDD"/>
    </w:rPr>
  </w:style>
  <w:style w:type="character" w:styleId="FollowedHyperlink">
    <w:name w:val="FollowedHyperlink"/>
    <w:basedOn w:val="DefaultParagraphFont"/>
    <w:uiPriority w:val="99"/>
    <w:semiHidden/>
    <w:unhideWhenUsed/>
    <w:rsid w:val="000F03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73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21462/ijefl.v5i2.287" TargetMode="External"/><Relationship Id="rId18" Type="http://schemas.openxmlformats.org/officeDocument/2006/relationships/hyperlink" Target="https://doi.org/10.15294/elt.v10i2.43302"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doi.org/10.31849/utamax.v2i1.3720" TargetMode="External"/><Relationship Id="rId7" Type="http://schemas.openxmlformats.org/officeDocument/2006/relationships/footnotes" Target="footnotes.xml"/><Relationship Id="rId12" Type="http://schemas.openxmlformats.org/officeDocument/2006/relationships/hyperlink" Target="http://dx.doi.org/10.36706/jele.v11i2.41" TargetMode="External"/><Relationship Id="rId17" Type="http://schemas.openxmlformats.org/officeDocument/2006/relationships/hyperlink" Target="https://doi.org/10.22437/irje.v7i2.2075" TargetMode="External"/><Relationship Id="rId25" Type="http://schemas.openxmlformats.org/officeDocument/2006/relationships/hyperlink" Target="https://doi.org/10.5539/ies.v9n8p144" TargetMode="External"/><Relationship Id="rId2" Type="http://schemas.openxmlformats.org/officeDocument/2006/relationships/customXml" Target="../customXml/item2.xml"/><Relationship Id="rId16" Type="http://schemas.openxmlformats.org/officeDocument/2006/relationships/hyperlink" Target="https://doi.org/10.25134/erjee.v5i2.537" TargetMode="External"/><Relationship Id="rId20" Type="http://schemas.openxmlformats.org/officeDocument/2006/relationships/hyperlink" Target="https://doi.org/10.24252/elstic-ij.v2i1.2639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itrialyaoktasukma_uin@radenfatah.ac.id" TargetMode="External"/><Relationship Id="rId24" Type="http://schemas.openxmlformats.org/officeDocument/2006/relationships/hyperlink" Target="https://doi.org/10.61540/jercs.v1i1.18" TargetMode="External"/><Relationship Id="rId5" Type="http://schemas.openxmlformats.org/officeDocument/2006/relationships/settings" Target="settings.xml"/><Relationship Id="rId15" Type="http://schemas.openxmlformats.org/officeDocument/2006/relationships/hyperlink" Target="https://www.researchgate.net/publication/349882977_Teacher%E2%80%99s_Questioning_Strategies_and_Students%E2%80%99_Responses_in_Classroom_" TargetMode="External"/><Relationship Id="rId23" Type="http://schemas.openxmlformats.org/officeDocument/2006/relationships/hyperlink" Target="https://doi.org/10.52970/grdis.v4i2.717" TargetMode="External"/><Relationship Id="rId28" Type="http://schemas.openxmlformats.org/officeDocument/2006/relationships/fontTable" Target="fontTable.xml"/><Relationship Id="rId10" Type="http://schemas.openxmlformats.org/officeDocument/2006/relationships/hyperlink" Target="mailto:amaliahasanah_uin@radenfatah.ac.id" TargetMode="External"/><Relationship Id="rId19" Type="http://schemas.openxmlformats.org/officeDocument/2006/relationships/hyperlink" Target="https://doi.org/10.1002/tesq.187" TargetMode="External"/><Relationship Id="rId4" Type="http://schemas.openxmlformats.org/officeDocument/2006/relationships/styles" Target="styles.xml"/><Relationship Id="rId9" Type="http://schemas.openxmlformats.org/officeDocument/2006/relationships/hyperlink" Target="mailto:dhiahanan1103@gmail.com" TargetMode="External"/><Relationship Id="rId14" Type="http://schemas.openxmlformats.org/officeDocument/2006/relationships/hyperlink" Target="https://doi.org/10.22437/irje.v3i1.6601" TargetMode="External"/><Relationship Id="rId22" Type="http://schemas.openxmlformats.org/officeDocument/2006/relationships/hyperlink" Target="https://files.eric.ed.gov/fulltext/EJ1268029.pdf"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DOI: XXXXXXXXXXXXXXXXXXXXXXX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FFFFAF-0BA1-40BE-ACCA-AD145227E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5821</Words>
  <Characters>33186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www.vectorforyou.com</dc:creator>
  <cp:lastModifiedBy>Jetall</cp:lastModifiedBy>
  <cp:revision>7</cp:revision>
  <cp:lastPrinted>2019-03-05T00:24:00Z</cp:lastPrinted>
  <dcterms:created xsi:type="dcterms:W3CDTF">2026-07-08T00:38:00Z</dcterms:created>
  <dcterms:modified xsi:type="dcterms:W3CDTF">2026-10-07T02:20:00Z</dcterms:modified>
</cp:coreProperties>
</file>