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4A83C" w14:textId="424D9E88" w:rsidR="00C910ED" w:rsidRPr="00FF07BC" w:rsidRDefault="0073176B" w:rsidP="00C910ED">
      <w:pPr>
        <w:spacing w:after="0" w:line="240" w:lineRule="auto"/>
        <w:ind w:left="0" w:hanging="2"/>
        <w:jc w:val="center"/>
        <w:rPr>
          <w:rFonts w:ascii="Times New Roman" w:hAnsi="Times New Roman" w:cs="Times New Roman"/>
          <w:b/>
          <w:bCs/>
          <w:color w:val="000000" w:themeColor="text1"/>
          <w:position w:val="0"/>
          <w:sz w:val="24"/>
          <w:szCs w:val="24"/>
        </w:rPr>
      </w:pPr>
      <w:r w:rsidRPr="00FF07BC">
        <w:rPr>
          <w:rFonts w:ascii="Times New Roman" w:hAnsi="Times New Roman" w:cs="Times New Roman"/>
          <w:b/>
          <w:bCs/>
          <w:color w:val="000000" w:themeColor="text1"/>
          <w:sz w:val="24"/>
          <w:szCs w:val="24"/>
        </w:rPr>
        <w:t>Analysis of Geography Subject Textbooks for Class XI SMA/Equivalent on Population Dynamics in Indonesia for Development Planning</w:t>
      </w:r>
    </w:p>
    <w:p w14:paraId="1CD6E9C1" w14:textId="77777777" w:rsidR="00C910ED" w:rsidRPr="00FF07BC" w:rsidRDefault="00C910ED" w:rsidP="00C910ED">
      <w:pPr>
        <w:widowControl w:val="0"/>
        <w:spacing w:after="0" w:line="240" w:lineRule="auto"/>
        <w:ind w:left="0" w:right="10" w:hanging="2"/>
        <w:jc w:val="center"/>
        <w:rPr>
          <w:rFonts w:ascii="Times New Roman" w:eastAsia="Times New Roman" w:hAnsi="Times New Roman" w:cs="Times New Roman"/>
          <w:color w:val="000000" w:themeColor="text1"/>
          <w:sz w:val="24"/>
          <w:szCs w:val="24"/>
        </w:rPr>
      </w:pPr>
    </w:p>
    <w:p w14:paraId="7BD2506D" w14:textId="03076116" w:rsidR="00C910ED" w:rsidRPr="00FF07BC" w:rsidRDefault="00201990" w:rsidP="00C910ED">
      <w:pPr>
        <w:widowControl w:val="0"/>
        <w:spacing w:after="0" w:line="240" w:lineRule="auto"/>
        <w:ind w:left="0" w:right="10" w:hanging="2"/>
        <w:jc w:val="center"/>
        <w:rPr>
          <w:rFonts w:ascii="Times New Roman" w:eastAsia="Times New Roman" w:hAnsi="Times New Roman" w:cs="Times New Roman"/>
          <w:color w:val="000000" w:themeColor="text1"/>
          <w:sz w:val="24"/>
          <w:szCs w:val="24"/>
        </w:rPr>
      </w:pPr>
      <w:r w:rsidRPr="00FF07BC">
        <w:rPr>
          <w:rFonts w:ascii="Times New Roman" w:eastAsia="Times New Roman" w:hAnsi="Times New Roman" w:cs="Times New Roman"/>
          <w:b/>
          <w:color w:val="000000" w:themeColor="text1"/>
          <w:sz w:val="24"/>
          <w:szCs w:val="24"/>
        </w:rPr>
        <w:t>Muhammad</w:t>
      </w:r>
      <w:r w:rsidR="00C910ED" w:rsidRPr="00FF07BC">
        <w:rPr>
          <w:rFonts w:ascii="Times New Roman" w:eastAsia="Times New Roman" w:hAnsi="Times New Roman" w:cs="Times New Roman"/>
          <w:b/>
          <w:color w:val="000000" w:themeColor="text1"/>
          <w:sz w:val="24"/>
          <w:szCs w:val="24"/>
          <w:vertAlign w:val="superscript"/>
        </w:rPr>
        <w:t>1)</w:t>
      </w:r>
      <w:r w:rsidR="00C910ED" w:rsidRPr="00FF07BC">
        <w:rPr>
          <w:rFonts w:ascii="Times New Roman" w:eastAsia="Times New Roman" w:hAnsi="Times New Roman" w:cs="Times New Roman"/>
          <w:b/>
          <w:color w:val="000000" w:themeColor="text1"/>
          <w:sz w:val="24"/>
          <w:szCs w:val="24"/>
        </w:rPr>
        <w:t xml:space="preserve">, </w:t>
      </w:r>
      <w:proofErr w:type="spellStart"/>
      <w:r w:rsidR="00C910ED" w:rsidRPr="00FF07BC">
        <w:rPr>
          <w:rFonts w:ascii="Times New Roman" w:eastAsia="Times New Roman" w:hAnsi="Times New Roman" w:cs="Times New Roman"/>
          <w:b/>
          <w:color w:val="000000" w:themeColor="text1"/>
          <w:sz w:val="24"/>
          <w:szCs w:val="24"/>
        </w:rPr>
        <w:t>Karunia</w:t>
      </w:r>
      <w:proofErr w:type="spellEnd"/>
      <w:r w:rsidR="00C910ED" w:rsidRPr="00FF07BC">
        <w:rPr>
          <w:rFonts w:ascii="Times New Roman" w:eastAsia="Times New Roman" w:hAnsi="Times New Roman" w:cs="Times New Roman"/>
          <w:b/>
          <w:color w:val="000000" w:themeColor="text1"/>
          <w:sz w:val="24"/>
          <w:szCs w:val="24"/>
        </w:rPr>
        <w:t xml:space="preserve"> </w:t>
      </w:r>
      <w:proofErr w:type="spellStart"/>
      <w:r w:rsidR="00C910ED" w:rsidRPr="00FF07BC">
        <w:rPr>
          <w:rFonts w:ascii="Times New Roman" w:eastAsia="Times New Roman" w:hAnsi="Times New Roman" w:cs="Times New Roman"/>
          <w:b/>
          <w:color w:val="000000" w:themeColor="text1"/>
          <w:sz w:val="24"/>
          <w:szCs w:val="24"/>
        </w:rPr>
        <w:t>Puji</w:t>
      </w:r>
      <w:proofErr w:type="spellEnd"/>
      <w:r w:rsidR="00C910ED" w:rsidRPr="00FF07BC">
        <w:rPr>
          <w:rFonts w:ascii="Times New Roman" w:eastAsia="Times New Roman" w:hAnsi="Times New Roman" w:cs="Times New Roman"/>
          <w:b/>
          <w:color w:val="000000" w:themeColor="text1"/>
          <w:sz w:val="24"/>
          <w:szCs w:val="24"/>
        </w:rPr>
        <w:t xml:space="preserve"> Hastuti</w:t>
      </w:r>
      <w:r w:rsidR="00C910ED" w:rsidRPr="00FF07BC">
        <w:rPr>
          <w:rFonts w:ascii="Times New Roman" w:eastAsia="Times New Roman" w:hAnsi="Times New Roman" w:cs="Times New Roman"/>
          <w:b/>
          <w:color w:val="000000" w:themeColor="text1"/>
          <w:sz w:val="24"/>
          <w:szCs w:val="24"/>
          <w:vertAlign w:val="superscript"/>
        </w:rPr>
        <w:t>2)</w:t>
      </w:r>
      <w:r w:rsidR="00C910ED" w:rsidRPr="00FF07BC">
        <w:rPr>
          <w:rFonts w:ascii="Times New Roman" w:eastAsia="Times New Roman" w:hAnsi="Times New Roman" w:cs="Times New Roman"/>
          <w:b/>
          <w:color w:val="000000" w:themeColor="text1"/>
          <w:sz w:val="24"/>
          <w:szCs w:val="24"/>
        </w:rPr>
        <w:t xml:space="preserve">, </w:t>
      </w:r>
      <w:r w:rsidRPr="00FF07BC">
        <w:rPr>
          <w:rFonts w:ascii="Times New Roman" w:eastAsia="Times New Roman" w:hAnsi="Times New Roman" w:cs="Times New Roman"/>
          <w:b/>
          <w:color w:val="000000" w:themeColor="text1"/>
          <w:sz w:val="24"/>
          <w:szCs w:val="24"/>
        </w:rPr>
        <w:t xml:space="preserve">Faisal </w:t>
      </w:r>
      <w:proofErr w:type="spellStart"/>
      <w:r w:rsidRPr="00FF07BC">
        <w:rPr>
          <w:rFonts w:ascii="Times New Roman" w:eastAsia="Times New Roman" w:hAnsi="Times New Roman" w:cs="Times New Roman"/>
          <w:b/>
          <w:color w:val="000000" w:themeColor="text1"/>
          <w:sz w:val="24"/>
          <w:szCs w:val="24"/>
        </w:rPr>
        <w:t>Arif</w:t>
      </w:r>
      <w:proofErr w:type="spellEnd"/>
      <w:r w:rsidRPr="00FF07BC">
        <w:rPr>
          <w:rFonts w:ascii="Times New Roman" w:eastAsia="Times New Roman" w:hAnsi="Times New Roman" w:cs="Times New Roman"/>
          <w:b/>
          <w:color w:val="000000" w:themeColor="text1"/>
          <w:sz w:val="24"/>
          <w:szCs w:val="24"/>
        </w:rPr>
        <w:t xml:space="preserve"> Setiawan</w:t>
      </w:r>
      <w:r w:rsidR="00943096" w:rsidRPr="00FF07BC">
        <w:rPr>
          <w:rFonts w:ascii="Times New Roman" w:eastAsia="Times New Roman" w:hAnsi="Times New Roman" w:cs="Times New Roman"/>
          <w:b/>
          <w:color w:val="000000" w:themeColor="text1"/>
          <w:sz w:val="24"/>
          <w:szCs w:val="24"/>
          <w:vertAlign w:val="superscript"/>
        </w:rPr>
        <w:t>2</w:t>
      </w:r>
      <w:r w:rsidR="00C910ED" w:rsidRPr="00FF07BC">
        <w:rPr>
          <w:rFonts w:ascii="Times New Roman" w:eastAsia="Times New Roman" w:hAnsi="Times New Roman" w:cs="Times New Roman"/>
          <w:b/>
          <w:color w:val="000000" w:themeColor="text1"/>
          <w:sz w:val="24"/>
          <w:szCs w:val="24"/>
          <w:vertAlign w:val="superscript"/>
        </w:rPr>
        <w:t>)</w:t>
      </w:r>
    </w:p>
    <w:p w14:paraId="4E645218" w14:textId="05BC2E9B" w:rsidR="00C910ED" w:rsidRPr="00FF07BC" w:rsidRDefault="00C910ED" w:rsidP="00943096">
      <w:pPr>
        <w:widowControl w:val="0"/>
        <w:spacing w:after="0" w:line="240" w:lineRule="auto"/>
        <w:ind w:left="0" w:right="10" w:hanging="2"/>
        <w:jc w:val="center"/>
        <w:rPr>
          <w:rFonts w:ascii="Times New Roman" w:eastAsia="Times New Roman" w:hAnsi="Times New Roman" w:cs="Times New Roman"/>
          <w:color w:val="000000" w:themeColor="text1"/>
          <w:sz w:val="24"/>
          <w:szCs w:val="24"/>
        </w:rPr>
      </w:pPr>
      <w:r w:rsidRPr="00FF07BC">
        <w:rPr>
          <w:rFonts w:ascii="Times New Roman" w:eastAsia="Times New Roman" w:hAnsi="Times New Roman" w:cs="Times New Roman"/>
          <w:color w:val="000000" w:themeColor="text1"/>
          <w:sz w:val="24"/>
          <w:szCs w:val="24"/>
        </w:rPr>
        <w:t xml:space="preserve">1) </w:t>
      </w:r>
      <w:r w:rsidR="006916BD" w:rsidRPr="00FF07BC">
        <w:rPr>
          <w:rFonts w:ascii="Times New Roman" w:eastAsia="Times New Roman" w:hAnsi="Times New Roman" w:cs="Times New Roman"/>
          <w:color w:val="000000" w:themeColor="text1"/>
          <w:sz w:val="24"/>
          <w:szCs w:val="24"/>
        </w:rPr>
        <w:t xml:space="preserve">Students of the Geography Education Study Program, FKIP </w:t>
      </w:r>
      <w:proofErr w:type="spellStart"/>
      <w:r w:rsidR="006916BD" w:rsidRPr="00FF07BC">
        <w:rPr>
          <w:rFonts w:ascii="Times New Roman" w:eastAsia="Times New Roman" w:hAnsi="Times New Roman" w:cs="Times New Roman"/>
          <w:color w:val="000000" w:themeColor="text1"/>
          <w:sz w:val="24"/>
          <w:szCs w:val="24"/>
        </w:rPr>
        <w:t>Lambung</w:t>
      </w:r>
      <w:proofErr w:type="spellEnd"/>
      <w:r w:rsidR="006916BD" w:rsidRPr="00FF07BC">
        <w:rPr>
          <w:rFonts w:ascii="Times New Roman" w:eastAsia="Times New Roman" w:hAnsi="Times New Roman" w:cs="Times New Roman"/>
          <w:color w:val="000000" w:themeColor="text1"/>
          <w:sz w:val="24"/>
          <w:szCs w:val="24"/>
        </w:rPr>
        <w:t xml:space="preserve"> </w:t>
      </w:r>
      <w:proofErr w:type="spellStart"/>
      <w:r w:rsidR="006916BD" w:rsidRPr="00FF07BC">
        <w:rPr>
          <w:rFonts w:ascii="Times New Roman" w:eastAsia="Times New Roman" w:hAnsi="Times New Roman" w:cs="Times New Roman"/>
          <w:color w:val="000000" w:themeColor="text1"/>
          <w:sz w:val="24"/>
          <w:szCs w:val="24"/>
        </w:rPr>
        <w:t>Mangkurat</w:t>
      </w:r>
      <w:proofErr w:type="spellEnd"/>
      <w:r w:rsidR="006916BD" w:rsidRPr="00FF07BC">
        <w:rPr>
          <w:rFonts w:ascii="Times New Roman" w:eastAsia="Times New Roman" w:hAnsi="Times New Roman" w:cs="Times New Roman"/>
          <w:color w:val="000000" w:themeColor="text1"/>
          <w:sz w:val="24"/>
          <w:szCs w:val="24"/>
        </w:rPr>
        <w:t xml:space="preserve"> University</w:t>
      </w:r>
    </w:p>
    <w:p w14:paraId="79AE3D27" w14:textId="1110D1AC" w:rsidR="00C910ED" w:rsidRPr="00FF07BC" w:rsidRDefault="00C910ED" w:rsidP="00C910ED">
      <w:pPr>
        <w:widowControl w:val="0"/>
        <w:spacing w:after="0" w:line="240" w:lineRule="auto"/>
        <w:ind w:left="0" w:right="10" w:hanging="2"/>
        <w:jc w:val="center"/>
        <w:rPr>
          <w:rFonts w:ascii="Times New Roman" w:eastAsia="Times New Roman" w:hAnsi="Times New Roman" w:cs="Times New Roman"/>
          <w:color w:val="000000" w:themeColor="text1"/>
          <w:sz w:val="24"/>
          <w:szCs w:val="24"/>
        </w:rPr>
      </w:pPr>
      <w:r w:rsidRPr="00FF07BC">
        <w:rPr>
          <w:rFonts w:ascii="Times New Roman" w:eastAsia="Times New Roman" w:hAnsi="Times New Roman" w:cs="Times New Roman"/>
          <w:color w:val="000000" w:themeColor="text1"/>
          <w:sz w:val="24"/>
          <w:szCs w:val="24"/>
        </w:rPr>
        <w:t xml:space="preserve">2) </w:t>
      </w:r>
      <w:r w:rsidR="006916BD" w:rsidRPr="00FF07BC">
        <w:rPr>
          <w:rFonts w:ascii="Times New Roman" w:eastAsia="Times New Roman" w:hAnsi="Times New Roman" w:cs="Times New Roman"/>
          <w:color w:val="000000" w:themeColor="text1"/>
          <w:sz w:val="24"/>
          <w:szCs w:val="24"/>
        </w:rPr>
        <w:t xml:space="preserve">Lecturer of the Geography Education Study Program, FKIP </w:t>
      </w:r>
      <w:proofErr w:type="spellStart"/>
      <w:r w:rsidR="006916BD" w:rsidRPr="00FF07BC">
        <w:rPr>
          <w:rFonts w:ascii="Times New Roman" w:eastAsia="Times New Roman" w:hAnsi="Times New Roman" w:cs="Times New Roman"/>
          <w:color w:val="000000" w:themeColor="text1"/>
          <w:sz w:val="24"/>
          <w:szCs w:val="24"/>
        </w:rPr>
        <w:t>Lambung</w:t>
      </w:r>
      <w:proofErr w:type="spellEnd"/>
      <w:r w:rsidR="006916BD" w:rsidRPr="00FF07BC">
        <w:rPr>
          <w:rFonts w:ascii="Times New Roman" w:eastAsia="Times New Roman" w:hAnsi="Times New Roman" w:cs="Times New Roman"/>
          <w:color w:val="000000" w:themeColor="text1"/>
          <w:sz w:val="24"/>
          <w:szCs w:val="24"/>
        </w:rPr>
        <w:t xml:space="preserve"> </w:t>
      </w:r>
      <w:proofErr w:type="spellStart"/>
      <w:r w:rsidR="006916BD" w:rsidRPr="00FF07BC">
        <w:rPr>
          <w:rFonts w:ascii="Times New Roman" w:eastAsia="Times New Roman" w:hAnsi="Times New Roman" w:cs="Times New Roman"/>
          <w:color w:val="000000" w:themeColor="text1"/>
          <w:sz w:val="24"/>
          <w:szCs w:val="24"/>
        </w:rPr>
        <w:t>Mangkurat</w:t>
      </w:r>
      <w:proofErr w:type="spellEnd"/>
      <w:r w:rsidR="006916BD" w:rsidRPr="00FF07BC">
        <w:rPr>
          <w:rFonts w:ascii="Times New Roman" w:eastAsia="Times New Roman" w:hAnsi="Times New Roman" w:cs="Times New Roman"/>
          <w:color w:val="000000" w:themeColor="text1"/>
          <w:sz w:val="24"/>
          <w:szCs w:val="24"/>
        </w:rPr>
        <w:t xml:space="preserve"> University</w:t>
      </w:r>
    </w:p>
    <w:p w14:paraId="6E3BFB6D" w14:textId="74CE1438" w:rsidR="00C910ED" w:rsidRPr="00FF07BC" w:rsidRDefault="00201990" w:rsidP="00C910ED">
      <w:pPr>
        <w:widowControl w:val="0"/>
        <w:spacing w:after="0" w:line="240" w:lineRule="auto"/>
        <w:ind w:left="0" w:right="10" w:hanging="2"/>
        <w:jc w:val="center"/>
        <w:rPr>
          <w:rFonts w:ascii="Times New Roman" w:eastAsia="Times New Roman" w:hAnsi="Times New Roman" w:cs="Times New Roman"/>
          <w:color w:val="000000" w:themeColor="text1"/>
          <w:sz w:val="24"/>
          <w:szCs w:val="24"/>
        </w:rPr>
      </w:pPr>
      <w:r w:rsidRPr="00FF07BC">
        <w:rPr>
          <w:rFonts w:ascii="Times New Roman" w:eastAsia="Times New Roman" w:hAnsi="Times New Roman" w:cs="Times New Roman"/>
          <w:color w:val="000000" w:themeColor="text1"/>
          <w:sz w:val="24"/>
          <w:szCs w:val="24"/>
        </w:rPr>
        <w:t>ammadmuhammad176</w:t>
      </w:r>
      <w:r w:rsidR="00C910ED" w:rsidRPr="00FF07BC">
        <w:rPr>
          <w:rFonts w:ascii="Times New Roman" w:eastAsia="Times New Roman" w:hAnsi="Times New Roman" w:cs="Times New Roman"/>
          <w:color w:val="000000" w:themeColor="text1"/>
          <w:sz w:val="24"/>
          <w:szCs w:val="24"/>
        </w:rPr>
        <w:t>@gmail.com</w:t>
      </w:r>
    </w:p>
    <w:p w14:paraId="0E2963C3" w14:textId="77777777" w:rsidR="002B7FE7" w:rsidRPr="00FF07BC" w:rsidRDefault="002B7FE7">
      <w:pPr>
        <w:widowControl w:val="0"/>
        <w:spacing w:after="0" w:line="240" w:lineRule="auto"/>
        <w:ind w:left="0" w:right="10" w:hanging="2"/>
        <w:jc w:val="center"/>
        <w:rPr>
          <w:rFonts w:ascii="Times New Roman" w:eastAsia="Times New Roman" w:hAnsi="Times New Roman" w:cs="Times New Roman"/>
          <w:color w:val="000000" w:themeColor="text1"/>
          <w:sz w:val="24"/>
          <w:szCs w:val="24"/>
        </w:rPr>
      </w:pPr>
    </w:p>
    <w:p w14:paraId="64E4D753" w14:textId="77777777" w:rsidR="002B7FE7" w:rsidRPr="00FF07BC" w:rsidRDefault="00694B5E">
      <w:pPr>
        <w:widowControl w:val="0"/>
        <w:spacing w:after="0" w:line="240" w:lineRule="auto"/>
        <w:ind w:left="0" w:right="850" w:hanging="2"/>
        <w:jc w:val="center"/>
        <w:rPr>
          <w:rFonts w:ascii="Times New Roman" w:eastAsia="Times New Roman" w:hAnsi="Times New Roman" w:cs="Times New Roman"/>
          <w:color w:val="000000" w:themeColor="text1"/>
          <w:sz w:val="24"/>
          <w:szCs w:val="24"/>
        </w:rPr>
      </w:pPr>
      <w:r w:rsidRPr="00FF07BC">
        <w:rPr>
          <w:rFonts w:ascii="Times New Roman" w:eastAsia="Times New Roman" w:hAnsi="Times New Roman" w:cs="Times New Roman"/>
          <w:b/>
          <w:color w:val="000000" w:themeColor="text1"/>
          <w:sz w:val="24"/>
          <w:szCs w:val="24"/>
        </w:rPr>
        <w:t>Abstract</w:t>
      </w:r>
    </w:p>
    <w:p w14:paraId="3A2580CA" w14:textId="61EC2D4F" w:rsidR="00C910ED" w:rsidRPr="00FF07BC" w:rsidRDefault="009D573A" w:rsidP="00C910ED">
      <w:pPr>
        <w:spacing w:after="0" w:line="240" w:lineRule="auto"/>
        <w:ind w:left="0" w:hanging="2"/>
        <w:jc w:val="both"/>
        <w:rPr>
          <w:rFonts w:ascii="Times New Roman" w:eastAsia="Times New Roman" w:hAnsi="Times New Roman" w:cs="Times New Roman"/>
          <w:i/>
          <w:iCs/>
          <w:color w:val="000000" w:themeColor="text1"/>
          <w:position w:val="0"/>
          <w:sz w:val="24"/>
          <w:szCs w:val="24"/>
        </w:rPr>
      </w:pPr>
      <w:bookmarkStart w:id="0" w:name="_Hlk93271290"/>
      <w:r w:rsidRPr="00FF07BC">
        <w:rPr>
          <w:rFonts w:ascii="Times New Roman" w:hAnsi="Times New Roman" w:cs="Times New Roman"/>
          <w:i/>
          <w:iCs/>
          <w:color w:val="000000" w:themeColor="text1"/>
          <w:sz w:val="24"/>
          <w:szCs w:val="24"/>
        </w:rPr>
        <w:t xml:space="preserve">According to BSNP in the review of textbooks, there are four aspects of feasibility that must be met. The four aspects are the feasibility of content, presentation, </w:t>
      </w:r>
      <w:r w:rsidR="001C5FF0">
        <w:rPr>
          <w:rFonts w:ascii="Times New Roman" w:hAnsi="Times New Roman" w:cs="Times New Roman"/>
          <w:i/>
          <w:iCs/>
          <w:color w:val="000000" w:themeColor="text1"/>
          <w:sz w:val="24"/>
          <w:szCs w:val="24"/>
        </w:rPr>
        <w:t>linguistic</w:t>
      </w:r>
      <w:r w:rsidRPr="00FF07BC">
        <w:rPr>
          <w:rFonts w:ascii="Times New Roman" w:hAnsi="Times New Roman" w:cs="Times New Roman"/>
          <w:i/>
          <w:iCs/>
          <w:color w:val="000000" w:themeColor="text1"/>
          <w:sz w:val="24"/>
          <w:szCs w:val="24"/>
        </w:rPr>
        <w:t xml:space="preserve">, and graphics. The purpose of this study is to determine the level of feasibility of content, presentation, </w:t>
      </w:r>
      <w:r w:rsidR="001C5FF0">
        <w:rPr>
          <w:rFonts w:ascii="Times New Roman" w:hAnsi="Times New Roman" w:cs="Times New Roman"/>
          <w:i/>
          <w:iCs/>
          <w:color w:val="000000" w:themeColor="text1"/>
          <w:sz w:val="24"/>
          <w:szCs w:val="24"/>
        </w:rPr>
        <w:t>linguistic</w:t>
      </w:r>
      <w:r w:rsidRPr="00FF07BC">
        <w:rPr>
          <w:rFonts w:ascii="Times New Roman" w:hAnsi="Times New Roman" w:cs="Times New Roman"/>
          <w:i/>
          <w:iCs/>
          <w:color w:val="000000" w:themeColor="text1"/>
          <w:sz w:val="24"/>
          <w:szCs w:val="24"/>
        </w:rPr>
        <w:t xml:space="preserve">, and graphics on the material that is the focus of research. The focus of this research is a study of the material on Population Dynamics in Indonesia for Development Planning contained in the Geography textbook for class XI SMA/equivalent. The book sampled for this research is Geography Textbook Volume 2 for SMA/MA Class XI Specialization Groups, written by </w:t>
      </w:r>
      <w:proofErr w:type="spellStart"/>
      <w:r w:rsidRPr="00FF07BC">
        <w:rPr>
          <w:rFonts w:ascii="Times New Roman" w:hAnsi="Times New Roman" w:cs="Times New Roman"/>
          <w:i/>
          <w:iCs/>
          <w:color w:val="000000" w:themeColor="text1"/>
          <w:sz w:val="24"/>
          <w:szCs w:val="24"/>
        </w:rPr>
        <w:t>Yasinto</w:t>
      </w:r>
      <w:proofErr w:type="spellEnd"/>
      <w:r w:rsidRPr="00FF07BC">
        <w:rPr>
          <w:rFonts w:ascii="Times New Roman" w:hAnsi="Times New Roman" w:cs="Times New Roman"/>
          <w:i/>
          <w:iCs/>
          <w:color w:val="000000" w:themeColor="text1"/>
          <w:sz w:val="24"/>
          <w:szCs w:val="24"/>
        </w:rPr>
        <w:t xml:space="preserve"> Sindhu </w:t>
      </w:r>
      <w:proofErr w:type="spellStart"/>
      <w:r w:rsidRPr="00FF07BC">
        <w:rPr>
          <w:rFonts w:ascii="Times New Roman" w:hAnsi="Times New Roman" w:cs="Times New Roman"/>
          <w:i/>
          <w:iCs/>
          <w:color w:val="000000" w:themeColor="text1"/>
          <w:sz w:val="24"/>
          <w:szCs w:val="24"/>
        </w:rPr>
        <w:t>Priastomo</w:t>
      </w:r>
      <w:proofErr w:type="spellEnd"/>
      <w:r w:rsidRPr="00FF07BC">
        <w:rPr>
          <w:rFonts w:ascii="Times New Roman" w:hAnsi="Times New Roman" w:cs="Times New Roman"/>
          <w:i/>
          <w:iCs/>
          <w:color w:val="000000" w:themeColor="text1"/>
          <w:sz w:val="24"/>
          <w:szCs w:val="24"/>
        </w:rPr>
        <w:t xml:space="preserve">, published by </w:t>
      </w:r>
      <w:proofErr w:type="spellStart"/>
      <w:r w:rsidRPr="00FF07BC">
        <w:rPr>
          <w:rFonts w:ascii="Times New Roman" w:hAnsi="Times New Roman" w:cs="Times New Roman"/>
          <w:i/>
          <w:iCs/>
          <w:color w:val="000000" w:themeColor="text1"/>
          <w:sz w:val="24"/>
          <w:szCs w:val="24"/>
        </w:rPr>
        <w:t>Erlangga</w:t>
      </w:r>
      <w:proofErr w:type="spellEnd"/>
      <w:r w:rsidRPr="00FF07BC">
        <w:rPr>
          <w:rFonts w:ascii="Times New Roman" w:hAnsi="Times New Roman" w:cs="Times New Roman"/>
          <w:i/>
          <w:iCs/>
          <w:color w:val="000000" w:themeColor="text1"/>
          <w:sz w:val="24"/>
          <w:szCs w:val="24"/>
        </w:rPr>
        <w:t>. The data were obtained by using documentation techniques, namely analyzing documents in the form of one material from the textbook that became the research sample. The results of the researcher's assessment were reviewed by three reviewers, so that the research results were more valid. The research data were analyzed by descriptive method</w:t>
      </w:r>
      <w:r w:rsidR="00C910ED" w:rsidRPr="00FF07BC">
        <w:rPr>
          <w:rFonts w:ascii="Times New Roman" w:eastAsia="Times New Roman" w:hAnsi="Times New Roman" w:cs="Times New Roman"/>
          <w:i/>
          <w:iCs/>
          <w:color w:val="000000" w:themeColor="text1"/>
          <w:sz w:val="24"/>
          <w:szCs w:val="24"/>
        </w:rPr>
        <w:t>.</w:t>
      </w:r>
      <w:r w:rsidRPr="00FF07BC">
        <w:rPr>
          <w:rFonts w:ascii="Times New Roman" w:eastAsia="Times New Roman" w:hAnsi="Times New Roman" w:cs="Times New Roman"/>
          <w:i/>
          <w:iCs/>
          <w:color w:val="000000" w:themeColor="text1"/>
          <w:sz w:val="24"/>
          <w:szCs w:val="24"/>
        </w:rPr>
        <w:t xml:space="preserve"> </w:t>
      </w:r>
      <w:r w:rsidRPr="00FF07BC">
        <w:rPr>
          <w:rFonts w:ascii="Times New Roman" w:hAnsi="Times New Roman" w:cs="Times New Roman"/>
          <w:i/>
          <w:color w:val="000000" w:themeColor="text1"/>
          <w:sz w:val="24"/>
          <w:szCs w:val="24"/>
        </w:rPr>
        <w:t xml:space="preserve">The results of the research and discussion can be concluded that the material analyzed is included in the </w:t>
      </w:r>
      <w:r w:rsidR="001D71FA">
        <w:rPr>
          <w:rFonts w:ascii="Times New Roman" w:hAnsi="Times New Roman" w:cs="Times New Roman"/>
          <w:i/>
          <w:color w:val="000000" w:themeColor="text1"/>
          <w:sz w:val="24"/>
          <w:szCs w:val="24"/>
        </w:rPr>
        <w:t>feasible</w:t>
      </w:r>
      <w:r w:rsidRPr="00FF07BC">
        <w:rPr>
          <w:rFonts w:ascii="Times New Roman" w:hAnsi="Times New Roman" w:cs="Times New Roman"/>
          <w:i/>
          <w:color w:val="000000" w:themeColor="text1"/>
          <w:sz w:val="24"/>
          <w:szCs w:val="24"/>
        </w:rPr>
        <w:t xml:space="preserve"> criteria. Based on the aspect of content feasibility, the material studied is included in the </w:t>
      </w:r>
      <w:r w:rsidR="001D71FA">
        <w:rPr>
          <w:rFonts w:ascii="Times New Roman" w:hAnsi="Times New Roman" w:cs="Times New Roman"/>
          <w:i/>
          <w:color w:val="000000" w:themeColor="text1"/>
          <w:sz w:val="24"/>
          <w:szCs w:val="24"/>
        </w:rPr>
        <w:t>feasible</w:t>
      </w:r>
      <w:r w:rsidRPr="00FF07BC">
        <w:rPr>
          <w:rFonts w:ascii="Times New Roman" w:hAnsi="Times New Roman" w:cs="Times New Roman"/>
          <w:i/>
          <w:color w:val="000000" w:themeColor="text1"/>
          <w:sz w:val="24"/>
          <w:szCs w:val="24"/>
        </w:rPr>
        <w:t xml:space="preserve"> criteria with a percentage of 73,11%. The level of presentation feasibility is included in the </w:t>
      </w:r>
      <w:r w:rsidR="001D71FA">
        <w:rPr>
          <w:rFonts w:ascii="Times New Roman" w:hAnsi="Times New Roman" w:cs="Times New Roman"/>
          <w:i/>
          <w:color w:val="000000" w:themeColor="text1"/>
          <w:sz w:val="24"/>
          <w:szCs w:val="24"/>
        </w:rPr>
        <w:t>feasible</w:t>
      </w:r>
      <w:r w:rsidRPr="00FF07BC">
        <w:rPr>
          <w:rFonts w:ascii="Times New Roman" w:hAnsi="Times New Roman" w:cs="Times New Roman"/>
          <w:i/>
          <w:color w:val="000000" w:themeColor="text1"/>
          <w:sz w:val="24"/>
          <w:szCs w:val="24"/>
        </w:rPr>
        <w:t xml:space="preserve"> criteria with a percentage of 79,83%. The level of l</w:t>
      </w:r>
      <w:r w:rsidR="00FF07BC" w:rsidRPr="00FF07BC">
        <w:rPr>
          <w:rFonts w:ascii="Times New Roman" w:hAnsi="Times New Roman" w:cs="Times New Roman"/>
          <w:i/>
          <w:color w:val="000000" w:themeColor="text1"/>
          <w:sz w:val="24"/>
          <w:szCs w:val="24"/>
        </w:rPr>
        <w:t>inguistic</w:t>
      </w:r>
      <w:r w:rsidRPr="00FF07BC">
        <w:rPr>
          <w:rFonts w:ascii="Times New Roman" w:hAnsi="Times New Roman" w:cs="Times New Roman"/>
          <w:i/>
          <w:color w:val="000000" w:themeColor="text1"/>
          <w:sz w:val="24"/>
          <w:szCs w:val="24"/>
        </w:rPr>
        <w:t xml:space="preserve"> feasibility is included in the </w:t>
      </w:r>
      <w:r w:rsidR="001D71FA">
        <w:rPr>
          <w:rFonts w:ascii="Times New Roman" w:hAnsi="Times New Roman" w:cs="Times New Roman"/>
          <w:i/>
          <w:color w:val="000000" w:themeColor="text1"/>
          <w:sz w:val="24"/>
          <w:szCs w:val="24"/>
        </w:rPr>
        <w:t>feasible</w:t>
      </w:r>
      <w:r w:rsidRPr="00FF07BC">
        <w:rPr>
          <w:rFonts w:ascii="Times New Roman" w:hAnsi="Times New Roman" w:cs="Times New Roman"/>
          <w:i/>
          <w:color w:val="000000" w:themeColor="text1"/>
          <w:sz w:val="24"/>
          <w:szCs w:val="24"/>
        </w:rPr>
        <w:t xml:space="preserve"> criteria with a percentage of 80,95%. The level of graphics feasibility is included in the </w:t>
      </w:r>
      <w:r w:rsidR="001D71FA">
        <w:rPr>
          <w:rFonts w:ascii="Times New Roman" w:hAnsi="Times New Roman" w:cs="Times New Roman"/>
          <w:i/>
          <w:color w:val="000000" w:themeColor="text1"/>
          <w:sz w:val="24"/>
          <w:szCs w:val="24"/>
        </w:rPr>
        <w:t>feasible</w:t>
      </w:r>
      <w:r w:rsidRPr="00FF07BC">
        <w:rPr>
          <w:rFonts w:ascii="Times New Roman" w:hAnsi="Times New Roman" w:cs="Times New Roman"/>
          <w:i/>
          <w:color w:val="000000" w:themeColor="text1"/>
          <w:sz w:val="24"/>
          <w:szCs w:val="24"/>
        </w:rPr>
        <w:t xml:space="preserve"> criteria with a percentage of 84,42%.</w:t>
      </w:r>
    </w:p>
    <w:bookmarkEnd w:id="0"/>
    <w:p w14:paraId="4BCAA5F7" w14:textId="08299A90" w:rsidR="00C910ED" w:rsidRPr="00FF07BC" w:rsidRDefault="00C910ED" w:rsidP="00C910ED">
      <w:pPr>
        <w:widowControl w:val="0"/>
        <w:spacing w:after="0" w:line="240" w:lineRule="auto"/>
        <w:ind w:left="0" w:right="850" w:hanging="2"/>
        <w:jc w:val="both"/>
        <w:rPr>
          <w:rFonts w:ascii="Times New Roman" w:eastAsia="Times New Roman" w:hAnsi="Times New Roman" w:cs="Times New Roman"/>
          <w:color w:val="000000" w:themeColor="text1"/>
          <w:sz w:val="24"/>
          <w:szCs w:val="24"/>
        </w:rPr>
      </w:pPr>
      <w:r w:rsidRPr="00FF07BC">
        <w:rPr>
          <w:rFonts w:ascii="Times New Roman" w:eastAsia="Times New Roman" w:hAnsi="Times New Roman" w:cs="Times New Roman"/>
          <w:b/>
          <w:i/>
          <w:color w:val="000000" w:themeColor="text1"/>
          <w:sz w:val="24"/>
          <w:szCs w:val="24"/>
        </w:rPr>
        <w:t>Keywords:</w:t>
      </w:r>
      <w:r w:rsidRPr="00FF07BC">
        <w:rPr>
          <w:rFonts w:ascii="Times New Roman" w:hAnsi="Times New Roman" w:cs="Times New Roman"/>
          <w:i/>
          <w:iCs/>
          <w:color w:val="000000" w:themeColor="text1"/>
          <w:sz w:val="24"/>
          <w:szCs w:val="24"/>
        </w:rPr>
        <w:t xml:space="preserve"> </w:t>
      </w:r>
      <w:r w:rsidR="007D40D5" w:rsidRPr="00FF07BC">
        <w:rPr>
          <w:rFonts w:ascii="Times New Roman" w:hAnsi="Times New Roman" w:cs="Times New Roman"/>
          <w:i/>
          <w:color w:val="000000" w:themeColor="text1"/>
          <w:sz w:val="24"/>
          <w:szCs w:val="24"/>
        </w:rPr>
        <w:t>feasibility, Geography textbook, BSNP standard</w:t>
      </w:r>
    </w:p>
    <w:p w14:paraId="1DE372B7" w14:textId="77777777" w:rsidR="002B7FE7" w:rsidRPr="00FF07BC" w:rsidRDefault="00694B5E">
      <w:pPr>
        <w:widowControl w:val="0"/>
        <w:spacing w:after="0" w:line="240" w:lineRule="auto"/>
        <w:ind w:left="0" w:right="1183" w:hanging="2"/>
        <w:jc w:val="both"/>
        <w:rPr>
          <w:rFonts w:ascii="Times New Roman" w:eastAsia="Times New Roman" w:hAnsi="Times New Roman" w:cs="Times New Roman"/>
          <w:color w:val="000000" w:themeColor="text1"/>
          <w:sz w:val="24"/>
          <w:szCs w:val="24"/>
        </w:rPr>
      </w:pPr>
      <w:r w:rsidRPr="00FF07BC">
        <w:rPr>
          <w:rFonts w:ascii="Times New Roman" w:hAnsi="Times New Roman" w:cs="Times New Roman"/>
          <w:noProof/>
          <w:color w:val="000000" w:themeColor="text1"/>
          <w:sz w:val="24"/>
          <w:szCs w:val="24"/>
          <w:lang w:val="id-ID" w:eastAsia="id-ID"/>
        </w:rPr>
        <mc:AlternateContent>
          <mc:Choice Requires="wpg">
            <w:drawing>
              <wp:anchor distT="0" distB="0" distL="114300" distR="114300" simplePos="0" relativeHeight="251658240" behindDoc="0" locked="0" layoutInCell="1" hidden="0" allowOverlap="1" wp14:anchorId="34CDD00F" wp14:editId="56B3A4A4">
                <wp:simplePos x="0" y="0"/>
                <wp:positionH relativeFrom="column">
                  <wp:posOffset>-12699</wp:posOffset>
                </wp:positionH>
                <wp:positionV relativeFrom="paragraph">
                  <wp:posOffset>63500</wp:posOffset>
                </wp:positionV>
                <wp:extent cx="5390984" cy="22225"/>
                <wp:effectExtent l="0" t="0" r="0" b="0"/>
                <wp:wrapNone/>
                <wp:docPr id="9" name="Straight Arrow Connector 9"/>
                <wp:cNvGraphicFramePr/>
                <a:graphic xmlns:a="http://schemas.openxmlformats.org/drawingml/2006/main">
                  <a:graphicData uri="http://schemas.microsoft.com/office/word/2010/wordprocessingShape">
                    <wps:wsp>
                      <wps:cNvCnPr/>
                      <wps:spPr>
                        <a:xfrm>
                          <a:off x="2650508" y="3780000"/>
                          <a:ext cx="5390984" cy="0"/>
                        </a:xfrm>
                        <a:prstGeom prst="straightConnector1">
                          <a:avLst/>
                        </a:prstGeom>
                        <a:noFill/>
                        <a:ln w="222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-12699</wp:posOffset>
                </wp:positionH>
                <wp:positionV relativeFrom="paragraph">
                  <wp:posOffset>63500</wp:posOffset>
                </wp:positionV>
                <wp:extent cx="5390984" cy="22225"/>
                <wp:effectExtent b="0" l="0" r="0" t="0"/>
                <wp:wrapNone/>
                <wp:docPr id="9"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5390984" cy="22225"/>
                        </a:xfrm>
                        <a:prstGeom prst="rect"/>
                        <a:ln/>
                      </pic:spPr>
                    </pic:pic>
                  </a:graphicData>
                </a:graphic>
              </wp:anchor>
            </w:drawing>
          </mc:Fallback>
        </mc:AlternateContent>
      </w:r>
    </w:p>
    <w:p w14:paraId="39B49F3D" w14:textId="68B06A5E" w:rsidR="002B7FE7" w:rsidRPr="00FF07BC" w:rsidRDefault="00694B5E">
      <w:pPr>
        <w:spacing w:after="0"/>
        <w:ind w:left="0" w:hanging="2"/>
        <w:rPr>
          <w:rFonts w:ascii="Times New Roman" w:eastAsia="Times New Roman" w:hAnsi="Times New Roman" w:cs="Times New Roman"/>
          <w:b/>
          <w:color w:val="000000" w:themeColor="text1"/>
          <w:sz w:val="24"/>
          <w:szCs w:val="24"/>
        </w:rPr>
      </w:pPr>
      <w:r w:rsidRPr="00FF07BC">
        <w:rPr>
          <w:rFonts w:ascii="Times New Roman" w:eastAsia="Times New Roman" w:hAnsi="Times New Roman" w:cs="Times New Roman"/>
          <w:b/>
          <w:color w:val="000000" w:themeColor="text1"/>
          <w:sz w:val="24"/>
          <w:szCs w:val="24"/>
        </w:rPr>
        <w:t xml:space="preserve">DOI: </w:t>
      </w:r>
    </w:p>
    <w:p w14:paraId="614DA8F2" w14:textId="52ED7FA0" w:rsidR="00823DF3" w:rsidRPr="00FF07BC" w:rsidRDefault="00823DF3" w:rsidP="00823DF3">
      <w:pPr>
        <w:spacing w:after="0"/>
        <w:ind w:left="0" w:hanging="2"/>
        <w:rPr>
          <w:rFonts w:ascii="Times New Roman" w:eastAsia="Times New Roman" w:hAnsi="Times New Roman" w:cs="Times New Roman"/>
          <w:b/>
          <w:color w:val="000000" w:themeColor="text1"/>
          <w:sz w:val="24"/>
          <w:szCs w:val="24"/>
        </w:rPr>
      </w:pPr>
      <w:bookmarkStart w:id="1" w:name="_heading=h.gjdgxs" w:colFirst="0" w:colLast="0"/>
      <w:bookmarkEnd w:id="1"/>
      <w:proofErr w:type="gramStart"/>
      <w:r w:rsidRPr="00FF07BC">
        <w:rPr>
          <w:rFonts w:ascii="Times New Roman" w:eastAsia="Times New Roman" w:hAnsi="Times New Roman" w:cs="Times New Roman"/>
          <w:b/>
          <w:color w:val="000000" w:themeColor="text1"/>
          <w:sz w:val="24"/>
          <w:szCs w:val="24"/>
        </w:rPr>
        <w:t>Received :</w:t>
      </w:r>
      <w:proofErr w:type="gramEnd"/>
      <w:r w:rsidRPr="00FF07BC">
        <w:rPr>
          <w:rFonts w:ascii="Times New Roman" w:eastAsia="Times New Roman" w:hAnsi="Times New Roman" w:cs="Times New Roman"/>
          <w:b/>
          <w:color w:val="000000" w:themeColor="text1"/>
          <w:sz w:val="24"/>
          <w:szCs w:val="24"/>
        </w:rPr>
        <w:t xml:space="preserve"> </w:t>
      </w:r>
    </w:p>
    <w:p w14:paraId="7B57382F" w14:textId="455BCFE2" w:rsidR="00823DF3" w:rsidRPr="00FF07BC" w:rsidRDefault="00694B5E" w:rsidP="00823DF3">
      <w:pPr>
        <w:spacing w:after="0"/>
        <w:ind w:left="0" w:hanging="2"/>
        <w:jc w:val="both"/>
        <w:rPr>
          <w:rFonts w:ascii="Times New Roman" w:eastAsia="Times New Roman" w:hAnsi="Times New Roman" w:cs="Times New Roman"/>
          <w:color w:val="000000" w:themeColor="text1"/>
          <w:sz w:val="24"/>
          <w:szCs w:val="24"/>
        </w:rPr>
      </w:pPr>
      <w:r w:rsidRPr="00FF07BC">
        <w:rPr>
          <w:rFonts w:ascii="Times New Roman" w:eastAsia="Times New Roman" w:hAnsi="Times New Roman" w:cs="Times New Roman"/>
          <w:b/>
          <w:color w:val="000000" w:themeColor="text1"/>
          <w:sz w:val="24"/>
          <w:szCs w:val="24"/>
        </w:rPr>
        <w:t>How to cite:</w:t>
      </w:r>
      <w:r w:rsidRPr="00FF07BC">
        <w:rPr>
          <w:rFonts w:ascii="Times New Roman" w:eastAsia="Times New Roman" w:hAnsi="Times New Roman" w:cs="Times New Roman"/>
          <w:color w:val="000000" w:themeColor="text1"/>
          <w:sz w:val="24"/>
          <w:szCs w:val="24"/>
        </w:rPr>
        <w:t xml:space="preserve"> </w:t>
      </w:r>
      <w:r w:rsidR="00201990" w:rsidRPr="00FF07BC">
        <w:rPr>
          <w:rFonts w:ascii="Times New Roman" w:eastAsia="Times New Roman" w:hAnsi="Times New Roman" w:cs="Times New Roman"/>
          <w:color w:val="000000" w:themeColor="text1"/>
          <w:sz w:val="24"/>
          <w:szCs w:val="24"/>
        </w:rPr>
        <w:t>Muhammad</w:t>
      </w:r>
      <w:r w:rsidR="00823DF3" w:rsidRPr="00FF07BC">
        <w:rPr>
          <w:rFonts w:ascii="Times New Roman" w:eastAsia="Times New Roman" w:hAnsi="Times New Roman" w:cs="Times New Roman"/>
          <w:color w:val="000000" w:themeColor="text1"/>
          <w:sz w:val="24"/>
          <w:szCs w:val="24"/>
        </w:rPr>
        <w:t xml:space="preserve">, </w:t>
      </w:r>
      <w:proofErr w:type="spellStart"/>
      <w:r w:rsidR="00823DF3" w:rsidRPr="00FF07BC">
        <w:rPr>
          <w:rFonts w:ascii="Times New Roman" w:eastAsia="Times New Roman" w:hAnsi="Times New Roman" w:cs="Times New Roman"/>
          <w:color w:val="000000" w:themeColor="text1"/>
          <w:sz w:val="24"/>
          <w:szCs w:val="24"/>
        </w:rPr>
        <w:t>Hastuti</w:t>
      </w:r>
      <w:proofErr w:type="spellEnd"/>
      <w:r w:rsidR="00823DF3" w:rsidRPr="00FF07BC">
        <w:rPr>
          <w:rFonts w:ascii="Times New Roman" w:eastAsia="Times New Roman" w:hAnsi="Times New Roman" w:cs="Times New Roman"/>
          <w:color w:val="000000" w:themeColor="text1"/>
          <w:sz w:val="24"/>
          <w:szCs w:val="24"/>
        </w:rPr>
        <w:t xml:space="preserve">, K.P., </w:t>
      </w:r>
      <w:r w:rsidR="00201990" w:rsidRPr="00FF07BC">
        <w:rPr>
          <w:rFonts w:ascii="Times New Roman" w:eastAsia="Times New Roman" w:hAnsi="Times New Roman" w:cs="Times New Roman"/>
          <w:color w:val="000000" w:themeColor="text1"/>
          <w:sz w:val="24"/>
          <w:szCs w:val="24"/>
        </w:rPr>
        <w:t>Setiawan, F.A</w:t>
      </w:r>
      <w:r w:rsidR="00823DF3" w:rsidRPr="00FF07BC">
        <w:rPr>
          <w:rFonts w:ascii="Times New Roman" w:eastAsia="Times New Roman" w:hAnsi="Times New Roman" w:cs="Times New Roman"/>
          <w:color w:val="000000" w:themeColor="text1"/>
          <w:sz w:val="24"/>
          <w:szCs w:val="24"/>
          <w:lang w:val="en-SG"/>
        </w:rPr>
        <w:t xml:space="preserve"> (2021). </w:t>
      </w:r>
      <w:proofErr w:type="spellStart"/>
      <w:r w:rsidR="00201990" w:rsidRPr="00FF07BC">
        <w:rPr>
          <w:rFonts w:ascii="Times New Roman" w:hAnsi="Times New Roman" w:cs="Times New Roman"/>
          <w:color w:val="000000" w:themeColor="text1"/>
          <w:sz w:val="24"/>
          <w:szCs w:val="24"/>
        </w:rPr>
        <w:t>Analisis</w:t>
      </w:r>
      <w:proofErr w:type="spellEnd"/>
      <w:r w:rsidR="00201990" w:rsidRPr="00FF07BC">
        <w:rPr>
          <w:rFonts w:ascii="Times New Roman" w:hAnsi="Times New Roman" w:cs="Times New Roman"/>
          <w:color w:val="000000" w:themeColor="text1"/>
          <w:sz w:val="24"/>
          <w:szCs w:val="24"/>
        </w:rPr>
        <w:t xml:space="preserve"> </w:t>
      </w:r>
      <w:proofErr w:type="spellStart"/>
      <w:r w:rsidR="00201990" w:rsidRPr="00FF07BC">
        <w:rPr>
          <w:rFonts w:ascii="Times New Roman" w:hAnsi="Times New Roman" w:cs="Times New Roman"/>
          <w:color w:val="000000" w:themeColor="text1"/>
          <w:sz w:val="24"/>
          <w:szCs w:val="24"/>
        </w:rPr>
        <w:t>Buku</w:t>
      </w:r>
      <w:proofErr w:type="spellEnd"/>
      <w:r w:rsidR="00201990" w:rsidRPr="00FF07BC">
        <w:rPr>
          <w:rFonts w:ascii="Times New Roman" w:hAnsi="Times New Roman" w:cs="Times New Roman"/>
          <w:color w:val="000000" w:themeColor="text1"/>
          <w:sz w:val="24"/>
          <w:szCs w:val="24"/>
        </w:rPr>
        <w:t xml:space="preserve"> Teks Mata Pelajaran </w:t>
      </w:r>
      <w:proofErr w:type="spellStart"/>
      <w:r w:rsidR="00201990" w:rsidRPr="00FF07BC">
        <w:rPr>
          <w:rFonts w:ascii="Times New Roman" w:hAnsi="Times New Roman" w:cs="Times New Roman"/>
          <w:color w:val="000000" w:themeColor="text1"/>
          <w:sz w:val="24"/>
          <w:szCs w:val="24"/>
        </w:rPr>
        <w:t>Geografi</w:t>
      </w:r>
      <w:proofErr w:type="spellEnd"/>
      <w:r w:rsidR="00201990" w:rsidRPr="00FF07BC">
        <w:rPr>
          <w:rFonts w:ascii="Times New Roman" w:hAnsi="Times New Roman" w:cs="Times New Roman"/>
          <w:color w:val="000000" w:themeColor="text1"/>
          <w:sz w:val="24"/>
          <w:szCs w:val="24"/>
        </w:rPr>
        <w:t xml:space="preserve"> Kelas XI SMA/</w:t>
      </w:r>
      <w:proofErr w:type="spellStart"/>
      <w:r w:rsidR="00201990" w:rsidRPr="00FF07BC">
        <w:rPr>
          <w:rFonts w:ascii="Times New Roman" w:hAnsi="Times New Roman" w:cs="Times New Roman"/>
          <w:color w:val="000000" w:themeColor="text1"/>
          <w:sz w:val="24"/>
          <w:szCs w:val="24"/>
        </w:rPr>
        <w:t>Sederajat</w:t>
      </w:r>
      <w:proofErr w:type="spellEnd"/>
      <w:r w:rsidR="00201990" w:rsidRPr="00FF07BC">
        <w:rPr>
          <w:rFonts w:ascii="Times New Roman" w:hAnsi="Times New Roman" w:cs="Times New Roman"/>
          <w:color w:val="000000" w:themeColor="text1"/>
          <w:sz w:val="24"/>
          <w:szCs w:val="24"/>
        </w:rPr>
        <w:t xml:space="preserve"> Pada </w:t>
      </w:r>
      <w:proofErr w:type="spellStart"/>
      <w:r w:rsidR="00201990" w:rsidRPr="00FF07BC">
        <w:rPr>
          <w:rFonts w:ascii="Times New Roman" w:hAnsi="Times New Roman" w:cs="Times New Roman"/>
          <w:color w:val="000000" w:themeColor="text1"/>
          <w:sz w:val="24"/>
          <w:szCs w:val="24"/>
        </w:rPr>
        <w:t>Materi</w:t>
      </w:r>
      <w:proofErr w:type="spellEnd"/>
      <w:r w:rsidR="00201990" w:rsidRPr="00FF07BC">
        <w:rPr>
          <w:rFonts w:ascii="Times New Roman" w:hAnsi="Times New Roman" w:cs="Times New Roman"/>
          <w:color w:val="000000" w:themeColor="text1"/>
          <w:sz w:val="24"/>
          <w:szCs w:val="24"/>
        </w:rPr>
        <w:t xml:space="preserve"> </w:t>
      </w:r>
      <w:proofErr w:type="spellStart"/>
      <w:r w:rsidR="00201990" w:rsidRPr="00FF07BC">
        <w:rPr>
          <w:rFonts w:ascii="Times New Roman" w:hAnsi="Times New Roman" w:cs="Times New Roman"/>
          <w:color w:val="000000" w:themeColor="text1"/>
          <w:sz w:val="24"/>
          <w:szCs w:val="24"/>
        </w:rPr>
        <w:t>Dinamika</w:t>
      </w:r>
      <w:proofErr w:type="spellEnd"/>
      <w:r w:rsidR="00201990" w:rsidRPr="00FF07BC">
        <w:rPr>
          <w:rFonts w:ascii="Times New Roman" w:hAnsi="Times New Roman" w:cs="Times New Roman"/>
          <w:color w:val="000000" w:themeColor="text1"/>
          <w:sz w:val="24"/>
          <w:szCs w:val="24"/>
        </w:rPr>
        <w:t xml:space="preserve"> </w:t>
      </w:r>
      <w:proofErr w:type="spellStart"/>
      <w:r w:rsidR="00201990" w:rsidRPr="00FF07BC">
        <w:rPr>
          <w:rFonts w:ascii="Times New Roman" w:hAnsi="Times New Roman" w:cs="Times New Roman"/>
          <w:color w:val="000000" w:themeColor="text1"/>
          <w:sz w:val="24"/>
          <w:szCs w:val="24"/>
        </w:rPr>
        <w:t>Kependudukan</w:t>
      </w:r>
      <w:proofErr w:type="spellEnd"/>
      <w:r w:rsidR="00201990" w:rsidRPr="00FF07BC">
        <w:rPr>
          <w:rFonts w:ascii="Times New Roman" w:hAnsi="Times New Roman" w:cs="Times New Roman"/>
          <w:color w:val="000000" w:themeColor="text1"/>
          <w:sz w:val="24"/>
          <w:szCs w:val="24"/>
        </w:rPr>
        <w:t xml:space="preserve"> di Indonesia </w:t>
      </w:r>
      <w:proofErr w:type="spellStart"/>
      <w:r w:rsidR="00201990" w:rsidRPr="00FF07BC">
        <w:rPr>
          <w:rFonts w:ascii="Times New Roman" w:hAnsi="Times New Roman" w:cs="Times New Roman"/>
          <w:color w:val="000000" w:themeColor="text1"/>
          <w:sz w:val="24"/>
          <w:szCs w:val="24"/>
        </w:rPr>
        <w:t>untuk</w:t>
      </w:r>
      <w:proofErr w:type="spellEnd"/>
      <w:r w:rsidR="00201990" w:rsidRPr="00FF07BC">
        <w:rPr>
          <w:rFonts w:ascii="Times New Roman" w:hAnsi="Times New Roman" w:cs="Times New Roman"/>
          <w:color w:val="000000" w:themeColor="text1"/>
          <w:sz w:val="24"/>
          <w:szCs w:val="24"/>
        </w:rPr>
        <w:t xml:space="preserve"> </w:t>
      </w:r>
      <w:proofErr w:type="spellStart"/>
      <w:r w:rsidR="00201990" w:rsidRPr="00FF07BC">
        <w:rPr>
          <w:rFonts w:ascii="Times New Roman" w:hAnsi="Times New Roman" w:cs="Times New Roman"/>
          <w:color w:val="000000" w:themeColor="text1"/>
          <w:sz w:val="24"/>
          <w:szCs w:val="24"/>
        </w:rPr>
        <w:t>Perencanaan</w:t>
      </w:r>
      <w:proofErr w:type="spellEnd"/>
      <w:r w:rsidR="00201990" w:rsidRPr="00FF07BC">
        <w:rPr>
          <w:rFonts w:ascii="Times New Roman" w:hAnsi="Times New Roman" w:cs="Times New Roman"/>
          <w:color w:val="000000" w:themeColor="text1"/>
          <w:sz w:val="24"/>
          <w:szCs w:val="24"/>
        </w:rPr>
        <w:t xml:space="preserve"> Pembangunan</w:t>
      </w:r>
      <w:r w:rsidR="00823DF3" w:rsidRPr="00FF07BC">
        <w:rPr>
          <w:rFonts w:ascii="Times New Roman" w:eastAsia="Times New Roman" w:hAnsi="Times New Roman" w:cs="Times New Roman"/>
          <w:color w:val="000000" w:themeColor="text1"/>
          <w:sz w:val="24"/>
          <w:szCs w:val="24"/>
        </w:rPr>
        <w:t xml:space="preserve">. </w:t>
      </w:r>
      <w:r w:rsidR="00823DF3" w:rsidRPr="00FF07BC">
        <w:rPr>
          <w:rFonts w:ascii="Times New Roman" w:eastAsia="Times New Roman" w:hAnsi="Times New Roman" w:cs="Times New Roman"/>
          <w:i/>
          <w:color w:val="000000" w:themeColor="text1"/>
          <w:sz w:val="24"/>
          <w:szCs w:val="24"/>
        </w:rPr>
        <w:t>JPG (</w:t>
      </w:r>
      <w:proofErr w:type="spellStart"/>
      <w:r w:rsidR="00823DF3" w:rsidRPr="00FF07BC">
        <w:rPr>
          <w:rFonts w:ascii="Times New Roman" w:eastAsia="Times New Roman" w:hAnsi="Times New Roman" w:cs="Times New Roman"/>
          <w:i/>
          <w:color w:val="000000" w:themeColor="text1"/>
          <w:sz w:val="24"/>
          <w:szCs w:val="24"/>
        </w:rPr>
        <w:t>Jurnal</w:t>
      </w:r>
      <w:proofErr w:type="spellEnd"/>
      <w:r w:rsidR="00823DF3" w:rsidRPr="00FF07BC">
        <w:rPr>
          <w:rFonts w:ascii="Times New Roman" w:eastAsia="Times New Roman" w:hAnsi="Times New Roman" w:cs="Times New Roman"/>
          <w:i/>
          <w:color w:val="000000" w:themeColor="text1"/>
          <w:sz w:val="24"/>
          <w:szCs w:val="24"/>
        </w:rPr>
        <w:t xml:space="preserve"> Pendidikan </w:t>
      </w:r>
      <w:proofErr w:type="spellStart"/>
      <w:r w:rsidR="00823DF3" w:rsidRPr="00FF07BC">
        <w:rPr>
          <w:rFonts w:ascii="Times New Roman" w:eastAsia="Times New Roman" w:hAnsi="Times New Roman" w:cs="Times New Roman"/>
          <w:i/>
          <w:color w:val="000000" w:themeColor="text1"/>
          <w:sz w:val="24"/>
          <w:szCs w:val="24"/>
        </w:rPr>
        <w:t>Geografi</w:t>
      </w:r>
      <w:proofErr w:type="spellEnd"/>
      <w:r w:rsidR="00823DF3" w:rsidRPr="00FF07BC">
        <w:rPr>
          <w:rFonts w:ascii="Times New Roman" w:eastAsia="Times New Roman" w:hAnsi="Times New Roman" w:cs="Times New Roman"/>
          <w:i/>
          <w:color w:val="000000" w:themeColor="text1"/>
          <w:sz w:val="24"/>
          <w:szCs w:val="24"/>
        </w:rPr>
        <w:t>)</w:t>
      </w:r>
      <w:r w:rsidR="00823DF3" w:rsidRPr="00FF07BC">
        <w:rPr>
          <w:rFonts w:ascii="Times New Roman" w:eastAsia="Times New Roman" w:hAnsi="Times New Roman" w:cs="Times New Roman"/>
          <w:color w:val="000000" w:themeColor="text1"/>
          <w:sz w:val="24"/>
          <w:szCs w:val="24"/>
        </w:rPr>
        <w:t>, X(X</w:t>
      </w:r>
      <w:proofErr w:type="gramStart"/>
      <w:r w:rsidR="00823DF3" w:rsidRPr="00FF07BC">
        <w:rPr>
          <w:rFonts w:ascii="Times New Roman" w:eastAsia="Times New Roman" w:hAnsi="Times New Roman" w:cs="Times New Roman"/>
          <w:color w:val="000000" w:themeColor="text1"/>
          <w:sz w:val="24"/>
          <w:szCs w:val="24"/>
        </w:rPr>
        <w:t>),XX</w:t>
      </w:r>
      <w:proofErr w:type="gramEnd"/>
      <w:r w:rsidR="00823DF3" w:rsidRPr="00FF07BC">
        <w:rPr>
          <w:rFonts w:ascii="Times New Roman" w:eastAsia="Times New Roman" w:hAnsi="Times New Roman" w:cs="Times New Roman"/>
          <w:color w:val="000000" w:themeColor="text1"/>
          <w:sz w:val="24"/>
          <w:szCs w:val="24"/>
        </w:rPr>
        <w:t>-XX</w:t>
      </w:r>
    </w:p>
    <w:p w14:paraId="5C134EF8" w14:textId="77777777" w:rsidR="00823DF3" w:rsidRPr="00FF07BC" w:rsidRDefault="00823DF3" w:rsidP="00823DF3">
      <w:pPr>
        <w:spacing w:after="0"/>
        <w:ind w:left="0" w:hanging="2"/>
        <w:rPr>
          <w:rFonts w:ascii="Times New Roman" w:eastAsia="Times New Roman" w:hAnsi="Times New Roman" w:cs="Times New Roman"/>
          <w:color w:val="000000" w:themeColor="text1"/>
          <w:sz w:val="24"/>
          <w:szCs w:val="24"/>
        </w:rPr>
      </w:pPr>
      <w:r w:rsidRPr="00FF07BC">
        <w:rPr>
          <w:rFonts w:ascii="Times New Roman" w:eastAsia="Times New Roman" w:hAnsi="Times New Roman" w:cs="Times New Roman"/>
          <w:color w:val="000000" w:themeColor="text1"/>
          <w:sz w:val="24"/>
          <w:szCs w:val="24"/>
        </w:rPr>
        <w:t>© 2021 JPG (</w:t>
      </w:r>
      <w:proofErr w:type="spellStart"/>
      <w:r w:rsidRPr="00FF07BC">
        <w:rPr>
          <w:rFonts w:ascii="Times New Roman" w:eastAsia="Times New Roman" w:hAnsi="Times New Roman" w:cs="Times New Roman"/>
          <w:color w:val="000000" w:themeColor="text1"/>
          <w:sz w:val="24"/>
          <w:szCs w:val="24"/>
        </w:rPr>
        <w:t>Jurnal</w:t>
      </w:r>
      <w:proofErr w:type="spellEnd"/>
      <w:r w:rsidRPr="00FF07BC">
        <w:rPr>
          <w:rFonts w:ascii="Times New Roman" w:eastAsia="Times New Roman" w:hAnsi="Times New Roman" w:cs="Times New Roman"/>
          <w:color w:val="000000" w:themeColor="text1"/>
          <w:sz w:val="24"/>
          <w:szCs w:val="24"/>
        </w:rPr>
        <w:t xml:space="preserve"> Pendidikan </w:t>
      </w:r>
      <w:proofErr w:type="spellStart"/>
      <w:r w:rsidRPr="00FF07BC">
        <w:rPr>
          <w:rFonts w:ascii="Times New Roman" w:eastAsia="Times New Roman" w:hAnsi="Times New Roman" w:cs="Times New Roman"/>
          <w:color w:val="000000" w:themeColor="text1"/>
          <w:sz w:val="24"/>
          <w:szCs w:val="24"/>
        </w:rPr>
        <w:t>Geografi</w:t>
      </w:r>
      <w:proofErr w:type="spellEnd"/>
      <w:r w:rsidRPr="00FF07BC">
        <w:rPr>
          <w:rFonts w:ascii="Times New Roman" w:eastAsia="Times New Roman" w:hAnsi="Times New Roman" w:cs="Times New Roman"/>
          <w:color w:val="000000" w:themeColor="text1"/>
          <w:sz w:val="24"/>
          <w:szCs w:val="24"/>
        </w:rPr>
        <w:t>)</w:t>
      </w:r>
    </w:p>
    <w:p w14:paraId="6BC96F83" w14:textId="77777777" w:rsidR="002B7FE7" w:rsidRPr="00FF07BC" w:rsidRDefault="00694B5E" w:rsidP="00823DF3">
      <w:pPr>
        <w:spacing w:after="0"/>
        <w:ind w:left="0" w:hanging="2"/>
        <w:jc w:val="both"/>
        <w:rPr>
          <w:rFonts w:ascii="Times New Roman" w:eastAsia="Times New Roman" w:hAnsi="Times New Roman" w:cs="Times New Roman"/>
          <w:color w:val="000000" w:themeColor="text1"/>
          <w:sz w:val="24"/>
          <w:szCs w:val="24"/>
        </w:rPr>
      </w:pPr>
      <w:r w:rsidRPr="00FF07BC">
        <w:rPr>
          <w:rFonts w:ascii="Times New Roman" w:hAnsi="Times New Roman" w:cs="Times New Roman"/>
          <w:noProof/>
          <w:color w:val="000000" w:themeColor="text1"/>
          <w:sz w:val="24"/>
          <w:szCs w:val="24"/>
          <w:lang w:val="id-ID" w:eastAsia="id-ID"/>
        </w:rPr>
        <mc:AlternateContent>
          <mc:Choice Requires="wpg">
            <w:drawing>
              <wp:anchor distT="0" distB="0" distL="114300" distR="114300" simplePos="0" relativeHeight="251659264" behindDoc="0" locked="0" layoutInCell="1" hidden="0" allowOverlap="1" wp14:anchorId="44C01593" wp14:editId="180874C2">
                <wp:simplePos x="0" y="0"/>
                <wp:positionH relativeFrom="column">
                  <wp:posOffset>1</wp:posOffset>
                </wp:positionH>
                <wp:positionV relativeFrom="paragraph">
                  <wp:posOffset>12700</wp:posOffset>
                </wp:positionV>
                <wp:extent cx="5390984" cy="22225"/>
                <wp:effectExtent l="0" t="0" r="0" b="0"/>
                <wp:wrapNone/>
                <wp:docPr id="10" name="Straight Arrow Connector 10"/>
                <wp:cNvGraphicFramePr/>
                <a:graphic xmlns:a="http://schemas.openxmlformats.org/drawingml/2006/main">
                  <a:graphicData uri="http://schemas.microsoft.com/office/word/2010/wordprocessingShape">
                    <wps:wsp>
                      <wps:cNvCnPr/>
                      <wps:spPr>
                        <a:xfrm>
                          <a:off x="2650508" y="3780000"/>
                          <a:ext cx="5390984" cy="0"/>
                        </a:xfrm>
                        <a:prstGeom prst="straightConnector1">
                          <a:avLst/>
                        </a:prstGeom>
                        <a:noFill/>
                        <a:ln w="222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5390984" cy="22225"/>
                <wp:effectExtent b="0" l="0" r="0" t="0"/>
                <wp:wrapNone/>
                <wp:docPr id="10"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5390984" cy="22225"/>
                        </a:xfrm>
                        <a:prstGeom prst="rect"/>
                        <a:ln/>
                      </pic:spPr>
                    </pic:pic>
                  </a:graphicData>
                </a:graphic>
              </wp:anchor>
            </w:drawing>
          </mc:Fallback>
        </mc:AlternateContent>
      </w:r>
    </w:p>
    <w:p w14:paraId="29C7D240" w14:textId="1E278BD6" w:rsidR="002B7FE7" w:rsidRPr="00FF07BC" w:rsidRDefault="00694B5E">
      <w:pPr>
        <w:widowControl w:val="0"/>
        <w:spacing w:after="0" w:line="240" w:lineRule="auto"/>
        <w:ind w:left="0" w:right="10" w:hanging="2"/>
        <w:jc w:val="both"/>
        <w:rPr>
          <w:rFonts w:ascii="Times New Roman" w:eastAsia="Times New Roman" w:hAnsi="Times New Roman" w:cs="Times New Roman"/>
          <w:color w:val="000000" w:themeColor="text1"/>
          <w:sz w:val="24"/>
          <w:szCs w:val="24"/>
        </w:rPr>
      </w:pPr>
      <w:r w:rsidRPr="00FF07BC">
        <w:rPr>
          <w:rFonts w:ascii="Times New Roman" w:eastAsia="Times New Roman" w:hAnsi="Times New Roman" w:cs="Times New Roman"/>
          <w:b/>
          <w:color w:val="000000" w:themeColor="text1"/>
          <w:sz w:val="24"/>
          <w:szCs w:val="24"/>
        </w:rPr>
        <w:t xml:space="preserve">1. </w:t>
      </w:r>
      <w:r w:rsidR="006916BD" w:rsidRPr="00FF07BC">
        <w:rPr>
          <w:rFonts w:ascii="Times New Roman" w:eastAsia="Times New Roman" w:hAnsi="Times New Roman" w:cs="Times New Roman"/>
          <w:b/>
          <w:color w:val="000000" w:themeColor="text1"/>
          <w:sz w:val="24"/>
          <w:szCs w:val="24"/>
        </w:rPr>
        <w:t>Introduction</w:t>
      </w:r>
    </w:p>
    <w:p w14:paraId="62D3DAD7" w14:textId="77777777" w:rsidR="00FF07BC" w:rsidRPr="00FF07BC" w:rsidRDefault="00FF07BC" w:rsidP="00FF07BC">
      <w:pPr>
        <w:pStyle w:val="ListParagraph"/>
        <w:spacing w:line="240" w:lineRule="auto"/>
        <w:ind w:left="0" w:hanging="2"/>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Textbooks are one of the most commonly known print-based learning materials (</w:t>
      </w:r>
      <w:proofErr w:type="spellStart"/>
      <w:r w:rsidRPr="00FF07BC">
        <w:rPr>
          <w:rFonts w:ascii="Times New Roman" w:hAnsi="Times New Roman" w:cs="Times New Roman"/>
          <w:color w:val="000000" w:themeColor="text1"/>
          <w:sz w:val="24"/>
          <w:szCs w:val="24"/>
        </w:rPr>
        <w:t>Febriani</w:t>
      </w:r>
      <w:proofErr w:type="spellEnd"/>
      <w:r w:rsidRPr="00FF07BC">
        <w:rPr>
          <w:rFonts w:ascii="Times New Roman" w:hAnsi="Times New Roman" w:cs="Times New Roman"/>
          <w:color w:val="000000" w:themeColor="text1"/>
          <w:sz w:val="24"/>
          <w:szCs w:val="24"/>
        </w:rPr>
        <w:t xml:space="preserve"> et al., 2015). Textbooks are a collection of material that is systematically arranged both </w:t>
      </w:r>
      <w:r w:rsidRPr="00FF07BC">
        <w:rPr>
          <w:rFonts w:ascii="Times New Roman" w:hAnsi="Times New Roman" w:cs="Times New Roman"/>
          <w:color w:val="000000" w:themeColor="text1"/>
          <w:sz w:val="24"/>
          <w:szCs w:val="24"/>
        </w:rPr>
        <w:lastRenderedPageBreak/>
        <w:t>written and unwritten so that an environment/atmosphere is formed that allows students to learn (</w:t>
      </w:r>
      <w:proofErr w:type="spellStart"/>
      <w:r w:rsidRPr="00FF07BC">
        <w:rPr>
          <w:rFonts w:ascii="Times New Roman" w:hAnsi="Times New Roman" w:cs="Times New Roman"/>
          <w:color w:val="000000" w:themeColor="text1"/>
          <w:sz w:val="24"/>
          <w:szCs w:val="24"/>
        </w:rPr>
        <w:t>Yustesia</w:t>
      </w:r>
      <w:proofErr w:type="spellEnd"/>
      <w:r w:rsidRPr="00FF07BC">
        <w:rPr>
          <w:rFonts w:ascii="Times New Roman" w:hAnsi="Times New Roman" w:cs="Times New Roman"/>
          <w:color w:val="000000" w:themeColor="text1"/>
          <w:sz w:val="24"/>
          <w:szCs w:val="24"/>
        </w:rPr>
        <w:t>, 2018). Therefore, textbooks play an important role in streamlining the learning process. If learning is not effective, it will have an impact on the low learning achievement of students and not achieving learning objectives (</w:t>
      </w:r>
      <w:proofErr w:type="spellStart"/>
      <w:r w:rsidRPr="00FF07BC">
        <w:rPr>
          <w:rFonts w:ascii="Times New Roman" w:hAnsi="Times New Roman" w:cs="Times New Roman"/>
          <w:color w:val="000000" w:themeColor="text1"/>
          <w:sz w:val="24"/>
          <w:szCs w:val="24"/>
        </w:rPr>
        <w:t>Kholipah</w:t>
      </w:r>
      <w:proofErr w:type="spellEnd"/>
      <w:r w:rsidRPr="00FF07BC">
        <w:rPr>
          <w:rFonts w:ascii="Times New Roman" w:hAnsi="Times New Roman" w:cs="Times New Roman"/>
          <w:color w:val="000000" w:themeColor="text1"/>
          <w:sz w:val="24"/>
          <w:szCs w:val="24"/>
        </w:rPr>
        <w:t xml:space="preserve"> et al., 2020). Textbooks used in learning in schools must meet the correctness of the content, systematic presentation, use of language and good readability, and functional graphics (Sani, 2011). However, in reality, there are still errors in a textbook. One of the research findings is that there is an error in the Geography textbook. These errors include grammatical errors, writing material, and the function of image media. This finding is in accordance with Amin's (2016) opinion which states that the quality of outstanding Geography textbooks still does not meet the standards. This shows that there are still Geography textbooks that still contain errors in them. According to </w:t>
      </w:r>
      <w:proofErr w:type="spellStart"/>
      <w:r w:rsidRPr="00FF07BC">
        <w:rPr>
          <w:rFonts w:ascii="Times New Roman" w:hAnsi="Times New Roman" w:cs="Times New Roman"/>
          <w:color w:val="000000" w:themeColor="text1"/>
          <w:sz w:val="24"/>
          <w:szCs w:val="24"/>
        </w:rPr>
        <w:t>Purwanto</w:t>
      </w:r>
      <w:proofErr w:type="spellEnd"/>
      <w:r w:rsidRPr="00FF07BC">
        <w:rPr>
          <w:rFonts w:ascii="Times New Roman" w:hAnsi="Times New Roman" w:cs="Times New Roman"/>
          <w:color w:val="000000" w:themeColor="text1"/>
          <w:sz w:val="24"/>
          <w:szCs w:val="24"/>
        </w:rPr>
        <w:t xml:space="preserve">, et al (in </w:t>
      </w:r>
      <w:proofErr w:type="spellStart"/>
      <w:r w:rsidRPr="00FF07BC">
        <w:rPr>
          <w:rFonts w:ascii="Times New Roman" w:hAnsi="Times New Roman" w:cs="Times New Roman"/>
          <w:color w:val="000000" w:themeColor="text1"/>
          <w:sz w:val="24"/>
          <w:szCs w:val="24"/>
        </w:rPr>
        <w:t>Yustesia</w:t>
      </w:r>
      <w:proofErr w:type="spellEnd"/>
      <w:r w:rsidRPr="00FF07BC">
        <w:rPr>
          <w:rFonts w:ascii="Times New Roman" w:hAnsi="Times New Roman" w:cs="Times New Roman"/>
          <w:color w:val="000000" w:themeColor="text1"/>
          <w:sz w:val="24"/>
          <w:szCs w:val="24"/>
        </w:rPr>
        <w:t>, 2018) one of the causes of errors in textbooks is that textbooks are not evaluated. Therefore, it is necessary to review the textbook, as a form of evaluation of the textbook, in order to avoid mistakes.</w:t>
      </w:r>
    </w:p>
    <w:p w14:paraId="747F4644" w14:textId="25B71AC7" w:rsidR="00FF07BC" w:rsidRPr="00FF07BC" w:rsidRDefault="00FF07BC" w:rsidP="00FF07BC">
      <w:pPr>
        <w:pStyle w:val="ListParagraph"/>
        <w:spacing w:line="240" w:lineRule="auto"/>
        <w:ind w:left="0" w:hanging="2"/>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Textbook review can be done by referring to the standards set by the Badan </w:t>
      </w:r>
      <w:proofErr w:type="spellStart"/>
      <w:r w:rsidRPr="00FF07BC">
        <w:rPr>
          <w:rFonts w:ascii="Times New Roman" w:hAnsi="Times New Roman" w:cs="Times New Roman"/>
          <w:color w:val="000000" w:themeColor="text1"/>
          <w:sz w:val="24"/>
          <w:szCs w:val="24"/>
        </w:rPr>
        <w:t>Standar</w:t>
      </w:r>
      <w:proofErr w:type="spellEnd"/>
      <w:r w:rsidRPr="00FF07BC">
        <w:rPr>
          <w:rFonts w:ascii="Times New Roman" w:hAnsi="Times New Roman" w:cs="Times New Roman"/>
          <w:color w:val="000000" w:themeColor="text1"/>
          <w:sz w:val="24"/>
          <w:szCs w:val="24"/>
        </w:rPr>
        <w:t xml:space="preserve"> Nasional Pendidikan (BSNP). This is in accordance with PP No. 19 of 2005 concerning National Education Standards, article 73 paragraph (1) mandates the establishment of the Badan </w:t>
      </w:r>
      <w:proofErr w:type="spellStart"/>
      <w:r w:rsidRPr="00FF07BC">
        <w:rPr>
          <w:rFonts w:ascii="Times New Roman" w:hAnsi="Times New Roman" w:cs="Times New Roman"/>
          <w:color w:val="000000" w:themeColor="text1"/>
          <w:sz w:val="24"/>
          <w:szCs w:val="24"/>
        </w:rPr>
        <w:t>Standar</w:t>
      </w:r>
      <w:proofErr w:type="spellEnd"/>
      <w:r w:rsidRPr="00FF07BC">
        <w:rPr>
          <w:rFonts w:ascii="Times New Roman" w:hAnsi="Times New Roman" w:cs="Times New Roman"/>
          <w:color w:val="000000" w:themeColor="text1"/>
          <w:sz w:val="24"/>
          <w:szCs w:val="24"/>
        </w:rPr>
        <w:t xml:space="preserve"> Nasional Pendidikan (BSNP) to develop, monitor, and report on the achievement of the National Education Standards. Textbook review is related to one of the BSNP Duties and Authorities, namely assessing the appropriateness of the content, </w:t>
      </w:r>
      <w:r w:rsidR="001D71FA">
        <w:rPr>
          <w:rFonts w:ascii="Times New Roman" w:hAnsi="Times New Roman" w:cs="Times New Roman"/>
          <w:color w:val="000000" w:themeColor="text1"/>
          <w:sz w:val="24"/>
          <w:szCs w:val="24"/>
        </w:rPr>
        <w:t>linguistic</w:t>
      </w:r>
      <w:r w:rsidRPr="00FF07BC">
        <w:rPr>
          <w:rFonts w:ascii="Times New Roman" w:hAnsi="Times New Roman" w:cs="Times New Roman"/>
          <w:color w:val="000000" w:themeColor="text1"/>
          <w:sz w:val="24"/>
          <w:szCs w:val="24"/>
        </w:rPr>
        <w:t>, presentation, and graphics of textbooks (BSNP, 2016).</w:t>
      </w:r>
    </w:p>
    <w:p w14:paraId="51B78893" w14:textId="77777777" w:rsidR="00FF07BC" w:rsidRPr="00FF07BC" w:rsidRDefault="00FF07BC" w:rsidP="00FF07BC">
      <w:pPr>
        <w:pStyle w:val="ListParagraph"/>
        <w:spacing w:line="240" w:lineRule="auto"/>
        <w:ind w:left="0" w:hanging="2"/>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The population is one of the materials from the Geography subject that is taught at the equivalent high school level. According to the BKKBN (2017), population education is a planned and systematic effort to help the community to have knowledge, understanding, and awareness of population conditions as well as the reciprocal relationship between population development, namely births, deaths, displacement, and quality of the population with social, economic, community and social life. environment so that they have responsible behavior and are concerned with the quality of life of present and future generations. Based on this, it can be understood that population material is very important to be studied by students so that they understand population issues that are closely related to national development. Therefore, the researcher chose the material on Population Dynamics in Indonesia for Development Planning to be studied further to determine the level of feasibility of the material.</w:t>
      </w:r>
    </w:p>
    <w:p w14:paraId="3502D272" w14:textId="0C266E37" w:rsidR="0012427D" w:rsidRDefault="00FF07BC" w:rsidP="00FF07BC">
      <w:pPr>
        <w:pStyle w:val="ListParagraph"/>
        <w:spacing w:line="240" w:lineRule="auto"/>
        <w:ind w:left="0" w:hanging="2"/>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The textbook used as the object of research is the Geography subject textbook Volume 2 for SMA/MA Class XI Specialist Publisher </w:t>
      </w:r>
      <w:proofErr w:type="spellStart"/>
      <w:r w:rsidRPr="00FF07BC">
        <w:rPr>
          <w:rFonts w:ascii="Times New Roman" w:hAnsi="Times New Roman" w:cs="Times New Roman"/>
          <w:color w:val="000000" w:themeColor="text1"/>
          <w:sz w:val="24"/>
          <w:szCs w:val="24"/>
        </w:rPr>
        <w:t>Erlangga</w:t>
      </w:r>
      <w:proofErr w:type="spellEnd"/>
      <w:r w:rsidRPr="00FF07BC">
        <w:rPr>
          <w:rFonts w:ascii="Times New Roman" w:hAnsi="Times New Roman" w:cs="Times New Roman"/>
          <w:color w:val="000000" w:themeColor="text1"/>
          <w:sz w:val="24"/>
          <w:szCs w:val="24"/>
        </w:rPr>
        <w:t xml:space="preserve"> by </w:t>
      </w:r>
      <w:proofErr w:type="spellStart"/>
      <w:r w:rsidRPr="00FF07BC">
        <w:rPr>
          <w:rFonts w:ascii="Times New Roman" w:hAnsi="Times New Roman" w:cs="Times New Roman"/>
          <w:color w:val="000000" w:themeColor="text1"/>
          <w:sz w:val="24"/>
          <w:szCs w:val="24"/>
        </w:rPr>
        <w:t>Yasinto</w:t>
      </w:r>
      <w:proofErr w:type="spellEnd"/>
      <w:r w:rsidRPr="00FF07BC">
        <w:rPr>
          <w:rFonts w:ascii="Times New Roman" w:hAnsi="Times New Roman" w:cs="Times New Roman"/>
          <w:color w:val="000000" w:themeColor="text1"/>
          <w:sz w:val="24"/>
          <w:szCs w:val="24"/>
        </w:rPr>
        <w:t xml:space="preserve"> Sindhu </w:t>
      </w:r>
      <w:proofErr w:type="spellStart"/>
      <w:r w:rsidRPr="00FF07BC">
        <w:rPr>
          <w:rFonts w:ascii="Times New Roman" w:hAnsi="Times New Roman" w:cs="Times New Roman"/>
          <w:color w:val="000000" w:themeColor="text1"/>
          <w:sz w:val="24"/>
          <w:szCs w:val="24"/>
        </w:rPr>
        <w:t>Priastomo</w:t>
      </w:r>
      <w:proofErr w:type="spellEnd"/>
      <w:r w:rsidRPr="00FF07BC">
        <w:rPr>
          <w:rFonts w:ascii="Times New Roman" w:hAnsi="Times New Roman" w:cs="Times New Roman"/>
          <w:color w:val="000000" w:themeColor="text1"/>
          <w:sz w:val="24"/>
          <w:szCs w:val="24"/>
        </w:rPr>
        <w:t xml:space="preserve">. The reason for choosing this textbook is because according to the Chairman of the Geography MGMP of Banjarmasin, this textbook is still widely used in SMA/MA in Banjarmasin City. In addition, the reason for choosing the book published by </w:t>
      </w:r>
      <w:proofErr w:type="spellStart"/>
      <w:r w:rsidRPr="00FF07BC">
        <w:rPr>
          <w:rFonts w:ascii="Times New Roman" w:hAnsi="Times New Roman" w:cs="Times New Roman"/>
          <w:color w:val="000000" w:themeColor="text1"/>
          <w:sz w:val="24"/>
          <w:szCs w:val="24"/>
        </w:rPr>
        <w:t>Erlangga</w:t>
      </w:r>
      <w:proofErr w:type="spellEnd"/>
      <w:r w:rsidRPr="00FF07BC">
        <w:rPr>
          <w:rFonts w:ascii="Times New Roman" w:hAnsi="Times New Roman" w:cs="Times New Roman"/>
          <w:color w:val="000000" w:themeColor="text1"/>
          <w:sz w:val="24"/>
          <w:szCs w:val="24"/>
        </w:rPr>
        <w:t xml:space="preserve"> is also because it is based on previous research that has examined the textbooks published by </w:t>
      </w:r>
      <w:proofErr w:type="spellStart"/>
      <w:r w:rsidRPr="00FF07BC">
        <w:rPr>
          <w:rFonts w:ascii="Times New Roman" w:hAnsi="Times New Roman" w:cs="Times New Roman"/>
          <w:color w:val="000000" w:themeColor="text1"/>
          <w:sz w:val="24"/>
          <w:szCs w:val="24"/>
        </w:rPr>
        <w:t>Erlangga</w:t>
      </w:r>
      <w:proofErr w:type="spellEnd"/>
      <w:r w:rsidRPr="00FF07BC">
        <w:rPr>
          <w:rFonts w:ascii="Times New Roman" w:hAnsi="Times New Roman" w:cs="Times New Roman"/>
          <w:color w:val="000000" w:themeColor="text1"/>
          <w:sz w:val="24"/>
          <w:szCs w:val="24"/>
        </w:rPr>
        <w:t xml:space="preserve">. This research was investigated by </w:t>
      </w:r>
      <w:proofErr w:type="spellStart"/>
      <w:r w:rsidRPr="00FF07BC">
        <w:rPr>
          <w:rFonts w:ascii="Times New Roman" w:hAnsi="Times New Roman" w:cs="Times New Roman"/>
          <w:color w:val="000000" w:themeColor="text1"/>
          <w:sz w:val="24"/>
          <w:szCs w:val="24"/>
        </w:rPr>
        <w:t>Kumalasari</w:t>
      </w:r>
      <w:proofErr w:type="spellEnd"/>
      <w:r w:rsidRPr="00FF07BC">
        <w:rPr>
          <w:rFonts w:ascii="Times New Roman" w:hAnsi="Times New Roman" w:cs="Times New Roman"/>
          <w:color w:val="000000" w:themeColor="text1"/>
          <w:sz w:val="24"/>
          <w:szCs w:val="24"/>
        </w:rPr>
        <w:t xml:space="preserve"> et al., (2015). The focus of the research is on the dynamics of the planet Earth as a living space. The results of the study stated that in the textbooks studied there were still quite a lot of errors in the suitability of the content of the material with the curriculum, errors in conveying concepts, grammatical errors, and errors in the image function. Based on this, the researcher is interested in studying further the </w:t>
      </w:r>
      <w:proofErr w:type="gramStart"/>
      <w:r w:rsidRPr="00FF07BC">
        <w:rPr>
          <w:rFonts w:ascii="Times New Roman" w:hAnsi="Times New Roman" w:cs="Times New Roman"/>
          <w:color w:val="000000" w:themeColor="text1"/>
          <w:sz w:val="24"/>
          <w:szCs w:val="24"/>
        </w:rPr>
        <w:t>Geography</w:t>
      </w:r>
      <w:proofErr w:type="gramEnd"/>
      <w:r w:rsidRPr="00FF07BC">
        <w:rPr>
          <w:rFonts w:ascii="Times New Roman" w:hAnsi="Times New Roman" w:cs="Times New Roman"/>
          <w:color w:val="000000" w:themeColor="text1"/>
          <w:sz w:val="24"/>
          <w:szCs w:val="24"/>
        </w:rPr>
        <w:t xml:space="preserve"> textbook published by </w:t>
      </w:r>
      <w:proofErr w:type="spellStart"/>
      <w:r w:rsidRPr="00FF07BC">
        <w:rPr>
          <w:rFonts w:ascii="Times New Roman" w:hAnsi="Times New Roman" w:cs="Times New Roman"/>
          <w:color w:val="000000" w:themeColor="text1"/>
          <w:sz w:val="24"/>
          <w:szCs w:val="24"/>
        </w:rPr>
        <w:t>Erlangga</w:t>
      </w:r>
      <w:proofErr w:type="spellEnd"/>
      <w:r w:rsidRPr="00FF07BC">
        <w:rPr>
          <w:rFonts w:ascii="Times New Roman" w:hAnsi="Times New Roman" w:cs="Times New Roman"/>
          <w:color w:val="000000" w:themeColor="text1"/>
          <w:sz w:val="24"/>
          <w:szCs w:val="24"/>
        </w:rPr>
        <w:t xml:space="preserve"> on other materials, namely the subject of Population Dynamics in Indonesia for Development Planning.</w:t>
      </w:r>
    </w:p>
    <w:p w14:paraId="395EE44F" w14:textId="77777777" w:rsidR="00C338A5" w:rsidRPr="00FF07BC" w:rsidRDefault="00C338A5" w:rsidP="00FF07BC">
      <w:pPr>
        <w:pStyle w:val="ListParagraph"/>
        <w:spacing w:line="240" w:lineRule="auto"/>
        <w:ind w:left="0" w:hanging="2"/>
        <w:jc w:val="both"/>
        <w:rPr>
          <w:rFonts w:ascii="Times New Roman" w:hAnsi="Times New Roman" w:cs="Times New Roman"/>
          <w:color w:val="000000" w:themeColor="text1"/>
          <w:sz w:val="24"/>
          <w:szCs w:val="24"/>
        </w:rPr>
      </w:pPr>
    </w:p>
    <w:p w14:paraId="4DEB6078" w14:textId="2E1FFFDA" w:rsidR="002B7FE7" w:rsidRPr="00FF07BC" w:rsidRDefault="00694B5E">
      <w:pPr>
        <w:widowControl w:val="0"/>
        <w:spacing w:after="0" w:line="240" w:lineRule="auto"/>
        <w:ind w:left="0" w:right="10" w:hanging="2"/>
        <w:jc w:val="both"/>
        <w:rPr>
          <w:rFonts w:ascii="Times New Roman" w:eastAsia="Times New Roman" w:hAnsi="Times New Roman" w:cs="Times New Roman"/>
          <w:color w:val="000000" w:themeColor="text1"/>
          <w:sz w:val="24"/>
          <w:szCs w:val="24"/>
        </w:rPr>
      </w:pPr>
      <w:r w:rsidRPr="00FF07BC">
        <w:rPr>
          <w:rFonts w:ascii="Times New Roman" w:eastAsia="Times New Roman" w:hAnsi="Times New Roman" w:cs="Times New Roman"/>
          <w:b/>
          <w:color w:val="000000" w:themeColor="text1"/>
          <w:sz w:val="24"/>
          <w:szCs w:val="24"/>
        </w:rPr>
        <w:lastRenderedPageBreak/>
        <w:t xml:space="preserve">2. </w:t>
      </w:r>
      <w:r w:rsidR="000431CA" w:rsidRPr="00FF07BC">
        <w:rPr>
          <w:rFonts w:ascii="Times New Roman" w:eastAsia="Times New Roman" w:hAnsi="Times New Roman" w:cs="Times New Roman"/>
          <w:b/>
          <w:color w:val="000000" w:themeColor="text1"/>
          <w:sz w:val="24"/>
          <w:szCs w:val="24"/>
        </w:rPr>
        <w:t>Method</w:t>
      </w:r>
    </w:p>
    <w:p w14:paraId="0CFC9412" w14:textId="21D51163" w:rsidR="000431CA" w:rsidRDefault="00FF07BC" w:rsidP="008914ED">
      <w:pPr>
        <w:tabs>
          <w:tab w:val="left" w:pos="284"/>
        </w:tabs>
        <w:spacing w:line="240" w:lineRule="auto"/>
        <w:ind w:left="0" w:hanging="2"/>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This research is descriptive research using documents as the object. Descriptive research is research that aims to make a description of situations or events (</w:t>
      </w:r>
      <w:proofErr w:type="spellStart"/>
      <w:r w:rsidRPr="00FF07BC">
        <w:rPr>
          <w:rFonts w:ascii="Times New Roman" w:hAnsi="Times New Roman" w:cs="Times New Roman"/>
          <w:color w:val="000000" w:themeColor="text1"/>
          <w:sz w:val="24"/>
          <w:szCs w:val="24"/>
        </w:rPr>
        <w:t>Suryabrata</w:t>
      </w:r>
      <w:proofErr w:type="spellEnd"/>
      <w:r w:rsidRPr="00FF07BC">
        <w:rPr>
          <w:rFonts w:ascii="Times New Roman" w:hAnsi="Times New Roman" w:cs="Times New Roman"/>
          <w:color w:val="000000" w:themeColor="text1"/>
          <w:sz w:val="24"/>
          <w:szCs w:val="24"/>
        </w:rPr>
        <w:t xml:space="preserve">, 2012). According to </w:t>
      </w:r>
      <w:proofErr w:type="spellStart"/>
      <w:r w:rsidRPr="00FF07BC">
        <w:rPr>
          <w:rFonts w:ascii="Times New Roman" w:hAnsi="Times New Roman" w:cs="Times New Roman"/>
          <w:color w:val="000000" w:themeColor="text1"/>
          <w:sz w:val="24"/>
          <w:szCs w:val="24"/>
        </w:rPr>
        <w:t>Arikunto</w:t>
      </w:r>
      <w:proofErr w:type="spellEnd"/>
      <w:r w:rsidRPr="00FF07BC">
        <w:rPr>
          <w:rFonts w:ascii="Times New Roman" w:hAnsi="Times New Roman" w:cs="Times New Roman"/>
          <w:color w:val="000000" w:themeColor="text1"/>
          <w:sz w:val="24"/>
          <w:szCs w:val="24"/>
        </w:rPr>
        <w:t xml:space="preserve"> (in </w:t>
      </w:r>
      <w:proofErr w:type="spellStart"/>
      <w:r w:rsidRPr="00FF07BC">
        <w:rPr>
          <w:rFonts w:ascii="Times New Roman" w:hAnsi="Times New Roman" w:cs="Times New Roman"/>
          <w:color w:val="000000" w:themeColor="text1"/>
          <w:sz w:val="24"/>
          <w:szCs w:val="24"/>
        </w:rPr>
        <w:t>Mislia</w:t>
      </w:r>
      <w:proofErr w:type="spellEnd"/>
      <w:r w:rsidRPr="00FF07BC">
        <w:rPr>
          <w:rFonts w:ascii="Times New Roman" w:hAnsi="Times New Roman" w:cs="Times New Roman"/>
          <w:color w:val="000000" w:themeColor="text1"/>
          <w:sz w:val="24"/>
          <w:szCs w:val="24"/>
        </w:rPr>
        <w:t>, 2018) documentation techniques are used for research that is sourced from writing. In this study, researchers will analyze documents in the form of 1 (one) material (chapter) from a textbook to determine the feasibility value of the textbook and describe it. The documentation technique in this study was carried out by giving a score for each aspect to be assessed. Through the documentation technique, it will be known the percentage score of the feasibility aspect of the textbook on each aspect and sub-aspect of feasibility. The results of this study will determine the feasibility level of the textbook in the form of a percentage. Then the results are described in written words to describe the object being studied as it is.</w:t>
      </w:r>
      <w:r w:rsidR="00294FA4">
        <w:rPr>
          <w:rFonts w:ascii="Times New Roman" w:hAnsi="Times New Roman" w:cs="Times New Roman"/>
          <w:color w:val="000000" w:themeColor="text1"/>
          <w:sz w:val="24"/>
          <w:szCs w:val="24"/>
        </w:rPr>
        <w:t xml:space="preserve"> </w:t>
      </w:r>
      <w:r w:rsidR="00294FA4" w:rsidRPr="00294FA4">
        <w:rPr>
          <w:rFonts w:ascii="Times New Roman" w:hAnsi="Times New Roman" w:cs="Times New Roman"/>
          <w:color w:val="000000" w:themeColor="text1"/>
          <w:sz w:val="24"/>
          <w:szCs w:val="24"/>
        </w:rPr>
        <w:t>The steps of data analysis are as follows</w:t>
      </w:r>
      <w:r w:rsidR="00294FA4">
        <w:rPr>
          <w:rFonts w:ascii="Times New Roman" w:hAnsi="Times New Roman" w:cs="Times New Roman"/>
          <w:color w:val="000000" w:themeColor="text1"/>
          <w:sz w:val="24"/>
          <w:szCs w:val="24"/>
        </w:rPr>
        <w:t>:</w:t>
      </w:r>
    </w:p>
    <w:p w14:paraId="0608C116" w14:textId="283CAC31" w:rsidR="00294FA4" w:rsidRPr="00294FA4" w:rsidRDefault="00294FA4" w:rsidP="00294FA4">
      <w:pPr>
        <w:pStyle w:val="ListParagraph"/>
        <w:numPr>
          <w:ilvl w:val="0"/>
          <w:numId w:val="6"/>
        </w:numPr>
        <w:tabs>
          <w:tab w:val="left" w:pos="284"/>
        </w:tabs>
        <w:spacing w:line="240" w:lineRule="auto"/>
        <w:ind w:leftChars="0" w:firstLineChars="0"/>
        <w:jc w:val="both"/>
        <w:rPr>
          <w:rFonts w:ascii="Times New Roman" w:hAnsi="Times New Roman" w:cs="Times New Roman"/>
          <w:color w:val="000000" w:themeColor="text1"/>
          <w:sz w:val="24"/>
          <w:szCs w:val="24"/>
        </w:rPr>
      </w:pPr>
      <w:r w:rsidRPr="00294FA4">
        <w:rPr>
          <w:rFonts w:ascii="Times New Roman" w:hAnsi="Times New Roman" w:cs="Times New Roman"/>
          <w:color w:val="000000" w:themeColor="text1"/>
          <w:sz w:val="24"/>
          <w:szCs w:val="24"/>
        </w:rPr>
        <w:t>Giving a score for each component item</w:t>
      </w:r>
    </w:p>
    <w:p w14:paraId="334CE6BD" w14:textId="63590FF8" w:rsidR="00294FA4" w:rsidRPr="003F60DB" w:rsidRDefault="00294FA4" w:rsidP="002753A5">
      <w:pPr>
        <w:pStyle w:val="ListParagraph"/>
        <w:tabs>
          <w:tab w:val="left" w:pos="284"/>
        </w:tabs>
        <w:spacing w:line="240" w:lineRule="auto"/>
        <w:ind w:leftChars="0" w:left="358" w:firstLineChars="0" w:firstLine="0"/>
        <w:jc w:val="center"/>
        <w:rPr>
          <w:rFonts w:ascii="Times New Roman" w:hAnsi="Times New Roman" w:cs="Times New Roman"/>
          <w:i/>
          <w:iCs/>
          <w:color w:val="000000" w:themeColor="text1"/>
        </w:rPr>
      </w:pPr>
      <w:r w:rsidRPr="003F60DB">
        <w:rPr>
          <w:rFonts w:ascii="Times New Roman" w:hAnsi="Times New Roman" w:cs="Times New Roman"/>
          <w:i/>
          <w:iCs/>
          <w:color w:val="000000" w:themeColor="text1"/>
        </w:rPr>
        <w:t>Table 1 Assessment Guidelines</w:t>
      </w:r>
    </w:p>
    <w:tbl>
      <w:tblPr>
        <w:tblStyle w:val="TableGrid"/>
        <w:tblW w:w="7966" w:type="dxa"/>
        <w:tblInd w:w="534"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79"/>
        <w:gridCol w:w="7087"/>
      </w:tblGrid>
      <w:tr w:rsidR="002753A5" w14:paraId="4965E61D" w14:textId="77777777" w:rsidTr="00EB662C">
        <w:trPr>
          <w:trHeight w:val="397"/>
        </w:trPr>
        <w:tc>
          <w:tcPr>
            <w:tcW w:w="879" w:type="dxa"/>
            <w:tcBorders>
              <w:top w:val="single" w:sz="4" w:space="0" w:color="auto"/>
              <w:left w:val="nil"/>
              <w:bottom w:val="single" w:sz="4" w:space="0" w:color="auto"/>
              <w:right w:val="nil"/>
            </w:tcBorders>
            <w:hideMark/>
          </w:tcPr>
          <w:p w14:paraId="00460C47" w14:textId="0CAE0E03" w:rsidR="002753A5" w:rsidRDefault="002753A5" w:rsidP="002753A5">
            <w:pPr>
              <w:pStyle w:val="ListParagraph"/>
              <w:autoSpaceDE w:val="0"/>
              <w:autoSpaceDN w:val="0"/>
              <w:adjustRightInd w:val="0"/>
              <w:ind w:leftChars="0" w:left="2" w:hanging="2"/>
              <w:jc w:val="center"/>
              <w:rPr>
                <w:rFonts w:ascii="Times New Roman" w:hAnsi="Times New Roman" w:cs="Times New Roman"/>
                <w:b/>
              </w:rPr>
            </w:pPr>
            <w:r w:rsidRPr="00B64B6E">
              <w:t>Score</w:t>
            </w:r>
          </w:p>
        </w:tc>
        <w:tc>
          <w:tcPr>
            <w:tcW w:w="7087" w:type="dxa"/>
            <w:tcBorders>
              <w:top w:val="single" w:sz="4" w:space="0" w:color="auto"/>
              <w:left w:val="nil"/>
              <w:bottom w:val="single" w:sz="4" w:space="0" w:color="auto"/>
              <w:right w:val="nil"/>
            </w:tcBorders>
            <w:hideMark/>
          </w:tcPr>
          <w:p w14:paraId="1A51A64F" w14:textId="31E1A5A8" w:rsidR="002753A5" w:rsidRDefault="002753A5" w:rsidP="002753A5">
            <w:pPr>
              <w:pStyle w:val="ListParagraph"/>
              <w:autoSpaceDE w:val="0"/>
              <w:autoSpaceDN w:val="0"/>
              <w:adjustRightInd w:val="0"/>
              <w:ind w:leftChars="0" w:left="2" w:hanging="2"/>
              <w:jc w:val="center"/>
              <w:rPr>
                <w:rFonts w:ascii="Times New Roman" w:hAnsi="Times New Roman" w:cs="Times New Roman"/>
                <w:b/>
              </w:rPr>
            </w:pPr>
            <w:r w:rsidRPr="00B64B6E">
              <w:t>Description</w:t>
            </w:r>
          </w:p>
        </w:tc>
      </w:tr>
      <w:tr w:rsidR="007B6E1E" w14:paraId="1DD56AB3" w14:textId="77777777" w:rsidTr="007B6E1E">
        <w:trPr>
          <w:trHeight w:val="351"/>
        </w:trPr>
        <w:tc>
          <w:tcPr>
            <w:tcW w:w="879" w:type="dxa"/>
            <w:tcBorders>
              <w:top w:val="single" w:sz="4" w:space="0" w:color="auto"/>
              <w:left w:val="nil"/>
              <w:bottom w:val="single" w:sz="4" w:space="0" w:color="auto"/>
              <w:right w:val="nil"/>
            </w:tcBorders>
            <w:vAlign w:val="center"/>
            <w:hideMark/>
          </w:tcPr>
          <w:p w14:paraId="6539BE55" w14:textId="77777777" w:rsidR="007B6E1E" w:rsidRDefault="007B6E1E">
            <w:pPr>
              <w:pStyle w:val="ListParagraph"/>
              <w:autoSpaceDE w:val="0"/>
              <w:autoSpaceDN w:val="0"/>
              <w:adjustRightInd w:val="0"/>
              <w:ind w:leftChars="0" w:left="2" w:hanging="2"/>
              <w:jc w:val="center"/>
              <w:rPr>
                <w:rFonts w:ascii="Times New Roman" w:hAnsi="Times New Roman" w:cs="Times New Roman"/>
              </w:rPr>
            </w:pPr>
            <w:r>
              <w:rPr>
                <w:rFonts w:ascii="Times New Roman" w:hAnsi="Times New Roman" w:cs="Times New Roman"/>
              </w:rPr>
              <w:t>1</w:t>
            </w:r>
          </w:p>
        </w:tc>
        <w:tc>
          <w:tcPr>
            <w:tcW w:w="7087" w:type="dxa"/>
            <w:tcBorders>
              <w:top w:val="single" w:sz="4" w:space="0" w:color="auto"/>
              <w:left w:val="nil"/>
              <w:bottom w:val="single" w:sz="4" w:space="0" w:color="auto"/>
              <w:right w:val="nil"/>
            </w:tcBorders>
            <w:hideMark/>
          </w:tcPr>
          <w:p w14:paraId="7347A016" w14:textId="7E470ADF" w:rsidR="007B6E1E" w:rsidRDefault="002753A5">
            <w:pPr>
              <w:pStyle w:val="Default"/>
              <w:ind w:hanging="2"/>
              <w:jc w:val="both"/>
              <w:rPr>
                <w:sz w:val="22"/>
                <w:szCs w:val="22"/>
                <w:lang w:eastAsia="zh-TW"/>
              </w:rPr>
            </w:pPr>
            <w:r w:rsidRPr="002753A5">
              <w:rPr>
                <w:sz w:val="22"/>
                <w:szCs w:val="22"/>
                <w:lang w:eastAsia="zh-TW"/>
              </w:rPr>
              <w:t>If the meaning of all the keywords in the indicator is not found and the researcher proposes suggestions for improvement</w:t>
            </w:r>
          </w:p>
        </w:tc>
      </w:tr>
      <w:tr w:rsidR="007B6E1E" w14:paraId="59658E69" w14:textId="77777777" w:rsidTr="007B6E1E">
        <w:trPr>
          <w:trHeight w:val="351"/>
        </w:trPr>
        <w:tc>
          <w:tcPr>
            <w:tcW w:w="879" w:type="dxa"/>
            <w:tcBorders>
              <w:top w:val="single" w:sz="4" w:space="0" w:color="auto"/>
              <w:left w:val="nil"/>
              <w:bottom w:val="single" w:sz="4" w:space="0" w:color="auto"/>
              <w:right w:val="nil"/>
            </w:tcBorders>
            <w:vAlign w:val="center"/>
            <w:hideMark/>
          </w:tcPr>
          <w:p w14:paraId="1F6B0E80" w14:textId="77777777" w:rsidR="007B6E1E" w:rsidRDefault="007B6E1E">
            <w:pPr>
              <w:pStyle w:val="ListParagraph"/>
              <w:autoSpaceDE w:val="0"/>
              <w:autoSpaceDN w:val="0"/>
              <w:adjustRightInd w:val="0"/>
              <w:ind w:leftChars="0" w:left="2" w:hanging="2"/>
              <w:jc w:val="center"/>
              <w:rPr>
                <w:rFonts w:ascii="Times New Roman" w:hAnsi="Times New Roman" w:cs="Times New Roman"/>
              </w:rPr>
            </w:pPr>
            <w:r>
              <w:rPr>
                <w:rFonts w:ascii="Times New Roman" w:hAnsi="Times New Roman" w:cs="Times New Roman"/>
              </w:rPr>
              <w:t>3</w:t>
            </w:r>
          </w:p>
        </w:tc>
        <w:tc>
          <w:tcPr>
            <w:tcW w:w="7087" w:type="dxa"/>
            <w:tcBorders>
              <w:top w:val="single" w:sz="4" w:space="0" w:color="auto"/>
              <w:left w:val="nil"/>
              <w:bottom w:val="single" w:sz="4" w:space="0" w:color="auto"/>
              <w:right w:val="nil"/>
            </w:tcBorders>
            <w:hideMark/>
          </w:tcPr>
          <w:p w14:paraId="69180430" w14:textId="1F1BED1C" w:rsidR="007B6E1E" w:rsidRDefault="002753A5">
            <w:pPr>
              <w:pStyle w:val="Default"/>
              <w:ind w:hanging="2"/>
              <w:jc w:val="both"/>
              <w:rPr>
                <w:sz w:val="22"/>
                <w:szCs w:val="22"/>
                <w:lang w:eastAsia="zh-TW"/>
              </w:rPr>
            </w:pPr>
            <w:r w:rsidRPr="002753A5">
              <w:rPr>
                <w:sz w:val="22"/>
                <w:szCs w:val="22"/>
                <w:lang w:eastAsia="zh-TW"/>
              </w:rPr>
              <w:t>If a small part of the meaning of the key words in the indicator is found and the researcher proposes suggestions for improvement</w:t>
            </w:r>
          </w:p>
        </w:tc>
      </w:tr>
      <w:tr w:rsidR="007B6E1E" w14:paraId="365478F2" w14:textId="77777777" w:rsidTr="007B6E1E">
        <w:trPr>
          <w:trHeight w:val="351"/>
        </w:trPr>
        <w:tc>
          <w:tcPr>
            <w:tcW w:w="879" w:type="dxa"/>
            <w:tcBorders>
              <w:top w:val="single" w:sz="4" w:space="0" w:color="auto"/>
              <w:left w:val="nil"/>
              <w:bottom w:val="single" w:sz="4" w:space="0" w:color="auto"/>
              <w:right w:val="nil"/>
            </w:tcBorders>
            <w:vAlign w:val="center"/>
            <w:hideMark/>
          </w:tcPr>
          <w:p w14:paraId="28153E58" w14:textId="77777777" w:rsidR="007B6E1E" w:rsidRDefault="007B6E1E">
            <w:pPr>
              <w:pStyle w:val="ListParagraph"/>
              <w:autoSpaceDE w:val="0"/>
              <w:autoSpaceDN w:val="0"/>
              <w:adjustRightInd w:val="0"/>
              <w:ind w:leftChars="0" w:left="2" w:hanging="2"/>
              <w:jc w:val="center"/>
              <w:rPr>
                <w:rFonts w:ascii="Times New Roman" w:hAnsi="Times New Roman" w:cs="Times New Roman"/>
              </w:rPr>
            </w:pPr>
            <w:r>
              <w:rPr>
                <w:rFonts w:ascii="Times New Roman" w:hAnsi="Times New Roman" w:cs="Times New Roman"/>
              </w:rPr>
              <w:t>5</w:t>
            </w:r>
          </w:p>
        </w:tc>
        <w:tc>
          <w:tcPr>
            <w:tcW w:w="7087" w:type="dxa"/>
            <w:tcBorders>
              <w:top w:val="single" w:sz="4" w:space="0" w:color="auto"/>
              <w:left w:val="nil"/>
              <w:bottom w:val="single" w:sz="4" w:space="0" w:color="auto"/>
              <w:right w:val="nil"/>
            </w:tcBorders>
            <w:hideMark/>
          </w:tcPr>
          <w:p w14:paraId="52057488" w14:textId="60FFE496" w:rsidR="007B6E1E" w:rsidRDefault="002753A5">
            <w:pPr>
              <w:pStyle w:val="Default"/>
              <w:ind w:hanging="2"/>
              <w:jc w:val="both"/>
              <w:rPr>
                <w:sz w:val="22"/>
                <w:szCs w:val="22"/>
                <w:lang w:eastAsia="zh-TW"/>
              </w:rPr>
            </w:pPr>
            <w:r w:rsidRPr="002753A5">
              <w:rPr>
                <w:sz w:val="22"/>
                <w:szCs w:val="22"/>
                <w:lang w:eastAsia="zh-TW"/>
              </w:rPr>
              <w:t>If most of the meanings of the key words in the indicators are found and the researcher proposes suggestions for improvement</w:t>
            </w:r>
          </w:p>
        </w:tc>
      </w:tr>
      <w:tr w:rsidR="007B6E1E" w14:paraId="3068C561" w14:textId="77777777" w:rsidTr="007B6E1E">
        <w:trPr>
          <w:trHeight w:val="351"/>
        </w:trPr>
        <w:tc>
          <w:tcPr>
            <w:tcW w:w="879" w:type="dxa"/>
            <w:tcBorders>
              <w:top w:val="single" w:sz="4" w:space="0" w:color="auto"/>
              <w:left w:val="nil"/>
              <w:bottom w:val="single" w:sz="4" w:space="0" w:color="auto"/>
              <w:right w:val="nil"/>
            </w:tcBorders>
            <w:vAlign w:val="center"/>
            <w:hideMark/>
          </w:tcPr>
          <w:p w14:paraId="61B0B933" w14:textId="77777777" w:rsidR="007B6E1E" w:rsidRDefault="007B6E1E">
            <w:pPr>
              <w:pStyle w:val="ListParagraph"/>
              <w:autoSpaceDE w:val="0"/>
              <w:autoSpaceDN w:val="0"/>
              <w:adjustRightInd w:val="0"/>
              <w:ind w:leftChars="0" w:left="2" w:hanging="2"/>
              <w:jc w:val="center"/>
              <w:rPr>
                <w:rFonts w:ascii="Times New Roman" w:hAnsi="Times New Roman" w:cs="Times New Roman"/>
              </w:rPr>
            </w:pPr>
            <w:r>
              <w:rPr>
                <w:rFonts w:ascii="Times New Roman" w:hAnsi="Times New Roman" w:cs="Times New Roman"/>
              </w:rPr>
              <w:t>7</w:t>
            </w:r>
          </w:p>
        </w:tc>
        <w:tc>
          <w:tcPr>
            <w:tcW w:w="7087" w:type="dxa"/>
            <w:tcBorders>
              <w:top w:val="single" w:sz="4" w:space="0" w:color="auto"/>
              <w:left w:val="nil"/>
              <w:bottom w:val="single" w:sz="4" w:space="0" w:color="auto"/>
              <w:right w:val="nil"/>
            </w:tcBorders>
            <w:hideMark/>
          </w:tcPr>
          <w:p w14:paraId="53BDB8D6" w14:textId="1F84FCE3" w:rsidR="007B6E1E" w:rsidRDefault="002753A5">
            <w:pPr>
              <w:pStyle w:val="Default"/>
              <w:ind w:hanging="2"/>
              <w:jc w:val="both"/>
              <w:rPr>
                <w:sz w:val="22"/>
                <w:szCs w:val="22"/>
                <w:lang w:eastAsia="zh-TW"/>
              </w:rPr>
            </w:pPr>
            <w:r w:rsidRPr="002753A5">
              <w:rPr>
                <w:sz w:val="22"/>
                <w:szCs w:val="22"/>
                <w:lang w:eastAsia="zh-TW"/>
              </w:rPr>
              <w:t>If the meaning of all the keywords in the indicator is found and the researcher shows the page number of the book and the indicator in question</w:t>
            </w:r>
          </w:p>
        </w:tc>
      </w:tr>
    </w:tbl>
    <w:p w14:paraId="6AC676EE" w14:textId="055D92E1" w:rsidR="00294FA4" w:rsidRDefault="002753A5" w:rsidP="002753A5">
      <w:pPr>
        <w:pStyle w:val="ListParagraph"/>
        <w:spacing w:line="240" w:lineRule="auto"/>
        <w:ind w:leftChars="0" w:left="567" w:firstLineChars="0" w:firstLine="0"/>
        <w:jc w:val="both"/>
        <w:rPr>
          <w:rFonts w:ascii="Times New Roman" w:hAnsi="Times New Roman" w:cs="Times New Roman"/>
          <w:i/>
          <w:iCs/>
          <w:sz w:val="20"/>
        </w:rPr>
      </w:pPr>
      <w:r w:rsidRPr="002753A5">
        <w:rPr>
          <w:rFonts w:ascii="Times New Roman" w:hAnsi="Times New Roman" w:cs="Times New Roman"/>
          <w:i/>
          <w:iCs/>
          <w:sz w:val="20"/>
        </w:rPr>
        <w:t xml:space="preserve">Source: BSNP and Book Center (in </w:t>
      </w:r>
      <w:proofErr w:type="spellStart"/>
      <w:r w:rsidRPr="002753A5">
        <w:rPr>
          <w:rFonts w:ascii="Times New Roman" w:hAnsi="Times New Roman" w:cs="Times New Roman"/>
          <w:i/>
          <w:iCs/>
          <w:sz w:val="20"/>
        </w:rPr>
        <w:t>Mislia</w:t>
      </w:r>
      <w:proofErr w:type="spellEnd"/>
      <w:r w:rsidRPr="002753A5">
        <w:rPr>
          <w:rFonts w:ascii="Times New Roman" w:hAnsi="Times New Roman" w:cs="Times New Roman"/>
          <w:i/>
          <w:iCs/>
          <w:sz w:val="20"/>
        </w:rPr>
        <w:t>, 2018)</w:t>
      </w:r>
    </w:p>
    <w:p w14:paraId="71D87F2D" w14:textId="33D4DAD4" w:rsidR="002753A5" w:rsidRPr="002753A5" w:rsidRDefault="002753A5" w:rsidP="002753A5">
      <w:pPr>
        <w:pStyle w:val="ListParagraph"/>
        <w:numPr>
          <w:ilvl w:val="0"/>
          <w:numId w:val="6"/>
        </w:numPr>
        <w:tabs>
          <w:tab w:val="left" w:pos="284"/>
        </w:tabs>
        <w:spacing w:line="240" w:lineRule="auto"/>
        <w:ind w:leftChars="0" w:firstLineChars="0"/>
        <w:jc w:val="both"/>
        <w:rPr>
          <w:rFonts w:ascii="Times New Roman" w:hAnsi="Times New Roman" w:cs="Times New Roman"/>
          <w:color w:val="000000" w:themeColor="text1"/>
          <w:sz w:val="24"/>
          <w:szCs w:val="28"/>
        </w:rPr>
      </w:pPr>
      <w:r w:rsidRPr="002753A5">
        <w:rPr>
          <w:rFonts w:ascii="Times New Roman" w:hAnsi="Times New Roman" w:cs="Times New Roman"/>
          <w:color w:val="000000" w:themeColor="text1"/>
          <w:sz w:val="24"/>
          <w:szCs w:val="28"/>
        </w:rPr>
        <w:t>Presenting the feasibility of each sub-aspect and feasibility aspect</w:t>
      </w:r>
    </w:p>
    <w:p w14:paraId="4B0C5991" w14:textId="47D4E6D5" w:rsidR="002753A5" w:rsidRDefault="002753A5" w:rsidP="002753A5">
      <w:pPr>
        <w:pStyle w:val="ListParagraph"/>
        <w:tabs>
          <w:tab w:val="left" w:pos="284"/>
        </w:tabs>
        <w:spacing w:line="240" w:lineRule="auto"/>
        <w:ind w:leftChars="0" w:left="358" w:firstLineChars="0" w:firstLine="0"/>
        <w:jc w:val="center"/>
        <w:rPr>
          <w:rFonts w:ascii="Times New Roman" w:hAnsi="Times New Roman" w:cs="Times New Roman"/>
          <w:sz w:val="24"/>
          <w:szCs w:val="24"/>
        </w:rPr>
      </w:pPr>
      <m:oMath>
        <m:r>
          <m:rPr>
            <m:sty m:val="p"/>
          </m:rPr>
          <w:rPr>
            <w:rFonts w:ascii="Cambria Math" w:hAnsi="Cambria Math" w:cs="Times New Roman"/>
            <w:sz w:val="24"/>
            <w:szCs w:val="24"/>
          </w:rPr>
          <m:t>P</m:t>
        </m:r>
        <m:r>
          <w:rPr>
            <w:rFonts w:ascii="Cambria Math" w:hAnsi="Cambria Math" w:cs="Times New Roman"/>
            <w:sz w:val="24"/>
            <w:szCs w:val="24"/>
          </w:rPr>
          <m:t>=</m:t>
        </m:r>
        <m:f>
          <m:fPr>
            <m:ctrlPr>
              <w:rPr>
                <w:rFonts w:ascii="Cambria Math" w:hAnsi="Cambria Math" w:cs="Times New Roman"/>
                <w:sz w:val="24"/>
                <w:szCs w:val="24"/>
                <w:lang w:val="id-ID"/>
              </w:rPr>
            </m:ctrlPr>
          </m:fPr>
          <m:num>
            <m:r>
              <w:rPr>
                <w:rFonts w:ascii="Cambria Math" w:hAnsi="Cambria Math" w:cs="Times New Roman"/>
                <w:sz w:val="24"/>
                <w:szCs w:val="24"/>
              </w:rPr>
              <m:t>F</m:t>
            </m:r>
          </m:num>
          <m:den>
            <m:r>
              <w:rPr>
                <w:rFonts w:ascii="Cambria Math" w:hAnsi="Cambria Math" w:cs="Times New Roman"/>
                <w:sz w:val="24"/>
                <w:szCs w:val="24"/>
              </w:rPr>
              <m:t>N</m:t>
            </m:r>
          </m:den>
        </m:f>
        <m:r>
          <w:rPr>
            <w:rFonts w:ascii="Cambria Math" w:hAnsi="Cambria Math" w:cs="Times New Roman"/>
            <w:sz w:val="24"/>
            <w:szCs w:val="24"/>
          </w:rPr>
          <m:t xml:space="preserve"> ×100%</m:t>
        </m:r>
      </m:oMath>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{"citationID":"chdLLSgX","properties":{"formattedCitation":"(Mislia, 2018)","plainCitation":"(Mislia, 2018)","noteIndex":0},"citationItems":[{"id":150,"uris":["http://zotero.org/users/local/0SW4NVA5/items/97AIPPZ3"],"uri":["http://zotero.org/users/local/0SW4NVA5/items/97AIPPZ3"],"itemData":{"id":150,"type":"thesis","genre":"Tesis","publisher":"Universitas Muhammadiyah Malang","title":"Kelayakan Buku Teks Bahasa Indonesia Kelas VIII di MTs Kabupaten Malang (Sebuah Kajian Berdasarkan Standar BSNP)","author":[{"family":"Mislia","given":""}],"issued":{"date-parts":[["2018"]]}}}],"schema":"https://github.com/citation-style-language/schema/raw/master/csl-citation.json"} </w:instrText>
      </w:r>
      <w:r>
        <w:rPr>
          <w:rFonts w:ascii="Times New Roman" w:hAnsi="Times New Roman" w:cs="Times New Roman"/>
          <w:sz w:val="24"/>
          <w:szCs w:val="24"/>
        </w:rPr>
        <w:fldChar w:fldCharType="separate"/>
      </w:r>
      <w:r>
        <w:rPr>
          <w:rFonts w:ascii="Times New Roman" w:hAnsi="Times New Roman" w:cs="Times New Roman"/>
          <w:sz w:val="24"/>
        </w:rPr>
        <w:t>(</w:t>
      </w:r>
      <w:proofErr w:type="spellStart"/>
      <w:r>
        <w:rPr>
          <w:rFonts w:ascii="Times New Roman" w:hAnsi="Times New Roman" w:cs="Times New Roman"/>
          <w:sz w:val="24"/>
        </w:rPr>
        <w:t>Mislia</w:t>
      </w:r>
      <w:proofErr w:type="spellEnd"/>
      <w:r>
        <w:rPr>
          <w:rFonts w:ascii="Times New Roman" w:hAnsi="Times New Roman" w:cs="Times New Roman"/>
          <w:sz w:val="24"/>
        </w:rPr>
        <w:t>, 2018)</w:t>
      </w:r>
      <w:r>
        <w:rPr>
          <w:rFonts w:ascii="Times New Roman" w:hAnsi="Times New Roman" w:cs="Times New Roman"/>
          <w:sz w:val="24"/>
          <w:szCs w:val="24"/>
        </w:rPr>
        <w:fldChar w:fldCharType="end"/>
      </w:r>
    </w:p>
    <w:p w14:paraId="39EFCEF0" w14:textId="0D624D7D" w:rsidR="00683C6B" w:rsidRDefault="00683C6B" w:rsidP="00683C6B">
      <w:pPr>
        <w:widowControl w:val="0"/>
        <w:spacing w:after="0" w:line="240" w:lineRule="auto"/>
        <w:ind w:leftChars="192" w:left="424" w:right="10" w:hanging="2"/>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Description:</w:t>
      </w:r>
    </w:p>
    <w:p w14:paraId="0F43663E" w14:textId="60035AAF" w:rsidR="00683C6B" w:rsidRDefault="00683C6B" w:rsidP="00683C6B">
      <w:pPr>
        <w:widowControl w:val="0"/>
        <w:spacing w:after="0" w:line="240" w:lineRule="auto"/>
        <w:ind w:leftChars="192" w:left="424" w:right="10" w:hanging="2"/>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P: percentage</w:t>
      </w:r>
    </w:p>
    <w:p w14:paraId="7BBAC6D5" w14:textId="50C15246" w:rsidR="00683C6B" w:rsidRDefault="00683C6B" w:rsidP="00683C6B">
      <w:pPr>
        <w:widowControl w:val="0"/>
        <w:spacing w:after="0" w:line="240" w:lineRule="auto"/>
        <w:ind w:leftChars="192" w:left="424" w:right="10" w:hanging="2"/>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F: total score obtained</w:t>
      </w:r>
    </w:p>
    <w:p w14:paraId="237E37C0" w14:textId="2BDE9B6C" w:rsidR="00683C6B" w:rsidRDefault="00683C6B" w:rsidP="00683C6B">
      <w:pPr>
        <w:widowControl w:val="0"/>
        <w:spacing w:after="0" w:line="240" w:lineRule="auto"/>
        <w:ind w:leftChars="192" w:left="424" w:right="10" w:hanging="2"/>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N: max total score</w:t>
      </w:r>
    </w:p>
    <w:p w14:paraId="15FD384F" w14:textId="1D6309B6" w:rsidR="00683C6B" w:rsidRPr="00683C6B" w:rsidRDefault="00683C6B" w:rsidP="00683C6B">
      <w:pPr>
        <w:pStyle w:val="ListParagraph"/>
        <w:widowControl w:val="0"/>
        <w:numPr>
          <w:ilvl w:val="0"/>
          <w:numId w:val="6"/>
        </w:numPr>
        <w:spacing w:after="0" w:line="240" w:lineRule="auto"/>
        <w:ind w:leftChars="0" w:right="10" w:firstLineChars="0"/>
        <w:jc w:val="both"/>
        <w:rPr>
          <w:rFonts w:ascii="Times New Roman" w:hAnsi="Times New Roman" w:cs="Times New Roman"/>
          <w:color w:val="000000" w:themeColor="text1"/>
          <w:sz w:val="24"/>
          <w:szCs w:val="28"/>
        </w:rPr>
      </w:pPr>
      <w:r w:rsidRPr="00683C6B">
        <w:rPr>
          <w:rFonts w:ascii="Times New Roman" w:hAnsi="Times New Roman" w:cs="Times New Roman"/>
          <w:color w:val="000000" w:themeColor="text1"/>
          <w:sz w:val="24"/>
          <w:szCs w:val="28"/>
        </w:rPr>
        <w:t xml:space="preserve">Establish </w:t>
      </w:r>
      <w:r w:rsidRPr="00683C6B">
        <w:rPr>
          <w:rFonts w:ascii="Times New Roman" w:hAnsi="Times New Roman" w:cs="Times New Roman"/>
          <w:color w:val="000000" w:themeColor="text1"/>
          <w:sz w:val="24"/>
          <w:szCs w:val="28"/>
        </w:rPr>
        <w:t>feasibility</w:t>
      </w:r>
      <w:r w:rsidRPr="00683C6B">
        <w:rPr>
          <w:rFonts w:ascii="Times New Roman" w:hAnsi="Times New Roman" w:cs="Times New Roman"/>
          <w:color w:val="000000" w:themeColor="text1"/>
          <w:sz w:val="24"/>
          <w:szCs w:val="28"/>
        </w:rPr>
        <w:t xml:space="preserve"> criteria</w:t>
      </w:r>
    </w:p>
    <w:p w14:paraId="2CF06518" w14:textId="4C79DAD2" w:rsidR="00683C6B" w:rsidRPr="003F60DB" w:rsidRDefault="001E5DB0" w:rsidP="003F60DB">
      <w:pPr>
        <w:pStyle w:val="ListParagraph"/>
        <w:widowControl w:val="0"/>
        <w:spacing w:after="0" w:line="240" w:lineRule="auto"/>
        <w:ind w:leftChars="0" w:left="358" w:right="10" w:firstLineChars="0" w:firstLine="0"/>
        <w:jc w:val="center"/>
        <w:rPr>
          <w:rFonts w:ascii="Times New Roman" w:hAnsi="Times New Roman" w:cs="Times New Roman"/>
          <w:i/>
          <w:iCs/>
          <w:color w:val="000000" w:themeColor="text1"/>
          <w:szCs w:val="24"/>
        </w:rPr>
      </w:pPr>
      <w:r w:rsidRPr="003F60DB">
        <w:rPr>
          <w:rFonts w:ascii="Times New Roman" w:hAnsi="Times New Roman" w:cs="Times New Roman"/>
          <w:i/>
          <w:iCs/>
          <w:color w:val="000000" w:themeColor="text1"/>
          <w:szCs w:val="24"/>
        </w:rPr>
        <w:t xml:space="preserve">Table 2 Textbook </w:t>
      </w:r>
      <w:r w:rsidRPr="003F60DB">
        <w:rPr>
          <w:rFonts w:ascii="Times New Roman" w:hAnsi="Times New Roman" w:cs="Times New Roman"/>
          <w:i/>
          <w:iCs/>
          <w:color w:val="000000" w:themeColor="text1"/>
          <w:szCs w:val="24"/>
        </w:rPr>
        <w:t>Feasibility</w:t>
      </w:r>
      <w:r w:rsidRPr="003F60DB">
        <w:rPr>
          <w:rFonts w:ascii="Times New Roman" w:hAnsi="Times New Roman" w:cs="Times New Roman"/>
          <w:i/>
          <w:iCs/>
          <w:color w:val="000000" w:themeColor="text1"/>
          <w:szCs w:val="24"/>
        </w:rPr>
        <w:t xml:space="preserve"> Criteria</w:t>
      </w:r>
    </w:p>
    <w:tbl>
      <w:tblPr>
        <w:tblStyle w:val="TableGrid"/>
        <w:tblW w:w="0" w:type="auto"/>
        <w:tblInd w:w="534"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551"/>
        <w:gridCol w:w="5068"/>
      </w:tblGrid>
      <w:tr w:rsidR="001E5DB0" w14:paraId="04EED4F4" w14:textId="77777777" w:rsidTr="001E5DB0">
        <w:tc>
          <w:tcPr>
            <w:tcW w:w="2551" w:type="dxa"/>
            <w:tcBorders>
              <w:top w:val="single" w:sz="4" w:space="0" w:color="auto"/>
              <w:left w:val="nil"/>
              <w:bottom w:val="single" w:sz="4" w:space="0" w:color="auto"/>
              <w:right w:val="nil"/>
            </w:tcBorders>
            <w:vAlign w:val="center"/>
            <w:hideMark/>
          </w:tcPr>
          <w:p w14:paraId="542E39C5" w14:textId="2DE0BC1F" w:rsidR="001E5DB0" w:rsidRDefault="001E5DB0">
            <w:pPr>
              <w:pStyle w:val="ListParagraph"/>
              <w:autoSpaceDE w:val="0"/>
              <w:autoSpaceDN w:val="0"/>
              <w:adjustRightInd w:val="0"/>
              <w:ind w:leftChars="0" w:left="2" w:hanging="2"/>
              <w:jc w:val="center"/>
              <w:rPr>
                <w:rFonts w:ascii="Times New Roman" w:hAnsi="Times New Roman" w:cs="Times New Roman"/>
                <w:b/>
                <w:szCs w:val="24"/>
              </w:rPr>
            </w:pPr>
            <w:r>
              <w:rPr>
                <w:rFonts w:ascii="Times New Roman" w:hAnsi="Times New Roman" w:cs="Times New Roman"/>
                <w:b/>
                <w:szCs w:val="24"/>
              </w:rPr>
              <w:t>Per</w:t>
            </w:r>
            <w:r>
              <w:rPr>
                <w:rFonts w:ascii="Times New Roman" w:hAnsi="Times New Roman" w:cs="Times New Roman"/>
                <w:b/>
                <w:szCs w:val="24"/>
              </w:rPr>
              <w:t>centage</w:t>
            </w:r>
          </w:p>
        </w:tc>
        <w:tc>
          <w:tcPr>
            <w:tcW w:w="5068" w:type="dxa"/>
            <w:tcBorders>
              <w:top w:val="single" w:sz="4" w:space="0" w:color="auto"/>
              <w:left w:val="nil"/>
              <w:bottom w:val="single" w:sz="4" w:space="0" w:color="auto"/>
              <w:right w:val="nil"/>
            </w:tcBorders>
            <w:vAlign w:val="center"/>
            <w:hideMark/>
          </w:tcPr>
          <w:p w14:paraId="0C6B2172" w14:textId="5C76DCF1" w:rsidR="001E5DB0" w:rsidRDefault="001E5DB0">
            <w:pPr>
              <w:pStyle w:val="ListParagraph"/>
              <w:autoSpaceDE w:val="0"/>
              <w:autoSpaceDN w:val="0"/>
              <w:adjustRightInd w:val="0"/>
              <w:ind w:leftChars="0" w:left="2" w:hanging="2"/>
              <w:jc w:val="center"/>
              <w:rPr>
                <w:rFonts w:ascii="Times New Roman" w:hAnsi="Times New Roman" w:cs="Times New Roman"/>
                <w:b/>
                <w:szCs w:val="24"/>
              </w:rPr>
            </w:pPr>
            <w:r w:rsidRPr="001E5DB0">
              <w:rPr>
                <w:rFonts w:ascii="Times New Roman" w:hAnsi="Times New Roman" w:cs="Times New Roman"/>
                <w:b/>
                <w:szCs w:val="24"/>
              </w:rPr>
              <w:t>Interpretation Criteria</w:t>
            </w:r>
          </w:p>
        </w:tc>
      </w:tr>
      <w:tr w:rsidR="001E5DB0" w14:paraId="5B4831CF" w14:textId="77777777" w:rsidTr="001E5DB0">
        <w:tc>
          <w:tcPr>
            <w:tcW w:w="2551" w:type="dxa"/>
            <w:tcBorders>
              <w:top w:val="single" w:sz="4" w:space="0" w:color="auto"/>
              <w:left w:val="nil"/>
              <w:bottom w:val="single" w:sz="4" w:space="0" w:color="auto"/>
              <w:right w:val="nil"/>
            </w:tcBorders>
            <w:hideMark/>
          </w:tcPr>
          <w:p w14:paraId="596C5381" w14:textId="77777777" w:rsidR="001E5DB0" w:rsidRDefault="001E5DB0">
            <w:pPr>
              <w:pStyle w:val="ListParagraph"/>
              <w:autoSpaceDE w:val="0"/>
              <w:autoSpaceDN w:val="0"/>
              <w:adjustRightInd w:val="0"/>
              <w:ind w:leftChars="0" w:left="2" w:hanging="2"/>
              <w:jc w:val="both"/>
              <w:rPr>
                <w:rFonts w:ascii="Times New Roman" w:hAnsi="Times New Roman" w:cs="Times New Roman"/>
                <w:szCs w:val="24"/>
              </w:rPr>
            </w:pPr>
            <w:r>
              <w:rPr>
                <w:rFonts w:ascii="Times New Roman" w:hAnsi="Times New Roman" w:cs="Times New Roman"/>
                <w:szCs w:val="24"/>
              </w:rPr>
              <w:t>0% - 39%</w:t>
            </w:r>
          </w:p>
        </w:tc>
        <w:tc>
          <w:tcPr>
            <w:tcW w:w="5068" w:type="dxa"/>
            <w:tcBorders>
              <w:top w:val="single" w:sz="4" w:space="0" w:color="auto"/>
              <w:left w:val="nil"/>
              <w:bottom w:val="single" w:sz="4" w:space="0" w:color="auto"/>
              <w:right w:val="nil"/>
            </w:tcBorders>
            <w:hideMark/>
          </w:tcPr>
          <w:p w14:paraId="2BCC64EA" w14:textId="1E025A15" w:rsidR="001E5DB0" w:rsidRDefault="001E5DB0">
            <w:pPr>
              <w:pStyle w:val="ListParagraph"/>
              <w:autoSpaceDE w:val="0"/>
              <w:autoSpaceDN w:val="0"/>
              <w:adjustRightInd w:val="0"/>
              <w:ind w:leftChars="0" w:left="2" w:hanging="2"/>
              <w:jc w:val="both"/>
              <w:rPr>
                <w:rFonts w:ascii="Times New Roman" w:hAnsi="Times New Roman" w:cs="Times New Roman"/>
                <w:szCs w:val="24"/>
              </w:rPr>
            </w:pPr>
            <w:r>
              <w:rPr>
                <w:rFonts w:ascii="Times New Roman" w:hAnsi="Times New Roman" w:cs="Times New Roman"/>
                <w:szCs w:val="24"/>
              </w:rPr>
              <w:t>Very unfeasible</w:t>
            </w:r>
          </w:p>
        </w:tc>
      </w:tr>
      <w:tr w:rsidR="001E5DB0" w14:paraId="4AAC7AA2" w14:textId="77777777" w:rsidTr="001E5DB0">
        <w:tc>
          <w:tcPr>
            <w:tcW w:w="2551" w:type="dxa"/>
            <w:tcBorders>
              <w:top w:val="single" w:sz="4" w:space="0" w:color="auto"/>
              <w:left w:val="nil"/>
              <w:bottom w:val="single" w:sz="4" w:space="0" w:color="auto"/>
              <w:right w:val="nil"/>
            </w:tcBorders>
            <w:hideMark/>
          </w:tcPr>
          <w:p w14:paraId="7BABB301" w14:textId="77777777" w:rsidR="001E5DB0" w:rsidRDefault="001E5DB0">
            <w:pPr>
              <w:pStyle w:val="ListParagraph"/>
              <w:autoSpaceDE w:val="0"/>
              <w:autoSpaceDN w:val="0"/>
              <w:adjustRightInd w:val="0"/>
              <w:ind w:leftChars="0" w:left="2" w:hanging="2"/>
              <w:jc w:val="both"/>
              <w:rPr>
                <w:rFonts w:ascii="Times New Roman" w:hAnsi="Times New Roman" w:cs="Times New Roman"/>
                <w:szCs w:val="24"/>
              </w:rPr>
            </w:pPr>
            <w:r>
              <w:rPr>
                <w:rFonts w:ascii="Times New Roman" w:hAnsi="Times New Roman" w:cs="Times New Roman"/>
                <w:szCs w:val="24"/>
              </w:rPr>
              <w:t>40% - 54%</w:t>
            </w:r>
          </w:p>
        </w:tc>
        <w:tc>
          <w:tcPr>
            <w:tcW w:w="5068" w:type="dxa"/>
            <w:tcBorders>
              <w:top w:val="single" w:sz="4" w:space="0" w:color="auto"/>
              <w:left w:val="nil"/>
              <w:bottom w:val="single" w:sz="4" w:space="0" w:color="auto"/>
              <w:right w:val="nil"/>
            </w:tcBorders>
            <w:hideMark/>
          </w:tcPr>
          <w:p w14:paraId="04FF2148" w14:textId="56CD188A" w:rsidR="001E5DB0" w:rsidRDefault="001E5DB0">
            <w:pPr>
              <w:pStyle w:val="ListParagraph"/>
              <w:autoSpaceDE w:val="0"/>
              <w:autoSpaceDN w:val="0"/>
              <w:adjustRightInd w:val="0"/>
              <w:ind w:leftChars="0" w:left="2" w:hanging="2"/>
              <w:jc w:val="both"/>
              <w:rPr>
                <w:rFonts w:ascii="Times New Roman" w:hAnsi="Times New Roman" w:cs="Times New Roman"/>
                <w:szCs w:val="24"/>
              </w:rPr>
            </w:pPr>
            <w:r>
              <w:rPr>
                <w:rFonts w:ascii="Times New Roman" w:hAnsi="Times New Roman" w:cs="Times New Roman"/>
                <w:szCs w:val="24"/>
              </w:rPr>
              <w:t>Unfeasible</w:t>
            </w:r>
          </w:p>
        </w:tc>
      </w:tr>
      <w:tr w:rsidR="001E5DB0" w14:paraId="36E030C4" w14:textId="77777777" w:rsidTr="001E5DB0">
        <w:tc>
          <w:tcPr>
            <w:tcW w:w="2551" w:type="dxa"/>
            <w:tcBorders>
              <w:top w:val="single" w:sz="4" w:space="0" w:color="auto"/>
              <w:left w:val="nil"/>
              <w:bottom w:val="single" w:sz="4" w:space="0" w:color="auto"/>
              <w:right w:val="nil"/>
            </w:tcBorders>
            <w:hideMark/>
          </w:tcPr>
          <w:p w14:paraId="55E96A86" w14:textId="77777777" w:rsidR="001E5DB0" w:rsidRDefault="001E5DB0">
            <w:pPr>
              <w:pStyle w:val="ListParagraph"/>
              <w:autoSpaceDE w:val="0"/>
              <w:autoSpaceDN w:val="0"/>
              <w:adjustRightInd w:val="0"/>
              <w:ind w:leftChars="0" w:left="2" w:hanging="2"/>
              <w:jc w:val="both"/>
              <w:rPr>
                <w:rFonts w:ascii="Times New Roman" w:hAnsi="Times New Roman" w:cs="Times New Roman"/>
                <w:szCs w:val="24"/>
              </w:rPr>
            </w:pPr>
            <w:r>
              <w:rPr>
                <w:rFonts w:ascii="Times New Roman" w:hAnsi="Times New Roman" w:cs="Times New Roman"/>
                <w:szCs w:val="24"/>
              </w:rPr>
              <w:t>55% - 64%</w:t>
            </w:r>
          </w:p>
        </w:tc>
        <w:tc>
          <w:tcPr>
            <w:tcW w:w="5068" w:type="dxa"/>
            <w:tcBorders>
              <w:top w:val="single" w:sz="4" w:space="0" w:color="auto"/>
              <w:left w:val="nil"/>
              <w:bottom w:val="single" w:sz="4" w:space="0" w:color="auto"/>
              <w:right w:val="nil"/>
            </w:tcBorders>
            <w:hideMark/>
          </w:tcPr>
          <w:p w14:paraId="76A87011" w14:textId="449F5E96" w:rsidR="001E5DB0" w:rsidRDefault="001E5DB0">
            <w:pPr>
              <w:pStyle w:val="ListParagraph"/>
              <w:autoSpaceDE w:val="0"/>
              <w:autoSpaceDN w:val="0"/>
              <w:adjustRightInd w:val="0"/>
              <w:ind w:leftChars="0" w:left="2" w:hanging="2"/>
              <w:jc w:val="both"/>
              <w:rPr>
                <w:rFonts w:ascii="Times New Roman" w:hAnsi="Times New Roman" w:cs="Times New Roman"/>
                <w:szCs w:val="24"/>
              </w:rPr>
            </w:pPr>
            <w:r>
              <w:rPr>
                <w:rFonts w:ascii="Times New Roman" w:hAnsi="Times New Roman" w:cs="Times New Roman"/>
                <w:szCs w:val="24"/>
              </w:rPr>
              <w:t>Q</w:t>
            </w:r>
            <w:r w:rsidRPr="001E5DB0">
              <w:rPr>
                <w:rFonts w:ascii="Times New Roman" w:hAnsi="Times New Roman" w:cs="Times New Roman"/>
                <w:szCs w:val="24"/>
              </w:rPr>
              <w:t xml:space="preserve">uite </w:t>
            </w:r>
            <w:r>
              <w:rPr>
                <w:rFonts w:ascii="Times New Roman" w:hAnsi="Times New Roman" w:cs="Times New Roman"/>
                <w:szCs w:val="24"/>
              </w:rPr>
              <w:t>feasible</w:t>
            </w:r>
          </w:p>
        </w:tc>
      </w:tr>
      <w:tr w:rsidR="001E5DB0" w14:paraId="6878A210" w14:textId="77777777" w:rsidTr="001E5DB0">
        <w:tc>
          <w:tcPr>
            <w:tcW w:w="2551" w:type="dxa"/>
            <w:tcBorders>
              <w:top w:val="single" w:sz="4" w:space="0" w:color="auto"/>
              <w:left w:val="nil"/>
              <w:bottom w:val="single" w:sz="4" w:space="0" w:color="auto"/>
              <w:right w:val="nil"/>
            </w:tcBorders>
            <w:hideMark/>
          </w:tcPr>
          <w:p w14:paraId="51BB9AF4" w14:textId="77777777" w:rsidR="001E5DB0" w:rsidRDefault="001E5DB0">
            <w:pPr>
              <w:pStyle w:val="ListParagraph"/>
              <w:autoSpaceDE w:val="0"/>
              <w:autoSpaceDN w:val="0"/>
              <w:adjustRightInd w:val="0"/>
              <w:ind w:leftChars="0" w:left="2" w:hanging="2"/>
              <w:jc w:val="both"/>
              <w:rPr>
                <w:rFonts w:ascii="Times New Roman" w:hAnsi="Times New Roman" w:cs="Times New Roman"/>
                <w:szCs w:val="24"/>
              </w:rPr>
            </w:pPr>
            <w:r>
              <w:rPr>
                <w:rFonts w:ascii="Times New Roman" w:hAnsi="Times New Roman" w:cs="Times New Roman"/>
                <w:szCs w:val="24"/>
              </w:rPr>
              <w:t>65% - 84%</w:t>
            </w:r>
          </w:p>
        </w:tc>
        <w:tc>
          <w:tcPr>
            <w:tcW w:w="5068" w:type="dxa"/>
            <w:tcBorders>
              <w:top w:val="single" w:sz="4" w:space="0" w:color="auto"/>
              <w:left w:val="nil"/>
              <w:bottom w:val="single" w:sz="4" w:space="0" w:color="auto"/>
              <w:right w:val="nil"/>
            </w:tcBorders>
            <w:hideMark/>
          </w:tcPr>
          <w:p w14:paraId="253474FC" w14:textId="6F9F2FEF" w:rsidR="001E5DB0" w:rsidRDefault="001E5DB0">
            <w:pPr>
              <w:pStyle w:val="ListParagraph"/>
              <w:autoSpaceDE w:val="0"/>
              <w:autoSpaceDN w:val="0"/>
              <w:adjustRightInd w:val="0"/>
              <w:ind w:leftChars="0" w:left="2" w:hanging="2"/>
              <w:jc w:val="both"/>
              <w:rPr>
                <w:rFonts w:ascii="Times New Roman" w:hAnsi="Times New Roman" w:cs="Times New Roman"/>
                <w:szCs w:val="24"/>
              </w:rPr>
            </w:pPr>
            <w:r>
              <w:rPr>
                <w:rFonts w:ascii="Times New Roman" w:hAnsi="Times New Roman" w:cs="Times New Roman"/>
                <w:szCs w:val="24"/>
              </w:rPr>
              <w:t>Feasible</w:t>
            </w:r>
          </w:p>
        </w:tc>
      </w:tr>
      <w:tr w:rsidR="001E5DB0" w14:paraId="5D9C65DA" w14:textId="77777777" w:rsidTr="001E5DB0">
        <w:tc>
          <w:tcPr>
            <w:tcW w:w="2551" w:type="dxa"/>
            <w:tcBorders>
              <w:top w:val="single" w:sz="4" w:space="0" w:color="auto"/>
              <w:left w:val="nil"/>
              <w:bottom w:val="single" w:sz="4" w:space="0" w:color="auto"/>
              <w:right w:val="nil"/>
            </w:tcBorders>
            <w:hideMark/>
          </w:tcPr>
          <w:p w14:paraId="76EE3AB1" w14:textId="77777777" w:rsidR="001E5DB0" w:rsidRDefault="001E5DB0">
            <w:pPr>
              <w:pStyle w:val="ListParagraph"/>
              <w:autoSpaceDE w:val="0"/>
              <w:autoSpaceDN w:val="0"/>
              <w:adjustRightInd w:val="0"/>
              <w:ind w:leftChars="0" w:left="2" w:hanging="2"/>
              <w:jc w:val="both"/>
              <w:rPr>
                <w:rFonts w:ascii="Times New Roman" w:hAnsi="Times New Roman" w:cs="Times New Roman"/>
                <w:szCs w:val="24"/>
              </w:rPr>
            </w:pPr>
            <w:r>
              <w:rPr>
                <w:rFonts w:ascii="Times New Roman" w:hAnsi="Times New Roman" w:cs="Times New Roman"/>
                <w:szCs w:val="24"/>
              </w:rPr>
              <w:t>85% - 100%</w:t>
            </w:r>
          </w:p>
        </w:tc>
        <w:tc>
          <w:tcPr>
            <w:tcW w:w="5068" w:type="dxa"/>
            <w:tcBorders>
              <w:top w:val="single" w:sz="4" w:space="0" w:color="auto"/>
              <w:left w:val="nil"/>
              <w:bottom w:val="single" w:sz="4" w:space="0" w:color="auto"/>
              <w:right w:val="nil"/>
            </w:tcBorders>
            <w:hideMark/>
          </w:tcPr>
          <w:p w14:paraId="2C4E944F" w14:textId="6BFCA714" w:rsidR="001E5DB0" w:rsidRDefault="001E5DB0">
            <w:pPr>
              <w:pStyle w:val="ListParagraph"/>
              <w:autoSpaceDE w:val="0"/>
              <w:autoSpaceDN w:val="0"/>
              <w:adjustRightInd w:val="0"/>
              <w:ind w:leftChars="0" w:left="2" w:hanging="2"/>
              <w:jc w:val="both"/>
              <w:rPr>
                <w:rFonts w:ascii="Times New Roman" w:hAnsi="Times New Roman" w:cs="Times New Roman"/>
                <w:szCs w:val="24"/>
              </w:rPr>
            </w:pPr>
            <w:r>
              <w:rPr>
                <w:rFonts w:ascii="Times New Roman" w:hAnsi="Times New Roman" w:cs="Times New Roman"/>
                <w:szCs w:val="24"/>
              </w:rPr>
              <w:t>Very feasible</w:t>
            </w:r>
          </w:p>
        </w:tc>
      </w:tr>
    </w:tbl>
    <w:p w14:paraId="2789C2A1" w14:textId="61C26893" w:rsidR="001E5DB0" w:rsidRDefault="001E5DB0" w:rsidP="001E5DB0">
      <w:pPr>
        <w:pStyle w:val="ListParagraph"/>
        <w:widowControl w:val="0"/>
        <w:spacing w:after="0" w:line="240" w:lineRule="auto"/>
        <w:ind w:leftChars="0" w:left="567" w:right="10" w:firstLineChars="0" w:firstLine="0"/>
        <w:jc w:val="both"/>
        <w:rPr>
          <w:rFonts w:ascii="Times New Roman" w:hAnsi="Times New Roman" w:cs="Times New Roman"/>
          <w:i/>
          <w:iCs/>
          <w:sz w:val="20"/>
        </w:rPr>
      </w:pPr>
      <w:r w:rsidRPr="002753A5">
        <w:rPr>
          <w:rFonts w:ascii="Times New Roman" w:hAnsi="Times New Roman" w:cs="Times New Roman"/>
          <w:i/>
          <w:iCs/>
          <w:sz w:val="20"/>
        </w:rPr>
        <w:t xml:space="preserve">Source: BSNP and Book Center (in </w:t>
      </w:r>
      <w:proofErr w:type="spellStart"/>
      <w:r w:rsidRPr="002753A5">
        <w:rPr>
          <w:rFonts w:ascii="Times New Roman" w:hAnsi="Times New Roman" w:cs="Times New Roman"/>
          <w:i/>
          <w:iCs/>
          <w:sz w:val="20"/>
        </w:rPr>
        <w:t>Mislia</w:t>
      </w:r>
      <w:proofErr w:type="spellEnd"/>
      <w:r w:rsidRPr="002753A5">
        <w:rPr>
          <w:rFonts w:ascii="Times New Roman" w:hAnsi="Times New Roman" w:cs="Times New Roman"/>
          <w:i/>
          <w:iCs/>
          <w:sz w:val="20"/>
        </w:rPr>
        <w:t>, 2018)</w:t>
      </w:r>
    </w:p>
    <w:p w14:paraId="291C3AD7" w14:textId="79CC7870" w:rsidR="00C338A5" w:rsidRDefault="001E5DB0" w:rsidP="00C338A5">
      <w:pPr>
        <w:pStyle w:val="ListParagraph"/>
        <w:widowControl w:val="0"/>
        <w:numPr>
          <w:ilvl w:val="0"/>
          <w:numId w:val="6"/>
        </w:numPr>
        <w:spacing w:after="0" w:line="240" w:lineRule="auto"/>
        <w:ind w:leftChars="0" w:right="10" w:firstLineChars="0"/>
        <w:jc w:val="both"/>
        <w:rPr>
          <w:rFonts w:ascii="Times New Roman" w:hAnsi="Times New Roman" w:cs="Times New Roman"/>
          <w:color w:val="000000" w:themeColor="text1"/>
          <w:sz w:val="24"/>
          <w:szCs w:val="28"/>
        </w:rPr>
      </w:pPr>
      <w:r w:rsidRPr="00C338A5">
        <w:rPr>
          <w:rFonts w:ascii="Times New Roman" w:hAnsi="Times New Roman" w:cs="Times New Roman"/>
          <w:color w:val="000000" w:themeColor="text1"/>
          <w:sz w:val="24"/>
          <w:szCs w:val="28"/>
        </w:rPr>
        <w:t>Describing research findings</w:t>
      </w:r>
    </w:p>
    <w:p w14:paraId="34354BD6" w14:textId="161B6339" w:rsidR="003F60DB" w:rsidRDefault="003F60DB" w:rsidP="003F60DB">
      <w:pPr>
        <w:widowControl w:val="0"/>
        <w:spacing w:after="0" w:line="240" w:lineRule="auto"/>
        <w:ind w:leftChars="0" w:left="0" w:right="10" w:firstLineChars="0" w:firstLine="0"/>
        <w:jc w:val="both"/>
        <w:rPr>
          <w:rFonts w:ascii="Times New Roman" w:hAnsi="Times New Roman" w:cs="Times New Roman"/>
          <w:color w:val="000000" w:themeColor="text1"/>
          <w:sz w:val="24"/>
          <w:szCs w:val="28"/>
        </w:rPr>
      </w:pPr>
    </w:p>
    <w:p w14:paraId="33BA2BF8" w14:textId="08358DA8" w:rsidR="003F60DB" w:rsidRDefault="003F60DB" w:rsidP="003F60DB">
      <w:pPr>
        <w:widowControl w:val="0"/>
        <w:spacing w:after="0" w:line="240" w:lineRule="auto"/>
        <w:ind w:leftChars="0" w:left="0" w:right="10" w:firstLineChars="0" w:firstLine="0"/>
        <w:jc w:val="both"/>
        <w:rPr>
          <w:rFonts w:ascii="Times New Roman" w:hAnsi="Times New Roman" w:cs="Times New Roman"/>
          <w:color w:val="000000" w:themeColor="text1"/>
          <w:sz w:val="24"/>
          <w:szCs w:val="28"/>
        </w:rPr>
      </w:pPr>
    </w:p>
    <w:p w14:paraId="0988213A" w14:textId="466F7494" w:rsidR="003F60DB" w:rsidRDefault="003F60DB" w:rsidP="003F60DB">
      <w:pPr>
        <w:widowControl w:val="0"/>
        <w:spacing w:after="0" w:line="240" w:lineRule="auto"/>
        <w:ind w:leftChars="0" w:left="0" w:right="10" w:firstLineChars="0" w:firstLine="0"/>
        <w:jc w:val="both"/>
        <w:rPr>
          <w:rFonts w:ascii="Times New Roman" w:hAnsi="Times New Roman" w:cs="Times New Roman"/>
          <w:color w:val="000000" w:themeColor="text1"/>
          <w:sz w:val="24"/>
          <w:szCs w:val="28"/>
        </w:rPr>
      </w:pPr>
    </w:p>
    <w:p w14:paraId="3CD828AF" w14:textId="4B9D9006" w:rsidR="003F60DB" w:rsidRDefault="003F60DB" w:rsidP="003F60DB">
      <w:pPr>
        <w:widowControl w:val="0"/>
        <w:spacing w:after="0" w:line="240" w:lineRule="auto"/>
        <w:ind w:leftChars="0" w:left="0" w:right="10" w:firstLineChars="0" w:firstLine="0"/>
        <w:jc w:val="both"/>
        <w:rPr>
          <w:rFonts w:ascii="Times New Roman" w:hAnsi="Times New Roman" w:cs="Times New Roman"/>
          <w:color w:val="000000" w:themeColor="text1"/>
          <w:sz w:val="24"/>
          <w:szCs w:val="28"/>
        </w:rPr>
      </w:pPr>
    </w:p>
    <w:p w14:paraId="76AB16D6" w14:textId="1C97F5B9" w:rsidR="003F60DB" w:rsidRDefault="003F60DB" w:rsidP="003F60DB">
      <w:pPr>
        <w:widowControl w:val="0"/>
        <w:spacing w:after="0" w:line="240" w:lineRule="auto"/>
        <w:ind w:leftChars="0" w:left="0" w:right="10" w:firstLineChars="0" w:firstLine="0"/>
        <w:jc w:val="both"/>
        <w:rPr>
          <w:rFonts w:ascii="Times New Roman" w:hAnsi="Times New Roman" w:cs="Times New Roman"/>
          <w:color w:val="000000" w:themeColor="text1"/>
          <w:sz w:val="24"/>
          <w:szCs w:val="28"/>
        </w:rPr>
      </w:pPr>
    </w:p>
    <w:p w14:paraId="0CBA75EE" w14:textId="684AD605" w:rsidR="003F60DB" w:rsidRDefault="003F60DB" w:rsidP="003F60DB">
      <w:pPr>
        <w:widowControl w:val="0"/>
        <w:spacing w:after="0" w:line="240" w:lineRule="auto"/>
        <w:ind w:leftChars="0" w:left="0" w:right="10" w:firstLineChars="0" w:firstLine="0"/>
        <w:jc w:val="both"/>
        <w:rPr>
          <w:rFonts w:ascii="Times New Roman" w:hAnsi="Times New Roman" w:cs="Times New Roman"/>
          <w:color w:val="000000" w:themeColor="text1"/>
          <w:sz w:val="24"/>
          <w:szCs w:val="28"/>
        </w:rPr>
      </w:pPr>
    </w:p>
    <w:p w14:paraId="1A015E40" w14:textId="77777777" w:rsidR="003F60DB" w:rsidRPr="003F60DB" w:rsidRDefault="003F60DB" w:rsidP="003F60DB">
      <w:pPr>
        <w:widowControl w:val="0"/>
        <w:spacing w:after="0" w:line="240" w:lineRule="auto"/>
        <w:ind w:leftChars="0" w:left="0" w:right="10" w:firstLineChars="0" w:firstLine="0"/>
        <w:jc w:val="both"/>
        <w:rPr>
          <w:rFonts w:ascii="Times New Roman" w:hAnsi="Times New Roman" w:cs="Times New Roman"/>
          <w:color w:val="000000" w:themeColor="text1"/>
          <w:sz w:val="24"/>
          <w:szCs w:val="28"/>
        </w:rPr>
      </w:pPr>
    </w:p>
    <w:p w14:paraId="1BBCFF16" w14:textId="1D2A1F73" w:rsidR="002B7FE7" w:rsidRPr="001E5DB0" w:rsidRDefault="00694B5E" w:rsidP="001E5DB0">
      <w:pPr>
        <w:widowControl w:val="0"/>
        <w:spacing w:after="0" w:line="240" w:lineRule="auto"/>
        <w:ind w:leftChars="0" w:left="0" w:right="10" w:firstLineChars="0" w:hanging="2"/>
        <w:jc w:val="both"/>
        <w:rPr>
          <w:rFonts w:ascii="Times New Roman" w:hAnsi="Times New Roman" w:cs="Times New Roman"/>
          <w:color w:val="000000" w:themeColor="text1"/>
          <w:sz w:val="24"/>
          <w:szCs w:val="28"/>
        </w:rPr>
      </w:pPr>
      <w:r w:rsidRPr="00FF07BC">
        <w:rPr>
          <w:rFonts w:ascii="Times New Roman" w:eastAsia="Times New Roman" w:hAnsi="Times New Roman" w:cs="Times New Roman"/>
          <w:b/>
          <w:color w:val="000000" w:themeColor="text1"/>
          <w:sz w:val="24"/>
          <w:szCs w:val="24"/>
        </w:rPr>
        <w:lastRenderedPageBreak/>
        <w:t xml:space="preserve">3. </w:t>
      </w:r>
      <w:r w:rsidR="0020668D" w:rsidRPr="00FF07BC">
        <w:rPr>
          <w:rFonts w:ascii="Times New Roman" w:eastAsia="Times New Roman" w:hAnsi="Times New Roman" w:cs="Times New Roman"/>
          <w:b/>
          <w:color w:val="000000" w:themeColor="text1"/>
          <w:sz w:val="24"/>
          <w:szCs w:val="24"/>
        </w:rPr>
        <w:t>Results and Discussion</w:t>
      </w:r>
    </w:p>
    <w:p w14:paraId="3EB63459" w14:textId="3583A3F4" w:rsidR="00B25463" w:rsidRPr="00FF07BC" w:rsidRDefault="00823DF3" w:rsidP="00823DF3">
      <w:pPr>
        <w:widowControl w:val="0"/>
        <w:spacing w:after="0" w:line="240" w:lineRule="auto"/>
        <w:ind w:leftChars="0" w:left="0" w:right="10" w:firstLineChars="0" w:firstLine="0"/>
        <w:jc w:val="both"/>
        <w:rPr>
          <w:rFonts w:ascii="Times New Roman" w:eastAsia="Times New Roman" w:hAnsi="Times New Roman" w:cs="Times New Roman"/>
          <w:i/>
          <w:iCs/>
          <w:color w:val="000000" w:themeColor="text1"/>
          <w:sz w:val="24"/>
          <w:szCs w:val="24"/>
        </w:rPr>
      </w:pPr>
      <w:r w:rsidRPr="00FF07BC">
        <w:rPr>
          <w:rFonts w:ascii="Times New Roman" w:eastAsia="Times New Roman" w:hAnsi="Times New Roman" w:cs="Times New Roman"/>
          <w:i/>
          <w:iCs/>
          <w:color w:val="000000" w:themeColor="text1"/>
          <w:sz w:val="24"/>
          <w:szCs w:val="24"/>
        </w:rPr>
        <w:t xml:space="preserve">A. </w:t>
      </w:r>
      <w:r w:rsidR="0020668D" w:rsidRPr="00FF07BC">
        <w:rPr>
          <w:rFonts w:ascii="Times New Roman" w:eastAsia="Times New Roman" w:hAnsi="Times New Roman" w:cs="Times New Roman"/>
          <w:bCs/>
          <w:i/>
          <w:iCs/>
          <w:color w:val="000000" w:themeColor="text1"/>
          <w:sz w:val="24"/>
          <w:szCs w:val="24"/>
        </w:rPr>
        <w:t>Results</w:t>
      </w:r>
    </w:p>
    <w:p w14:paraId="31872142" w14:textId="4BD46D2E" w:rsidR="002A29F9" w:rsidRPr="00FF07BC" w:rsidRDefault="00B25463" w:rsidP="00823DF3">
      <w:pPr>
        <w:widowControl w:val="0"/>
        <w:spacing w:after="0" w:line="240" w:lineRule="auto"/>
        <w:ind w:leftChars="0" w:left="0" w:right="10" w:firstLineChars="0" w:firstLine="0"/>
        <w:jc w:val="both"/>
        <w:rPr>
          <w:rFonts w:ascii="Times New Roman" w:eastAsia="Times New Roman" w:hAnsi="Times New Roman" w:cs="Times New Roman"/>
          <w:i/>
          <w:iCs/>
          <w:color w:val="000000" w:themeColor="text1"/>
          <w:sz w:val="24"/>
          <w:szCs w:val="24"/>
        </w:rPr>
      </w:pPr>
      <w:r w:rsidRPr="00FF07BC">
        <w:rPr>
          <w:rFonts w:ascii="Times New Roman" w:eastAsia="Times New Roman" w:hAnsi="Times New Roman" w:cs="Times New Roman"/>
          <w:i/>
          <w:iCs/>
          <w:color w:val="000000" w:themeColor="text1"/>
          <w:sz w:val="24"/>
          <w:szCs w:val="24"/>
        </w:rPr>
        <w:t xml:space="preserve">1) </w:t>
      </w:r>
      <w:r w:rsidR="0020668D" w:rsidRPr="00FF07BC">
        <w:rPr>
          <w:rFonts w:ascii="Times New Roman" w:eastAsia="Times New Roman" w:hAnsi="Times New Roman" w:cs="Times New Roman"/>
          <w:i/>
          <w:iCs/>
          <w:color w:val="000000" w:themeColor="text1"/>
          <w:sz w:val="24"/>
          <w:szCs w:val="24"/>
        </w:rPr>
        <w:t>Content Feasibility Aspect</w:t>
      </w:r>
    </w:p>
    <w:p w14:paraId="7A9990E6" w14:textId="41898E53" w:rsidR="00C338A5" w:rsidRPr="00FF07BC" w:rsidRDefault="00FF07BC" w:rsidP="003F60DB">
      <w:pPr>
        <w:widowControl w:val="0"/>
        <w:spacing w:after="0" w:line="240" w:lineRule="auto"/>
        <w:ind w:left="0" w:right="10" w:hanging="2"/>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The recapitulation of the results of the content feasibility aspect based on the sub-aspects can be seen in the table below.</w:t>
      </w:r>
    </w:p>
    <w:p w14:paraId="40359071" w14:textId="682D61EB" w:rsidR="00BC0300" w:rsidRPr="00FF07BC" w:rsidRDefault="00FF07BC" w:rsidP="000B3551">
      <w:pPr>
        <w:pStyle w:val="Caption"/>
        <w:spacing w:after="0"/>
        <w:jc w:val="center"/>
        <w:rPr>
          <w:rFonts w:ascii="Times New Roman" w:hAnsi="Times New Roman" w:cs="Times New Roman"/>
          <w:color w:val="000000" w:themeColor="text1"/>
          <w:sz w:val="22"/>
          <w:szCs w:val="22"/>
        </w:rPr>
      </w:pPr>
      <w:r w:rsidRPr="00FF07BC">
        <w:rPr>
          <w:rFonts w:ascii="Times New Roman" w:hAnsi="Times New Roman" w:cs="Times New Roman"/>
          <w:color w:val="000000" w:themeColor="text1"/>
          <w:sz w:val="22"/>
          <w:szCs w:val="22"/>
        </w:rPr>
        <w:t>Table</w:t>
      </w:r>
      <w:r w:rsidR="003F60DB">
        <w:rPr>
          <w:rFonts w:ascii="Times New Roman" w:hAnsi="Times New Roman" w:cs="Times New Roman"/>
          <w:color w:val="000000" w:themeColor="text1"/>
          <w:sz w:val="22"/>
          <w:szCs w:val="22"/>
        </w:rPr>
        <w:t xml:space="preserve"> 3</w:t>
      </w:r>
      <w:r w:rsidRPr="00FF07BC">
        <w:rPr>
          <w:rFonts w:ascii="Times New Roman" w:hAnsi="Times New Roman" w:cs="Times New Roman"/>
          <w:color w:val="000000" w:themeColor="text1"/>
          <w:sz w:val="22"/>
          <w:szCs w:val="22"/>
        </w:rPr>
        <w:t xml:space="preserve"> Recapitulation of the results of the content aspect assessment</w:t>
      </w:r>
    </w:p>
    <w:tbl>
      <w:tblPr>
        <w:tblStyle w:val="TableGrid"/>
        <w:tblW w:w="9327" w:type="dxa"/>
        <w:tblInd w:w="-5" w:type="dxa"/>
        <w:tblLayout w:type="fixed"/>
        <w:tblLook w:val="04A0" w:firstRow="1" w:lastRow="0" w:firstColumn="1" w:lastColumn="0" w:noHBand="0" w:noVBand="1"/>
      </w:tblPr>
      <w:tblGrid>
        <w:gridCol w:w="680"/>
        <w:gridCol w:w="3402"/>
        <w:gridCol w:w="743"/>
        <w:gridCol w:w="1384"/>
        <w:gridCol w:w="1275"/>
        <w:gridCol w:w="1843"/>
      </w:tblGrid>
      <w:tr w:rsidR="00FF07BC" w:rsidRPr="00FF07BC" w14:paraId="3F3E22F1" w14:textId="77777777" w:rsidTr="00FF07BC">
        <w:tc>
          <w:tcPr>
            <w:tcW w:w="680" w:type="dxa"/>
            <w:tcBorders>
              <w:left w:val="nil"/>
              <w:bottom w:val="single" w:sz="4" w:space="0" w:color="auto"/>
              <w:right w:val="nil"/>
            </w:tcBorders>
            <w:shd w:val="clear" w:color="auto" w:fill="auto"/>
            <w:vAlign w:val="center"/>
          </w:tcPr>
          <w:p w14:paraId="31AFA37D" w14:textId="11BD7298" w:rsidR="00FF07BC" w:rsidRPr="00FF07BC" w:rsidRDefault="00FF07BC" w:rsidP="00FF07BC">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No</w:t>
            </w:r>
          </w:p>
        </w:tc>
        <w:tc>
          <w:tcPr>
            <w:tcW w:w="3402" w:type="dxa"/>
            <w:tcBorders>
              <w:left w:val="nil"/>
              <w:bottom w:val="single" w:sz="4" w:space="0" w:color="auto"/>
              <w:right w:val="nil"/>
            </w:tcBorders>
            <w:shd w:val="clear" w:color="auto" w:fill="auto"/>
            <w:vAlign w:val="center"/>
          </w:tcPr>
          <w:p w14:paraId="3A1FCC53" w14:textId="125A65FF" w:rsidR="00FF07BC" w:rsidRPr="00FF07BC" w:rsidRDefault="00FF07BC" w:rsidP="00FF07BC">
            <w:pPr>
              <w:pStyle w:val="ListParagraph"/>
              <w:ind w:left="0" w:hanging="2"/>
              <w:jc w:val="center"/>
              <w:rPr>
                <w:rFonts w:ascii="Times New Roman" w:hAnsi="Times New Roman" w:cs="Times New Roman"/>
                <w:b/>
                <w:color w:val="000000" w:themeColor="text1"/>
              </w:rPr>
            </w:pPr>
            <w:proofErr w:type="spellStart"/>
            <w:r w:rsidRPr="00FF07BC">
              <w:rPr>
                <w:rFonts w:ascii="Times New Roman" w:hAnsi="Times New Roman" w:cs="Times New Roman"/>
                <w:b/>
                <w:color w:val="000000" w:themeColor="text1"/>
              </w:rPr>
              <w:t>Subaspect</w:t>
            </w:r>
            <w:proofErr w:type="spellEnd"/>
          </w:p>
        </w:tc>
        <w:tc>
          <w:tcPr>
            <w:tcW w:w="743" w:type="dxa"/>
            <w:tcBorders>
              <w:left w:val="nil"/>
              <w:bottom w:val="single" w:sz="4" w:space="0" w:color="auto"/>
              <w:right w:val="nil"/>
            </w:tcBorders>
            <w:shd w:val="clear" w:color="auto" w:fill="auto"/>
            <w:vAlign w:val="center"/>
          </w:tcPr>
          <w:p w14:paraId="70EE64CA" w14:textId="0DA82442" w:rsidR="00FF07BC" w:rsidRPr="00FF07BC" w:rsidRDefault="00FF07BC" w:rsidP="00FF07BC">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Score</w:t>
            </w:r>
          </w:p>
        </w:tc>
        <w:tc>
          <w:tcPr>
            <w:tcW w:w="1384" w:type="dxa"/>
            <w:tcBorders>
              <w:left w:val="nil"/>
              <w:bottom w:val="single" w:sz="4" w:space="0" w:color="auto"/>
              <w:right w:val="nil"/>
            </w:tcBorders>
            <w:shd w:val="clear" w:color="auto" w:fill="auto"/>
            <w:vAlign w:val="center"/>
          </w:tcPr>
          <w:p w14:paraId="049D9505" w14:textId="07B3AC05" w:rsidR="00FF07BC" w:rsidRPr="00FF07BC" w:rsidRDefault="00FF07BC" w:rsidP="00FF07BC">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Maximum Score</w:t>
            </w:r>
          </w:p>
        </w:tc>
        <w:tc>
          <w:tcPr>
            <w:tcW w:w="1275" w:type="dxa"/>
            <w:tcBorders>
              <w:left w:val="nil"/>
              <w:bottom w:val="single" w:sz="4" w:space="0" w:color="auto"/>
              <w:right w:val="nil"/>
            </w:tcBorders>
            <w:shd w:val="clear" w:color="auto" w:fill="auto"/>
            <w:vAlign w:val="center"/>
          </w:tcPr>
          <w:p w14:paraId="2C6A8934" w14:textId="72BC31B1" w:rsidR="00FF07BC" w:rsidRPr="00FF07BC" w:rsidRDefault="00FF07BC" w:rsidP="00FF07BC">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Percentage</w:t>
            </w:r>
          </w:p>
        </w:tc>
        <w:tc>
          <w:tcPr>
            <w:tcW w:w="1843" w:type="dxa"/>
            <w:tcBorders>
              <w:left w:val="nil"/>
              <w:bottom w:val="single" w:sz="4" w:space="0" w:color="auto"/>
              <w:right w:val="nil"/>
            </w:tcBorders>
            <w:shd w:val="clear" w:color="auto" w:fill="auto"/>
            <w:vAlign w:val="center"/>
          </w:tcPr>
          <w:p w14:paraId="0E1E6610" w14:textId="6BD94766" w:rsidR="00FF07BC" w:rsidRPr="00FF07BC" w:rsidRDefault="00FF07BC" w:rsidP="00FF07BC">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Criteria</w:t>
            </w:r>
          </w:p>
        </w:tc>
      </w:tr>
      <w:tr w:rsidR="00FF07BC" w:rsidRPr="00FF07BC" w14:paraId="359C0EF0" w14:textId="77777777" w:rsidTr="00FF07BC">
        <w:tc>
          <w:tcPr>
            <w:tcW w:w="680" w:type="dxa"/>
            <w:tcBorders>
              <w:top w:val="single" w:sz="4" w:space="0" w:color="auto"/>
              <w:left w:val="nil"/>
              <w:right w:val="nil"/>
            </w:tcBorders>
            <w:vAlign w:val="center"/>
          </w:tcPr>
          <w:p w14:paraId="4DCF5B0E" w14:textId="374B18E5" w:rsidR="00FF07BC" w:rsidRPr="00FF07BC" w:rsidRDefault="00FF07BC" w:rsidP="00FF07BC">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1</w:t>
            </w:r>
          </w:p>
        </w:tc>
        <w:tc>
          <w:tcPr>
            <w:tcW w:w="3402" w:type="dxa"/>
            <w:tcBorders>
              <w:left w:val="nil"/>
              <w:right w:val="nil"/>
            </w:tcBorders>
          </w:tcPr>
          <w:p w14:paraId="26E50A52" w14:textId="7D4A639F" w:rsidR="00FF07BC" w:rsidRPr="00FF07BC" w:rsidRDefault="00FF07BC" w:rsidP="00FF07BC">
            <w:pPr>
              <w:pStyle w:val="ListParagraph"/>
              <w:ind w:left="0" w:hanging="2"/>
              <w:rPr>
                <w:rFonts w:ascii="Times New Roman" w:hAnsi="Times New Roman" w:cs="Times New Roman"/>
                <w:color w:val="000000" w:themeColor="text1"/>
              </w:rPr>
            </w:pPr>
            <w:r w:rsidRPr="00FF07BC">
              <w:rPr>
                <w:rFonts w:ascii="Times New Roman" w:eastAsia="Times New Roman" w:hAnsi="Times New Roman" w:cs="Times New Roman"/>
                <w:color w:val="000000" w:themeColor="text1"/>
              </w:rPr>
              <w:t>spiritual attitude</w:t>
            </w:r>
          </w:p>
        </w:tc>
        <w:tc>
          <w:tcPr>
            <w:tcW w:w="743" w:type="dxa"/>
            <w:tcBorders>
              <w:left w:val="nil"/>
              <w:right w:val="nil"/>
            </w:tcBorders>
            <w:vAlign w:val="center"/>
          </w:tcPr>
          <w:p w14:paraId="3BC9A449" w14:textId="4629B130" w:rsidR="00FF07BC" w:rsidRPr="00FF07BC" w:rsidRDefault="00FF07BC" w:rsidP="00FF07BC">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5</w:t>
            </w:r>
          </w:p>
        </w:tc>
        <w:tc>
          <w:tcPr>
            <w:tcW w:w="1384" w:type="dxa"/>
            <w:tcBorders>
              <w:left w:val="nil"/>
              <w:right w:val="nil"/>
            </w:tcBorders>
            <w:vAlign w:val="center"/>
          </w:tcPr>
          <w:p w14:paraId="41B05CB6" w14:textId="5B054F76" w:rsidR="00FF07BC" w:rsidRPr="00FF07BC" w:rsidRDefault="00FF07BC" w:rsidP="00FF07BC">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21</w:t>
            </w:r>
          </w:p>
        </w:tc>
        <w:tc>
          <w:tcPr>
            <w:tcW w:w="1275" w:type="dxa"/>
            <w:tcBorders>
              <w:left w:val="nil"/>
              <w:right w:val="nil"/>
            </w:tcBorders>
            <w:vAlign w:val="center"/>
          </w:tcPr>
          <w:p w14:paraId="25E183F1" w14:textId="514F1C07" w:rsidR="00FF07BC" w:rsidRPr="00FF07BC" w:rsidRDefault="00FF07BC" w:rsidP="00FF07BC">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23,81%</w:t>
            </w:r>
          </w:p>
        </w:tc>
        <w:tc>
          <w:tcPr>
            <w:tcW w:w="1843" w:type="dxa"/>
            <w:tcBorders>
              <w:left w:val="nil"/>
              <w:right w:val="nil"/>
            </w:tcBorders>
            <w:vAlign w:val="center"/>
          </w:tcPr>
          <w:p w14:paraId="578F7583" w14:textId="24037508" w:rsidR="00FF07BC" w:rsidRPr="00FF07BC" w:rsidRDefault="00FF07BC" w:rsidP="00FF07BC">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Very unfeasible</w:t>
            </w:r>
          </w:p>
        </w:tc>
      </w:tr>
      <w:tr w:rsidR="00FF07BC" w:rsidRPr="00FF07BC" w14:paraId="270DFCA4" w14:textId="77777777" w:rsidTr="00FF07BC">
        <w:tc>
          <w:tcPr>
            <w:tcW w:w="680" w:type="dxa"/>
            <w:tcBorders>
              <w:left w:val="nil"/>
              <w:right w:val="nil"/>
            </w:tcBorders>
            <w:vAlign w:val="center"/>
          </w:tcPr>
          <w:p w14:paraId="3EF5D9B1" w14:textId="21550A64" w:rsidR="00FF07BC" w:rsidRPr="00FF07BC" w:rsidRDefault="00FF07BC" w:rsidP="00FF07BC">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2</w:t>
            </w:r>
          </w:p>
        </w:tc>
        <w:tc>
          <w:tcPr>
            <w:tcW w:w="3402" w:type="dxa"/>
            <w:tcBorders>
              <w:left w:val="nil"/>
              <w:right w:val="nil"/>
            </w:tcBorders>
          </w:tcPr>
          <w:p w14:paraId="78AD203B" w14:textId="28C73509" w:rsidR="00FF07BC" w:rsidRPr="00FF07BC" w:rsidRDefault="00FF07BC" w:rsidP="00FF07BC">
            <w:pPr>
              <w:pStyle w:val="ListParagraph"/>
              <w:ind w:left="0" w:hanging="2"/>
              <w:rPr>
                <w:rFonts w:ascii="Times New Roman" w:hAnsi="Times New Roman" w:cs="Times New Roman"/>
                <w:color w:val="000000" w:themeColor="text1"/>
              </w:rPr>
            </w:pPr>
            <w:r w:rsidRPr="00FF07BC">
              <w:rPr>
                <w:rFonts w:ascii="Times New Roman" w:eastAsia="Times New Roman" w:hAnsi="Times New Roman" w:cs="Times New Roman"/>
                <w:color w:val="000000" w:themeColor="text1"/>
              </w:rPr>
              <w:t>social attitude</w:t>
            </w:r>
          </w:p>
        </w:tc>
        <w:tc>
          <w:tcPr>
            <w:tcW w:w="743" w:type="dxa"/>
            <w:tcBorders>
              <w:left w:val="nil"/>
              <w:right w:val="nil"/>
            </w:tcBorders>
            <w:vAlign w:val="center"/>
          </w:tcPr>
          <w:p w14:paraId="24BA7BD5" w14:textId="4C151C4B" w:rsidR="00FF07BC" w:rsidRPr="00FF07BC" w:rsidRDefault="00FF07BC" w:rsidP="00FF07BC">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15</w:t>
            </w:r>
          </w:p>
        </w:tc>
        <w:tc>
          <w:tcPr>
            <w:tcW w:w="1384" w:type="dxa"/>
            <w:tcBorders>
              <w:left w:val="nil"/>
              <w:right w:val="nil"/>
            </w:tcBorders>
            <w:vAlign w:val="center"/>
          </w:tcPr>
          <w:p w14:paraId="212D72B9" w14:textId="3D624A30" w:rsidR="00FF07BC" w:rsidRPr="00FF07BC" w:rsidRDefault="00FF07BC" w:rsidP="00FF07BC">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21</w:t>
            </w:r>
          </w:p>
        </w:tc>
        <w:tc>
          <w:tcPr>
            <w:tcW w:w="1275" w:type="dxa"/>
            <w:tcBorders>
              <w:left w:val="nil"/>
              <w:right w:val="nil"/>
            </w:tcBorders>
            <w:vAlign w:val="center"/>
          </w:tcPr>
          <w:p w14:paraId="6796DC9A" w14:textId="65761B74" w:rsidR="00FF07BC" w:rsidRPr="00FF07BC" w:rsidRDefault="00FF07BC" w:rsidP="00FF07BC">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71,43%</w:t>
            </w:r>
          </w:p>
        </w:tc>
        <w:tc>
          <w:tcPr>
            <w:tcW w:w="1843" w:type="dxa"/>
            <w:tcBorders>
              <w:left w:val="nil"/>
              <w:right w:val="nil"/>
            </w:tcBorders>
            <w:vAlign w:val="center"/>
          </w:tcPr>
          <w:p w14:paraId="2199DF08" w14:textId="73BF43A9" w:rsidR="00FF07BC" w:rsidRPr="00FF07BC" w:rsidRDefault="00FF07BC" w:rsidP="00FF07BC">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Feasible</w:t>
            </w:r>
          </w:p>
        </w:tc>
      </w:tr>
      <w:tr w:rsidR="00FF07BC" w:rsidRPr="00FF07BC" w14:paraId="16D629D6" w14:textId="77777777" w:rsidTr="00FF07BC">
        <w:tc>
          <w:tcPr>
            <w:tcW w:w="680" w:type="dxa"/>
            <w:tcBorders>
              <w:left w:val="nil"/>
              <w:right w:val="nil"/>
            </w:tcBorders>
            <w:vAlign w:val="center"/>
          </w:tcPr>
          <w:p w14:paraId="5EA1E509" w14:textId="3B327F43" w:rsidR="00FF07BC" w:rsidRPr="00FF07BC" w:rsidRDefault="00FF07BC" w:rsidP="00FF07BC">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3</w:t>
            </w:r>
          </w:p>
        </w:tc>
        <w:tc>
          <w:tcPr>
            <w:tcW w:w="3402" w:type="dxa"/>
            <w:tcBorders>
              <w:left w:val="nil"/>
              <w:right w:val="nil"/>
            </w:tcBorders>
          </w:tcPr>
          <w:p w14:paraId="03DC72B9" w14:textId="481DBB51" w:rsidR="00FF07BC" w:rsidRPr="00FF07BC" w:rsidRDefault="00FF07BC" w:rsidP="00FF07BC">
            <w:pPr>
              <w:pStyle w:val="ListParagraph"/>
              <w:ind w:left="0" w:hanging="2"/>
              <w:rPr>
                <w:rFonts w:ascii="Times New Roman" w:hAnsi="Times New Roman" w:cs="Times New Roman"/>
                <w:color w:val="000000" w:themeColor="text1"/>
              </w:rPr>
            </w:pPr>
            <w:r w:rsidRPr="00FF07BC">
              <w:rPr>
                <w:rFonts w:ascii="Times New Roman" w:eastAsia="Times New Roman" w:hAnsi="Times New Roman" w:cs="Times New Roman"/>
                <w:color w:val="000000" w:themeColor="text1"/>
              </w:rPr>
              <w:t>academic competence</w:t>
            </w:r>
          </w:p>
        </w:tc>
        <w:tc>
          <w:tcPr>
            <w:tcW w:w="743" w:type="dxa"/>
            <w:tcBorders>
              <w:left w:val="nil"/>
              <w:right w:val="nil"/>
            </w:tcBorders>
            <w:vAlign w:val="center"/>
          </w:tcPr>
          <w:p w14:paraId="3B29DEA0" w14:textId="605C4685" w:rsidR="00FF07BC" w:rsidRPr="00FF07BC" w:rsidRDefault="00FF07BC" w:rsidP="00FF07BC">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31</w:t>
            </w:r>
          </w:p>
        </w:tc>
        <w:tc>
          <w:tcPr>
            <w:tcW w:w="1384" w:type="dxa"/>
            <w:tcBorders>
              <w:left w:val="nil"/>
              <w:right w:val="nil"/>
            </w:tcBorders>
            <w:vAlign w:val="center"/>
          </w:tcPr>
          <w:p w14:paraId="504E7B89" w14:textId="5841F1E1" w:rsidR="00FF07BC" w:rsidRPr="00FF07BC" w:rsidRDefault="00FF07BC" w:rsidP="00FF07BC">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35</w:t>
            </w:r>
          </w:p>
        </w:tc>
        <w:tc>
          <w:tcPr>
            <w:tcW w:w="1275" w:type="dxa"/>
            <w:tcBorders>
              <w:left w:val="nil"/>
              <w:right w:val="nil"/>
            </w:tcBorders>
            <w:vAlign w:val="center"/>
          </w:tcPr>
          <w:p w14:paraId="6DE627AF" w14:textId="30F026CA" w:rsidR="00FF07BC" w:rsidRPr="00FF07BC" w:rsidRDefault="00FF07BC" w:rsidP="00FF07BC">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88,57%</w:t>
            </w:r>
          </w:p>
        </w:tc>
        <w:tc>
          <w:tcPr>
            <w:tcW w:w="1843" w:type="dxa"/>
            <w:tcBorders>
              <w:left w:val="nil"/>
              <w:right w:val="nil"/>
            </w:tcBorders>
            <w:vAlign w:val="center"/>
          </w:tcPr>
          <w:p w14:paraId="318D5A83" w14:textId="7043946A" w:rsidR="00FF07BC" w:rsidRPr="00FF07BC" w:rsidRDefault="00FF07BC" w:rsidP="00FF07BC">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Very feasible</w:t>
            </w:r>
          </w:p>
        </w:tc>
      </w:tr>
      <w:tr w:rsidR="00FF07BC" w:rsidRPr="00FF07BC" w14:paraId="13966D20" w14:textId="77777777" w:rsidTr="00FF07BC">
        <w:tc>
          <w:tcPr>
            <w:tcW w:w="680" w:type="dxa"/>
            <w:tcBorders>
              <w:left w:val="nil"/>
              <w:right w:val="nil"/>
            </w:tcBorders>
            <w:vAlign w:val="center"/>
          </w:tcPr>
          <w:p w14:paraId="310FACD7" w14:textId="32323520" w:rsidR="00FF07BC" w:rsidRPr="00FF07BC" w:rsidRDefault="00FF07BC" w:rsidP="00FF07BC">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4</w:t>
            </w:r>
          </w:p>
        </w:tc>
        <w:tc>
          <w:tcPr>
            <w:tcW w:w="3402" w:type="dxa"/>
            <w:tcBorders>
              <w:left w:val="nil"/>
              <w:right w:val="nil"/>
            </w:tcBorders>
          </w:tcPr>
          <w:p w14:paraId="4166937D" w14:textId="75C90AC2" w:rsidR="00FF07BC" w:rsidRPr="00FF07BC" w:rsidRDefault="008914ED" w:rsidP="00FF07BC">
            <w:pPr>
              <w:pStyle w:val="ListParagraph"/>
              <w:ind w:left="0" w:hanging="2"/>
              <w:rPr>
                <w:rFonts w:ascii="Times New Roman" w:hAnsi="Times New Roman" w:cs="Times New Roman"/>
                <w:color w:val="000000" w:themeColor="text1"/>
              </w:rPr>
            </w:pPr>
            <w:r w:rsidRPr="00FF07BC">
              <w:rPr>
                <w:rFonts w:ascii="Times New Roman" w:eastAsia="Times New Roman" w:hAnsi="Times New Roman" w:cs="Times New Roman"/>
                <w:color w:val="000000" w:themeColor="text1"/>
              </w:rPr>
              <w:t>S</w:t>
            </w:r>
            <w:r w:rsidR="00FF07BC" w:rsidRPr="00FF07BC">
              <w:rPr>
                <w:rFonts w:ascii="Times New Roman" w:eastAsia="Times New Roman" w:hAnsi="Times New Roman" w:cs="Times New Roman"/>
                <w:color w:val="000000" w:themeColor="text1"/>
              </w:rPr>
              <w:t>kills</w:t>
            </w:r>
          </w:p>
        </w:tc>
        <w:tc>
          <w:tcPr>
            <w:tcW w:w="743" w:type="dxa"/>
            <w:tcBorders>
              <w:left w:val="nil"/>
              <w:right w:val="nil"/>
            </w:tcBorders>
            <w:vAlign w:val="center"/>
          </w:tcPr>
          <w:p w14:paraId="17350505" w14:textId="68EF441B" w:rsidR="00FF07BC" w:rsidRPr="00FF07BC" w:rsidRDefault="00FF07BC" w:rsidP="00FF07BC">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19</w:t>
            </w:r>
          </w:p>
        </w:tc>
        <w:tc>
          <w:tcPr>
            <w:tcW w:w="1384" w:type="dxa"/>
            <w:tcBorders>
              <w:left w:val="nil"/>
              <w:right w:val="nil"/>
            </w:tcBorders>
            <w:vAlign w:val="center"/>
          </w:tcPr>
          <w:p w14:paraId="680E45CA" w14:textId="3BE65279" w:rsidR="00FF07BC" w:rsidRPr="00FF07BC" w:rsidRDefault="00FF07BC" w:rsidP="00FF07BC">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21</w:t>
            </w:r>
          </w:p>
        </w:tc>
        <w:tc>
          <w:tcPr>
            <w:tcW w:w="1275" w:type="dxa"/>
            <w:tcBorders>
              <w:left w:val="nil"/>
              <w:right w:val="nil"/>
            </w:tcBorders>
            <w:vAlign w:val="center"/>
          </w:tcPr>
          <w:p w14:paraId="06984056" w14:textId="4B771E2A" w:rsidR="00FF07BC" w:rsidRPr="00FF07BC" w:rsidRDefault="00FF07BC" w:rsidP="00FF07BC">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90,48%</w:t>
            </w:r>
          </w:p>
        </w:tc>
        <w:tc>
          <w:tcPr>
            <w:tcW w:w="1843" w:type="dxa"/>
            <w:tcBorders>
              <w:left w:val="nil"/>
              <w:right w:val="nil"/>
            </w:tcBorders>
            <w:vAlign w:val="center"/>
          </w:tcPr>
          <w:p w14:paraId="19E8D094" w14:textId="5E4637B3" w:rsidR="00FF07BC" w:rsidRPr="00FF07BC" w:rsidRDefault="00FF07BC" w:rsidP="00FF07BC">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Very feasible</w:t>
            </w:r>
          </w:p>
        </w:tc>
      </w:tr>
      <w:tr w:rsidR="00FF07BC" w:rsidRPr="00FF07BC" w14:paraId="4EDB72B8" w14:textId="77777777" w:rsidTr="00FF07BC">
        <w:tc>
          <w:tcPr>
            <w:tcW w:w="680" w:type="dxa"/>
            <w:tcBorders>
              <w:left w:val="nil"/>
              <w:right w:val="nil"/>
            </w:tcBorders>
            <w:vAlign w:val="center"/>
          </w:tcPr>
          <w:p w14:paraId="0CE51050" w14:textId="40E740CE" w:rsidR="00FF07BC" w:rsidRPr="00FF07BC" w:rsidRDefault="00FF07BC" w:rsidP="00FF07BC">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5</w:t>
            </w:r>
          </w:p>
        </w:tc>
        <w:tc>
          <w:tcPr>
            <w:tcW w:w="3402" w:type="dxa"/>
            <w:tcBorders>
              <w:left w:val="nil"/>
              <w:right w:val="nil"/>
            </w:tcBorders>
          </w:tcPr>
          <w:p w14:paraId="4AAF7C91" w14:textId="619CCC90" w:rsidR="00FF07BC" w:rsidRPr="00FF07BC" w:rsidRDefault="00FF07BC" w:rsidP="00FF07BC">
            <w:pPr>
              <w:pStyle w:val="ListParagraph"/>
              <w:ind w:left="0" w:hanging="2"/>
              <w:rPr>
                <w:rFonts w:ascii="Times New Roman" w:hAnsi="Times New Roman" w:cs="Times New Roman"/>
                <w:color w:val="000000" w:themeColor="text1"/>
              </w:rPr>
            </w:pPr>
            <w:r w:rsidRPr="00FF07BC">
              <w:rPr>
                <w:rFonts w:ascii="Times New Roman" w:eastAsia="Times New Roman" w:hAnsi="Times New Roman" w:cs="Times New Roman"/>
                <w:color w:val="000000" w:themeColor="text1"/>
              </w:rPr>
              <w:t>developing diversity insight and strengthening NKRI</w:t>
            </w:r>
          </w:p>
        </w:tc>
        <w:tc>
          <w:tcPr>
            <w:tcW w:w="743" w:type="dxa"/>
            <w:tcBorders>
              <w:left w:val="nil"/>
              <w:right w:val="nil"/>
            </w:tcBorders>
            <w:vAlign w:val="center"/>
          </w:tcPr>
          <w:p w14:paraId="494AA6A9" w14:textId="77128827" w:rsidR="00FF07BC" w:rsidRPr="00FF07BC" w:rsidRDefault="00FF07BC" w:rsidP="00FF07BC">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17</w:t>
            </w:r>
          </w:p>
        </w:tc>
        <w:tc>
          <w:tcPr>
            <w:tcW w:w="1384" w:type="dxa"/>
            <w:tcBorders>
              <w:left w:val="nil"/>
              <w:right w:val="nil"/>
            </w:tcBorders>
            <w:vAlign w:val="center"/>
          </w:tcPr>
          <w:p w14:paraId="4FE86F05" w14:textId="61CD04B0" w:rsidR="00FF07BC" w:rsidRPr="00FF07BC" w:rsidRDefault="00FF07BC" w:rsidP="00FF07BC">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21</w:t>
            </w:r>
          </w:p>
        </w:tc>
        <w:tc>
          <w:tcPr>
            <w:tcW w:w="1275" w:type="dxa"/>
            <w:tcBorders>
              <w:left w:val="nil"/>
              <w:right w:val="nil"/>
            </w:tcBorders>
            <w:vAlign w:val="center"/>
          </w:tcPr>
          <w:p w14:paraId="22F7F38D" w14:textId="6E114E59" w:rsidR="00FF07BC" w:rsidRPr="00FF07BC" w:rsidRDefault="00FF07BC" w:rsidP="00FF07BC">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80,95%</w:t>
            </w:r>
          </w:p>
        </w:tc>
        <w:tc>
          <w:tcPr>
            <w:tcW w:w="1843" w:type="dxa"/>
            <w:tcBorders>
              <w:left w:val="nil"/>
              <w:right w:val="nil"/>
            </w:tcBorders>
            <w:vAlign w:val="center"/>
          </w:tcPr>
          <w:p w14:paraId="1D472ECF" w14:textId="3FC57F8D" w:rsidR="00FF07BC" w:rsidRPr="00FF07BC" w:rsidRDefault="00FF07BC" w:rsidP="00FF07BC">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Feasible</w:t>
            </w:r>
          </w:p>
        </w:tc>
      </w:tr>
      <w:tr w:rsidR="00FF07BC" w:rsidRPr="00FF07BC" w14:paraId="57FBC343" w14:textId="77777777" w:rsidTr="00FF07BC">
        <w:tc>
          <w:tcPr>
            <w:tcW w:w="4082" w:type="dxa"/>
            <w:gridSpan w:val="2"/>
            <w:tcBorders>
              <w:left w:val="nil"/>
              <w:right w:val="nil"/>
            </w:tcBorders>
            <w:shd w:val="clear" w:color="auto" w:fill="auto"/>
            <w:vAlign w:val="center"/>
          </w:tcPr>
          <w:p w14:paraId="53CCED89" w14:textId="21525672" w:rsidR="00FF07BC" w:rsidRPr="00FF07BC" w:rsidRDefault="00FF07BC" w:rsidP="00FF07BC">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Total score of content feasibility aspect</w:t>
            </w:r>
          </w:p>
        </w:tc>
        <w:tc>
          <w:tcPr>
            <w:tcW w:w="743" w:type="dxa"/>
            <w:tcBorders>
              <w:left w:val="nil"/>
              <w:right w:val="nil"/>
            </w:tcBorders>
            <w:shd w:val="clear" w:color="auto" w:fill="auto"/>
            <w:vAlign w:val="center"/>
          </w:tcPr>
          <w:p w14:paraId="77C181CC" w14:textId="01F8DAC8" w:rsidR="00FF07BC" w:rsidRPr="00FF07BC" w:rsidRDefault="00FF07BC" w:rsidP="00FF07BC">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87</w:t>
            </w:r>
          </w:p>
        </w:tc>
        <w:tc>
          <w:tcPr>
            <w:tcW w:w="1384" w:type="dxa"/>
            <w:tcBorders>
              <w:left w:val="nil"/>
              <w:right w:val="nil"/>
            </w:tcBorders>
            <w:shd w:val="clear" w:color="auto" w:fill="auto"/>
            <w:vAlign w:val="center"/>
          </w:tcPr>
          <w:p w14:paraId="559D77ED" w14:textId="3C74F8BF" w:rsidR="00FF07BC" w:rsidRPr="00FF07BC" w:rsidRDefault="00FF07BC" w:rsidP="00FF07BC">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119</w:t>
            </w:r>
          </w:p>
        </w:tc>
        <w:tc>
          <w:tcPr>
            <w:tcW w:w="1275" w:type="dxa"/>
            <w:tcBorders>
              <w:left w:val="nil"/>
              <w:right w:val="nil"/>
            </w:tcBorders>
            <w:shd w:val="clear" w:color="auto" w:fill="auto"/>
            <w:vAlign w:val="center"/>
          </w:tcPr>
          <w:p w14:paraId="150EB304" w14:textId="7D7DFF0E" w:rsidR="00FF07BC" w:rsidRPr="00FF07BC" w:rsidRDefault="00FF07BC" w:rsidP="00FF07BC">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73,11%</w:t>
            </w:r>
          </w:p>
        </w:tc>
        <w:tc>
          <w:tcPr>
            <w:tcW w:w="1843" w:type="dxa"/>
            <w:tcBorders>
              <w:left w:val="nil"/>
              <w:right w:val="nil"/>
            </w:tcBorders>
            <w:shd w:val="clear" w:color="auto" w:fill="auto"/>
            <w:vAlign w:val="center"/>
          </w:tcPr>
          <w:p w14:paraId="6FF653DA" w14:textId="7C3DABD5" w:rsidR="00FF07BC" w:rsidRPr="00FF07BC" w:rsidRDefault="00FF07BC" w:rsidP="00FF07BC">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bCs/>
                <w:color w:val="000000" w:themeColor="text1"/>
              </w:rPr>
              <w:t>Feasible</w:t>
            </w:r>
          </w:p>
        </w:tc>
      </w:tr>
    </w:tbl>
    <w:p w14:paraId="350A0E4D" w14:textId="77777777" w:rsidR="00FF07BC" w:rsidRPr="00FF07BC" w:rsidRDefault="00FF07BC" w:rsidP="00FF07BC">
      <w:pPr>
        <w:widowControl w:val="0"/>
        <w:spacing w:after="0" w:line="240" w:lineRule="auto"/>
        <w:ind w:left="0" w:right="10" w:hanging="2"/>
        <w:jc w:val="both"/>
        <w:rPr>
          <w:rFonts w:ascii="Times New Roman" w:hAnsi="Times New Roman" w:cs="Times New Roman"/>
          <w:i/>
          <w:iCs/>
          <w:color w:val="000000" w:themeColor="text1"/>
          <w:sz w:val="20"/>
          <w:szCs w:val="20"/>
        </w:rPr>
      </w:pPr>
      <w:r w:rsidRPr="00FF07BC">
        <w:rPr>
          <w:rFonts w:ascii="Times New Roman" w:hAnsi="Times New Roman" w:cs="Times New Roman"/>
          <w:i/>
          <w:iCs/>
          <w:color w:val="000000" w:themeColor="text1"/>
          <w:sz w:val="20"/>
          <w:szCs w:val="20"/>
        </w:rPr>
        <w:t>Source: Research result, 2021</w:t>
      </w:r>
    </w:p>
    <w:p w14:paraId="30CE57E3" w14:textId="125E8704" w:rsidR="00FF07BC" w:rsidRPr="00FF07BC" w:rsidRDefault="00FF07BC" w:rsidP="00FF07BC">
      <w:pPr>
        <w:tabs>
          <w:tab w:val="left" w:pos="284"/>
        </w:tabs>
        <w:spacing w:after="0" w:line="240" w:lineRule="auto"/>
        <w:ind w:leftChars="0" w:firstLineChars="0" w:firstLine="0"/>
        <w:jc w:val="both"/>
        <w:rPr>
          <w:rFonts w:ascii="Times New Roman" w:eastAsia="Times New Roman" w:hAnsi="Times New Roman" w:cs="Times New Roman"/>
          <w:color w:val="000000" w:themeColor="text1"/>
          <w:sz w:val="24"/>
          <w:szCs w:val="24"/>
        </w:rPr>
      </w:pPr>
      <w:r w:rsidRPr="00FF07BC">
        <w:rPr>
          <w:rFonts w:ascii="Times New Roman" w:eastAsia="Times New Roman" w:hAnsi="Times New Roman" w:cs="Times New Roman"/>
          <w:color w:val="000000" w:themeColor="text1"/>
          <w:sz w:val="24"/>
          <w:szCs w:val="24"/>
        </w:rPr>
        <w:t>Based on the table above, it can be seen that two of the five sub-aspects are classified as very feasible, namely the academic competence sub-aspect with a percentage of 88.57% and the skills sub-aspect with a percentage of 90.48%. This shows that the two sub-aspects are very compatible with the indicators in each of their component items.</w:t>
      </w:r>
    </w:p>
    <w:p w14:paraId="7D1637B2" w14:textId="1A8ABE77" w:rsidR="00FF07BC" w:rsidRPr="00FF07BC" w:rsidRDefault="00FF07BC" w:rsidP="00FF07BC">
      <w:pPr>
        <w:tabs>
          <w:tab w:val="left" w:pos="284"/>
        </w:tabs>
        <w:spacing w:after="0" w:line="240" w:lineRule="auto"/>
        <w:ind w:leftChars="0" w:firstLineChars="0" w:firstLine="0"/>
        <w:jc w:val="both"/>
        <w:rPr>
          <w:rFonts w:ascii="Times New Roman" w:eastAsia="Times New Roman" w:hAnsi="Times New Roman" w:cs="Times New Roman"/>
          <w:color w:val="000000" w:themeColor="text1"/>
          <w:sz w:val="24"/>
          <w:szCs w:val="24"/>
        </w:rPr>
      </w:pPr>
      <w:r w:rsidRPr="00FF07BC">
        <w:rPr>
          <w:rFonts w:ascii="Times New Roman" w:eastAsia="Times New Roman" w:hAnsi="Times New Roman" w:cs="Times New Roman"/>
          <w:color w:val="000000" w:themeColor="text1"/>
          <w:sz w:val="24"/>
          <w:szCs w:val="24"/>
        </w:rPr>
        <w:t xml:space="preserve">The social attitude sub-aspect obtained a percentage of 71.43% and the sub-aspect of developing diversity insight and strengthening NKRI obtained a percentage of 80.95%. So that the two sub-aspects are included in the </w:t>
      </w:r>
      <w:r w:rsidR="008914ED">
        <w:rPr>
          <w:rFonts w:ascii="Times New Roman" w:eastAsia="Times New Roman" w:hAnsi="Times New Roman" w:cs="Times New Roman"/>
          <w:color w:val="000000" w:themeColor="text1"/>
          <w:sz w:val="24"/>
          <w:szCs w:val="24"/>
        </w:rPr>
        <w:t>feasible</w:t>
      </w:r>
      <w:r w:rsidRPr="00FF07BC">
        <w:rPr>
          <w:rFonts w:ascii="Times New Roman" w:eastAsia="Times New Roman" w:hAnsi="Times New Roman" w:cs="Times New Roman"/>
          <w:color w:val="000000" w:themeColor="text1"/>
          <w:sz w:val="24"/>
          <w:szCs w:val="24"/>
        </w:rPr>
        <w:t xml:space="preserve"> criteria. This shows that overall, the two sub-aspects are in accordance with the indicators for each component item.</w:t>
      </w:r>
    </w:p>
    <w:p w14:paraId="3E4D0FC4" w14:textId="4BC30B14" w:rsidR="00FF07BC" w:rsidRPr="00FF07BC" w:rsidRDefault="00FF07BC" w:rsidP="00FF07BC">
      <w:pPr>
        <w:tabs>
          <w:tab w:val="left" w:pos="284"/>
        </w:tabs>
        <w:spacing w:after="0" w:line="240" w:lineRule="auto"/>
        <w:ind w:leftChars="0" w:firstLineChars="0" w:firstLine="0"/>
        <w:jc w:val="both"/>
        <w:rPr>
          <w:rFonts w:ascii="Times New Roman" w:eastAsia="Times New Roman" w:hAnsi="Times New Roman" w:cs="Times New Roman"/>
          <w:color w:val="000000" w:themeColor="text1"/>
          <w:sz w:val="24"/>
          <w:szCs w:val="24"/>
        </w:rPr>
      </w:pPr>
      <w:r w:rsidRPr="00FF07BC">
        <w:rPr>
          <w:rFonts w:ascii="Times New Roman" w:eastAsia="Times New Roman" w:hAnsi="Times New Roman" w:cs="Times New Roman"/>
          <w:color w:val="000000" w:themeColor="text1"/>
          <w:sz w:val="24"/>
          <w:szCs w:val="24"/>
        </w:rPr>
        <w:t xml:space="preserve">The spiritual attitude sub-aspect belongs to the very </w:t>
      </w:r>
      <w:r w:rsidR="005216E8">
        <w:rPr>
          <w:rFonts w:ascii="Times New Roman" w:eastAsia="Times New Roman" w:hAnsi="Times New Roman" w:cs="Times New Roman"/>
          <w:color w:val="000000" w:themeColor="text1"/>
          <w:sz w:val="24"/>
          <w:szCs w:val="24"/>
        </w:rPr>
        <w:t>unfeasible</w:t>
      </w:r>
      <w:r w:rsidRPr="00FF07BC">
        <w:rPr>
          <w:rFonts w:ascii="Times New Roman" w:eastAsia="Times New Roman" w:hAnsi="Times New Roman" w:cs="Times New Roman"/>
          <w:color w:val="000000" w:themeColor="text1"/>
          <w:sz w:val="24"/>
          <w:szCs w:val="24"/>
        </w:rPr>
        <w:t xml:space="preserve"> criteria with a percentage of only 23.81%. This shows that in this sub-aspect as a whole it is not in accordance with the indicators in each of its component items.</w:t>
      </w:r>
    </w:p>
    <w:p w14:paraId="354B15FD" w14:textId="77777777" w:rsidR="00FF07BC" w:rsidRPr="00FF07BC" w:rsidRDefault="00FF07BC" w:rsidP="00FF07BC">
      <w:pPr>
        <w:tabs>
          <w:tab w:val="left" w:pos="284"/>
        </w:tabs>
        <w:spacing w:after="0" w:line="240" w:lineRule="auto"/>
        <w:ind w:leftChars="0" w:left="0" w:firstLineChars="0" w:firstLine="0"/>
        <w:jc w:val="both"/>
        <w:rPr>
          <w:rFonts w:ascii="Times New Roman" w:eastAsia="Times New Roman" w:hAnsi="Times New Roman" w:cs="Times New Roman"/>
          <w:color w:val="000000" w:themeColor="text1"/>
          <w:sz w:val="24"/>
          <w:szCs w:val="24"/>
        </w:rPr>
      </w:pPr>
      <w:r w:rsidRPr="00FF07BC">
        <w:rPr>
          <w:rFonts w:ascii="Times New Roman" w:eastAsia="Times New Roman" w:hAnsi="Times New Roman" w:cs="Times New Roman"/>
          <w:color w:val="000000" w:themeColor="text1"/>
          <w:sz w:val="24"/>
          <w:szCs w:val="24"/>
        </w:rPr>
        <w:t>Overall, the aspect of the feasibility of the content obtained a score of 73.11%, so it is classified as a feasible criterion. This shows that overall, the content feasibility aspect is in accordance with the established indicators. However, it is necessary to improve the spiritual attitude sub-aspect.</w:t>
      </w:r>
    </w:p>
    <w:p w14:paraId="0F0303C3" w14:textId="6EDF4381" w:rsidR="00C56410" w:rsidRPr="00FF07BC" w:rsidRDefault="00A45CF5" w:rsidP="00FF07BC">
      <w:pPr>
        <w:tabs>
          <w:tab w:val="left" w:pos="284"/>
        </w:tabs>
        <w:spacing w:after="0" w:line="240" w:lineRule="auto"/>
        <w:ind w:leftChars="0" w:left="0" w:firstLineChars="0" w:firstLine="0"/>
        <w:jc w:val="both"/>
        <w:rPr>
          <w:rFonts w:ascii="Times New Roman" w:hAnsi="Times New Roman" w:cs="Times New Roman"/>
          <w:i/>
          <w:iCs/>
          <w:color w:val="000000" w:themeColor="text1"/>
          <w:sz w:val="24"/>
          <w:szCs w:val="24"/>
          <w:lang w:val="en-ID"/>
        </w:rPr>
      </w:pPr>
      <w:r w:rsidRPr="00FF07BC">
        <w:rPr>
          <w:rFonts w:ascii="Times New Roman" w:hAnsi="Times New Roman" w:cs="Times New Roman"/>
          <w:i/>
          <w:iCs/>
          <w:color w:val="000000" w:themeColor="text1"/>
          <w:sz w:val="24"/>
          <w:szCs w:val="24"/>
          <w:lang w:val="en-ID"/>
        </w:rPr>
        <w:t>2</w:t>
      </w:r>
      <w:r w:rsidR="00C44092" w:rsidRPr="00FF07BC">
        <w:rPr>
          <w:rFonts w:ascii="Times New Roman" w:hAnsi="Times New Roman" w:cs="Times New Roman"/>
          <w:i/>
          <w:iCs/>
          <w:color w:val="000000" w:themeColor="text1"/>
          <w:sz w:val="24"/>
          <w:szCs w:val="24"/>
          <w:lang w:val="en-ID"/>
        </w:rPr>
        <w:t>)</w:t>
      </w:r>
      <w:r w:rsidR="00C56410" w:rsidRPr="00FF07BC">
        <w:rPr>
          <w:rFonts w:ascii="Times New Roman" w:hAnsi="Times New Roman" w:cs="Times New Roman"/>
          <w:i/>
          <w:iCs/>
          <w:color w:val="000000" w:themeColor="text1"/>
          <w:sz w:val="24"/>
          <w:szCs w:val="24"/>
          <w:lang w:val="en-ID"/>
        </w:rPr>
        <w:t xml:space="preserve"> </w:t>
      </w:r>
      <w:r w:rsidR="00FF07BC" w:rsidRPr="00FF07BC">
        <w:rPr>
          <w:rFonts w:ascii="Times New Roman" w:hAnsi="Times New Roman" w:cs="Times New Roman"/>
          <w:i/>
          <w:iCs/>
          <w:color w:val="000000" w:themeColor="text1"/>
          <w:sz w:val="24"/>
          <w:szCs w:val="24"/>
          <w:lang w:val="en-ID"/>
        </w:rPr>
        <w:t>Presentation Feasibility Aspects</w:t>
      </w:r>
    </w:p>
    <w:p w14:paraId="46376E4E" w14:textId="53CFCBF3" w:rsidR="00296B1A" w:rsidRPr="00FF07BC" w:rsidRDefault="00FF07BC" w:rsidP="009C391F">
      <w:pPr>
        <w:tabs>
          <w:tab w:val="left" w:pos="284"/>
        </w:tabs>
        <w:spacing w:after="0" w:line="240" w:lineRule="auto"/>
        <w:ind w:leftChars="0" w:left="0" w:firstLineChars="0" w:firstLine="0"/>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The recapitulation of the results of the presentation feasibility aspect based on the sub-aspects can be seen in the table below.</w:t>
      </w:r>
    </w:p>
    <w:p w14:paraId="65535C6F" w14:textId="37525ED0" w:rsidR="00FF07BC" w:rsidRPr="00FF07BC" w:rsidRDefault="00FF07BC" w:rsidP="00FF07BC">
      <w:pPr>
        <w:pStyle w:val="Caption"/>
        <w:spacing w:after="0"/>
        <w:ind w:hanging="2"/>
        <w:jc w:val="center"/>
        <w:rPr>
          <w:rFonts w:ascii="Times New Roman" w:hAnsi="Times New Roman" w:cs="Times New Roman"/>
          <w:color w:val="000000" w:themeColor="text1"/>
          <w:sz w:val="22"/>
          <w:szCs w:val="22"/>
        </w:rPr>
      </w:pPr>
      <w:r w:rsidRPr="00FF07BC">
        <w:rPr>
          <w:rFonts w:ascii="Times New Roman" w:hAnsi="Times New Roman" w:cs="Times New Roman"/>
          <w:color w:val="000000" w:themeColor="text1"/>
          <w:sz w:val="22"/>
          <w:szCs w:val="22"/>
        </w:rPr>
        <w:t xml:space="preserve">Table </w:t>
      </w:r>
      <w:r w:rsidR="003F60DB">
        <w:rPr>
          <w:rFonts w:ascii="Times New Roman" w:hAnsi="Times New Roman" w:cs="Times New Roman"/>
          <w:color w:val="000000" w:themeColor="text1"/>
          <w:sz w:val="22"/>
          <w:szCs w:val="22"/>
        </w:rPr>
        <w:t>4</w:t>
      </w:r>
      <w:r w:rsidRPr="00FF07BC">
        <w:rPr>
          <w:rFonts w:ascii="Times New Roman" w:hAnsi="Times New Roman" w:cs="Times New Roman"/>
          <w:color w:val="000000" w:themeColor="text1"/>
          <w:sz w:val="22"/>
          <w:szCs w:val="22"/>
        </w:rPr>
        <w:t xml:space="preserve"> Recapitulation of the results of the presentation aspect assessment</w:t>
      </w:r>
    </w:p>
    <w:tbl>
      <w:tblPr>
        <w:tblStyle w:val="TableGrid"/>
        <w:tblW w:w="8760" w:type="dxa"/>
        <w:tblInd w:w="-5" w:type="dxa"/>
        <w:tblLayout w:type="fixed"/>
        <w:tblLook w:val="04A0" w:firstRow="1" w:lastRow="0" w:firstColumn="1" w:lastColumn="0" w:noHBand="0" w:noVBand="1"/>
      </w:tblPr>
      <w:tblGrid>
        <w:gridCol w:w="567"/>
        <w:gridCol w:w="2948"/>
        <w:gridCol w:w="851"/>
        <w:gridCol w:w="1417"/>
        <w:gridCol w:w="1418"/>
        <w:gridCol w:w="1559"/>
      </w:tblGrid>
      <w:tr w:rsidR="00FF07BC" w:rsidRPr="00FF07BC" w14:paraId="60996E3C" w14:textId="77777777" w:rsidTr="00906BC4">
        <w:tc>
          <w:tcPr>
            <w:tcW w:w="567" w:type="dxa"/>
            <w:tcBorders>
              <w:left w:val="nil"/>
              <w:right w:val="nil"/>
            </w:tcBorders>
            <w:shd w:val="clear" w:color="auto" w:fill="auto"/>
            <w:vAlign w:val="center"/>
          </w:tcPr>
          <w:p w14:paraId="7BA55E27" w14:textId="77777777" w:rsidR="00FF07BC" w:rsidRPr="00FF07BC" w:rsidRDefault="00FF07BC" w:rsidP="00906BC4">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No</w:t>
            </w:r>
          </w:p>
        </w:tc>
        <w:tc>
          <w:tcPr>
            <w:tcW w:w="2948" w:type="dxa"/>
            <w:tcBorders>
              <w:left w:val="nil"/>
              <w:right w:val="nil"/>
            </w:tcBorders>
            <w:shd w:val="clear" w:color="auto" w:fill="auto"/>
            <w:vAlign w:val="center"/>
          </w:tcPr>
          <w:p w14:paraId="1219FE26" w14:textId="77777777" w:rsidR="00FF07BC" w:rsidRPr="00FF07BC" w:rsidRDefault="00FF07BC" w:rsidP="00906BC4">
            <w:pPr>
              <w:pStyle w:val="ListParagraph"/>
              <w:ind w:left="0" w:hanging="2"/>
              <w:jc w:val="center"/>
              <w:rPr>
                <w:rFonts w:ascii="Times New Roman" w:hAnsi="Times New Roman" w:cs="Times New Roman"/>
                <w:b/>
                <w:color w:val="000000" w:themeColor="text1"/>
              </w:rPr>
            </w:pPr>
            <w:proofErr w:type="spellStart"/>
            <w:r w:rsidRPr="00FF07BC">
              <w:rPr>
                <w:rFonts w:ascii="Times New Roman" w:hAnsi="Times New Roman" w:cs="Times New Roman"/>
                <w:b/>
                <w:color w:val="000000" w:themeColor="text1"/>
              </w:rPr>
              <w:t>Subaspect</w:t>
            </w:r>
            <w:proofErr w:type="spellEnd"/>
          </w:p>
        </w:tc>
        <w:tc>
          <w:tcPr>
            <w:tcW w:w="851" w:type="dxa"/>
            <w:tcBorders>
              <w:left w:val="nil"/>
              <w:right w:val="nil"/>
            </w:tcBorders>
            <w:shd w:val="clear" w:color="auto" w:fill="auto"/>
            <w:vAlign w:val="center"/>
          </w:tcPr>
          <w:p w14:paraId="0A37B493" w14:textId="77777777" w:rsidR="00FF07BC" w:rsidRPr="00FF07BC" w:rsidRDefault="00FF07BC" w:rsidP="00906BC4">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Score</w:t>
            </w:r>
          </w:p>
        </w:tc>
        <w:tc>
          <w:tcPr>
            <w:tcW w:w="1417" w:type="dxa"/>
            <w:tcBorders>
              <w:left w:val="nil"/>
              <w:right w:val="nil"/>
            </w:tcBorders>
            <w:shd w:val="clear" w:color="auto" w:fill="auto"/>
            <w:vAlign w:val="center"/>
          </w:tcPr>
          <w:p w14:paraId="16172ACB" w14:textId="77777777" w:rsidR="00FF07BC" w:rsidRPr="00FF07BC" w:rsidRDefault="00FF07BC" w:rsidP="00906BC4">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Maximum Score</w:t>
            </w:r>
          </w:p>
        </w:tc>
        <w:tc>
          <w:tcPr>
            <w:tcW w:w="1418" w:type="dxa"/>
            <w:tcBorders>
              <w:left w:val="nil"/>
              <w:right w:val="nil"/>
            </w:tcBorders>
            <w:shd w:val="clear" w:color="auto" w:fill="auto"/>
            <w:vAlign w:val="center"/>
          </w:tcPr>
          <w:p w14:paraId="11D17ADA" w14:textId="77777777" w:rsidR="00FF07BC" w:rsidRPr="00FF07BC" w:rsidRDefault="00FF07BC" w:rsidP="00906BC4">
            <w:pPr>
              <w:pStyle w:val="ListParagraph"/>
              <w:ind w:left="0" w:hanging="2"/>
              <w:jc w:val="center"/>
              <w:rPr>
                <w:rFonts w:ascii="Times New Roman" w:hAnsi="Times New Roman" w:cs="Times New Roman"/>
                <w:b/>
                <w:color w:val="000000" w:themeColor="text1"/>
                <w:sz w:val="24"/>
                <w:szCs w:val="24"/>
              </w:rPr>
            </w:pPr>
            <w:r w:rsidRPr="00FF07BC">
              <w:rPr>
                <w:rFonts w:ascii="Times New Roman" w:hAnsi="Times New Roman" w:cs="Times New Roman"/>
                <w:b/>
                <w:color w:val="000000" w:themeColor="text1"/>
              </w:rPr>
              <w:t>Percentage</w:t>
            </w:r>
          </w:p>
        </w:tc>
        <w:tc>
          <w:tcPr>
            <w:tcW w:w="1559" w:type="dxa"/>
            <w:tcBorders>
              <w:left w:val="nil"/>
              <w:right w:val="nil"/>
            </w:tcBorders>
            <w:shd w:val="clear" w:color="auto" w:fill="auto"/>
            <w:vAlign w:val="center"/>
          </w:tcPr>
          <w:p w14:paraId="2C62AD27" w14:textId="77777777" w:rsidR="00FF07BC" w:rsidRPr="00FF07BC" w:rsidRDefault="00FF07BC" w:rsidP="00906BC4">
            <w:pPr>
              <w:pStyle w:val="ListParagraph"/>
              <w:ind w:left="0" w:hanging="2"/>
              <w:jc w:val="center"/>
              <w:rPr>
                <w:rFonts w:ascii="Times New Roman" w:hAnsi="Times New Roman" w:cs="Times New Roman"/>
                <w:b/>
                <w:color w:val="000000" w:themeColor="text1"/>
                <w:sz w:val="24"/>
                <w:szCs w:val="24"/>
              </w:rPr>
            </w:pPr>
            <w:r w:rsidRPr="00FF07BC">
              <w:rPr>
                <w:rFonts w:ascii="Times New Roman" w:hAnsi="Times New Roman" w:cs="Times New Roman"/>
                <w:b/>
                <w:color w:val="000000" w:themeColor="text1"/>
              </w:rPr>
              <w:t>Criteria</w:t>
            </w:r>
          </w:p>
        </w:tc>
      </w:tr>
      <w:tr w:rsidR="00FF07BC" w:rsidRPr="00FF07BC" w14:paraId="6A8BA777" w14:textId="77777777" w:rsidTr="00906BC4">
        <w:tc>
          <w:tcPr>
            <w:tcW w:w="567" w:type="dxa"/>
            <w:tcBorders>
              <w:left w:val="nil"/>
              <w:right w:val="nil"/>
            </w:tcBorders>
            <w:shd w:val="clear" w:color="auto" w:fill="auto"/>
            <w:vAlign w:val="center"/>
          </w:tcPr>
          <w:p w14:paraId="7926CF0E"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1</w:t>
            </w:r>
          </w:p>
        </w:tc>
        <w:tc>
          <w:tcPr>
            <w:tcW w:w="2948" w:type="dxa"/>
            <w:tcBorders>
              <w:left w:val="nil"/>
              <w:right w:val="nil"/>
            </w:tcBorders>
            <w:shd w:val="clear" w:color="auto" w:fill="auto"/>
          </w:tcPr>
          <w:p w14:paraId="60E2556E" w14:textId="24178CA7" w:rsidR="00FF07BC" w:rsidRPr="00FF07BC" w:rsidRDefault="00FF07BC" w:rsidP="00906BC4">
            <w:pPr>
              <w:pStyle w:val="ListParagraph"/>
              <w:ind w:left="0" w:hanging="2"/>
              <w:rPr>
                <w:rFonts w:ascii="Times New Roman" w:hAnsi="Times New Roman" w:cs="Times New Roman"/>
                <w:color w:val="000000" w:themeColor="text1"/>
              </w:rPr>
            </w:pPr>
            <w:r w:rsidRPr="00FF07BC">
              <w:rPr>
                <w:rFonts w:ascii="Times New Roman" w:eastAsia="Times New Roman" w:hAnsi="Times New Roman" w:cs="Times New Roman"/>
                <w:color w:val="000000" w:themeColor="text1"/>
              </w:rPr>
              <w:t>presentation technique</w:t>
            </w:r>
          </w:p>
        </w:tc>
        <w:tc>
          <w:tcPr>
            <w:tcW w:w="851" w:type="dxa"/>
            <w:tcBorders>
              <w:left w:val="nil"/>
              <w:right w:val="nil"/>
            </w:tcBorders>
            <w:shd w:val="clear" w:color="auto" w:fill="auto"/>
            <w:vAlign w:val="center"/>
          </w:tcPr>
          <w:p w14:paraId="65F434DA"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26</w:t>
            </w:r>
          </w:p>
        </w:tc>
        <w:tc>
          <w:tcPr>
            <w:tcW w:w="1417" w:type="dxa"/>
            <w:tcBorders>
              <w:left w:val="nil"/>
              <w:right w:val="nil"/>
            </w:tcBorders>
            <w:shd w:val="clear" w:color="auto" w:fill="auto"/>
            <w:vAlign w:val="center"/>
          </w:tcPr>
          <w:p w14:paraId="649C6B81"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28</w:t>
            </w:r>
          </w:p>
        </w:tc>
        <w:tc>
          <w:tcPr>
            <w:tcW w:w="1418" w:type="dxa"/>
            <w:tcBorders>
              <w:left w:val="nil"/>
              <w:right w:val="nil"/>
            </w:tcBorders>
            <w:shd w:val="clear" w:color="auto" w:fill="auto"/>
            <w:vAlign w:val="center"/>
          </w:tcPr>
          <w:p w14:paraId="5FD52BAC" w14:textId="77777777" w:rsidR="00FF07BC" w:rsidRPr="00FF07BC" w:rsidRDefault="00FF07BC" w:rsidP="00906BC4">
            <w:pPr>
              <w:pStyle w:val="ListParagraph"/>
              <w:ind w:left="0" w:hanging="2"/>
              <w:jc w:val="center"/>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92,86%</w:t>
            </w:r>
          </w:p>
        </w:tc>
        <w:tc>
          <w:tcPr>
            <w:tcW w:w="1559" w:type="dxa"/>
            <w:tcBorders>
              <w:left w:val="nil"/>
              <w:right w:val="nil"/>
            </w:tcBorders>
            <w:shd w:val="clear" w:color="auto" w:fill="auto"/>
            <w:vAlign w:val="center"/>
          </w:tcPr>
          <w:p w14:paraId="0FF95056" w14:textId="77777777" w:rsidR="00FF07BC" w:rsidRPr="00FF07BC" w:rsidRDefault="00FF07BC" w:rsidP="00906BC4">
            <w:pPr>
              <w:pStyle w:val="ListParagraph"/>
              <w:ind w:left="0" w:hanging="2"/>
              <w:jc w:val="center"/>
              <w:rPr>
                <w:rFonts w:ascii="Times New Roman" w:hAnsi="Times New Roman" w:cs="Times New Roman"/>
                <w:color w:val="000000" w:themeColor="text1"/>
                <w:sz w:val="24"/>
                <w:szCs w:val="24"/>
              </w:rPr>
            </w:pPr>
            <w:r w:rsidRPr="00FF07BC">
              <w:rPr>
                <w:rFonts w:ascii="Times New Roman" w:hAnsi="Times New Roman" w:cs="Times New Roman"/>
                <w:color w:val="000000" w:themeColor="text1"/>
              </w:rPr>
              <w:t>Very feasible</w:t>
            </w:r>
          </w:p>
        </w:tc>
      </w:tr>
      <w:tr w:rsidR="00FF07BC" w:rsidRPr="00FF07BC" w14:paraId="72747ABB" w14:textId="77777777" w:rsidTr="00906BC4">
        <w:tc>
          <w:tcPr>
            <w:tcW w:w="567" w:type="dxa"/>
            <w:tcBorders>
              <w:left w:val="nil"/>
              <w:right w:val="nil"/>
            </w:tcBorders>
            <w:shd w:val="clear" w:color="auto" w:fill="auto"/>
            <w:vAlign w:val="center"/>
          </w:tcPr>
          <w:p w14:paraId="0AA4713A"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2</w:t>
            </w:r>
          </w:p>
        </w:tc>
        <w:tc>
          <w:tcPr>
            <w:tcW w:w="2948" w:type="dxa"/>
            <w:tcBorders>
              <w:left w:val="nil"/>
              <w:right w:val="nil"/>
            </w:tcBorders>
            <w:shd w:val="clear" w:color="auto" w:fill="auto"/>
          </w:tcPr>
          <w:p w14:paraId="61986E3F" w14:textId="5731633B" w:rsidR="00FF07BC" w:rsidRPr="00FF07BC" w:rsidRDefault="00FF07BC" w:rsidP="00906BC4">
            <w:pPr>
              <w:pStyle w:val="ListParagraph"/>
              <w:ind w:left="0" w:hanging="2"/>
              <w:rPr>
                <w:rFonts w:ascii="Times New Roman" w:hAnsi="Times New Roman" w:cs="Times New Roman"/>
                <w:color w:val="000000" w:themeColor="text1"/>
              </w:rPr>
            </w:pPr>
            <w:r w:rsidRPr="00FF07BC">
              <w:rPr>
                <w:rFonts w:ascii="Times New Roman" w:eastAsia="Times New Roman" w:hAnsi="Times New Roman" w:cs="Times New Roman"/>
                <w:color w:val="000000" w:themeColor="text1"/>
              </w:rPr>
              <w:t>presentation of learning</w:t>
            </w:r>
          </w:p>
        </w:tc>
        <w:tc>
          <w:tcPr>
            <w:tcW w:w="851" w:type="dxa"/>
            <w:tcBorders>
              <w:left w:val="nil"/>
              <w:right w:val="nil"/>
            </w:tcBorders>
            <w:shd w:val="clear" w:color="auto" w:fill="auto"/>
            <w:vAlign w:val="center"/>
          </w:tcPr>
          <w:p w14:paraId="2FCA5F39"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28</w:t>
            </w:r>
          </w:p>
        </w:tc>
        <w:tc>
          <w:tcPr>
            <w:tcW w:w="1417" w:type="dxa"/>
            <w:tcBorders>
              <w:left w:val="nil"/>
              <w:right w:val="nil"/>
            </w:tcBorders>
            <w:shd w:val="clear" w:color="auto" w:fill="auto"/>
            <w:vAlign w:val="center"/>
          </w:tcPr>
          <w:p w14:paraId="01B3DC9C"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42</w:t>
            </w:r>
          </w:p>
        </w:tc>
        <w:tc>
          <w:tcPr>
            <w:tcW w:w="1418" w:type="dxa"/>
            <w:tcBorders>
              <w:left w:val="nil"/>
              <w:right w:val="nil"/>
            </w:tcBorders>
            <w:shd w:val="clear" w:color="auto" w:fill="auto"/>
            <w:vAlign w:val="center"/>
          </w:tcPr>
          <w:p w14:paraId="6C230A69" w14:textId="77777777" w:rsidR="00FF07BC" w:rsidRPr="00FF07BC" w:rsidRDefault="00FF07BC" w:rsidP="00906BC4">
            <w:pPr>
              <w:pStyle w:val="ListParagraph"/>
              <w:ind w:left="0" w:hanging="2"/>
              <w:jc w:val="center"/>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66,67%</w:t>
            </w:r>
          </w:p>
        </w:tc>
        <w:tc>
          <w:tcPr>
            <w:tcW w:w="1559" w:type="dxa"/>
            <w:tcBorders>
              <w:left w:val="nil"/>
              <w:right w:val="nil"/>
            </w:tcBorders>
            <w:shd w:val="clear" w:color="auto" w:fill="auto"/>
          </w:tcPr>
          <w:p w14:paraId="175351C4" w14:textId="77777777" w:rsidR="00FF07BC" w:rsidRPr="00FF07BC" w:rsidRDefault="00FF07BC" w:rsidP="00906BC4">
            <w:pPr>
              <w:pStyle w:val="ListParagraph"/>
              <w:ind w:left="0" w:hanging="2"/>
              <w:jc w:val="center"/>
              <w:rPr>
                <w:rFonts w:ascii="Times New Roman" w:hAnsi="Times New Roman" w:cs="Times New Roman"/>
                <w:color w:val="000000" w:themeColor="text1"/>
                <w:sz w:val="24"/>
                <w:szCs w:val="24"/>
              </w:rPr>
            </w:pPr>
            <w:r w:rsidRPr="00FF07BC">
              <w:rPr>
                <w:rFonts w:ascii="Times New Roman" w:hAnsi="Times New Roman" w:cs="Times New Roman"/>
                <w:color w:val="000000" w:themeColor="text1"/>
              </w:rPr>
              <w:t>Feasible</w:t>
            </w:r>
          </w:p>
        </w:tc>
      </w:tr>
      <w:tr w:rsidR="00FF07BC" w:rsidRPr="00FF07BC" w14:paraId="15C7EB54" w14:textId="77777777" w:rsidTr="00906BC4">
        <w:tc>
          <w:tcPr>
            <w:tcW w:w="567" w:type="dxa"/>
            <w:tcBorders>
              <w:left w:val="nil"/>
              <w:right w:val="nil"/>
            </w:tcBorders>
            <w:shd w:val="clear" w:color="auto" w:fill="auto"/>
            <w:vAlign w:val="center"/>
          </w:tcPr>
          <w:p w14:paraId="7995506A"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3</w:t>
            </w:r>
          </w:p>
        </w:tc>
        <w:tc>
          <w:tcPr>
            <w:tcW w:w="2948" w:type="dxa"/>
            <w:tcBorders>
              <w:left w:val="nil"/>
              <w:right w:val="nil"/>
            </w:tcBorders>
            <w:shd w:val="clear" w:color="auto" w:fill="auto"/>
          </w:tcPr>
          <w:p w14:paraId="703AF5B4" w14:textId="19B53A5B" w:rsidR="00FF07BC" w:rsidRPr="00FF07BC" w:rsidRDefault="00FF07BC" w:rsidP="00906BC4">
            <w:pPr>
              <w:pStyle w:val="ListParagraph"/>
              <w:ind w:left="0" w:hanging="2"/>
              <w:rPr>
                <w:rFonts w:ascii="Times New Roman" w:hAnsi="Times New Roman" w:cs="Times New Roman"/>
                <w:color w:val="000000" w:themeColor="text1"/>
              </w:rPr>
            </w:pPr>
            <w:r w:rsidRPr="00FF07BC">
              <w:rPr>
                <w:rFonts w:ascii="Times New Roman" w:hAnsi="Times New Roman" w:cs="Times New Roman"/>
                <w:color w:val="000000" w:themeColor="text1"/>
              </w:rPr>
              <w:t>material presentation support</w:t>
            </w:r>
          </w:p>
        </w:tc>
        <w:tc>
          <w:tcPr>
            <w:tcW w:w="851" w:type="dxa"/>
            <w:tcBorders>
              <w:left w:val="nil"/>
              <w:right w:val="nil"/>
            </w:tcBorders>
            <w:shd w:val="clear" w:color="auto" w:fill="auto"/>
            <w:vAlign w:val="center"/>
          </w:tcPr>
          <w:p w14:paraId="20F0FCB1"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41</w:t>
            </w:r>
          </w:p>
        </w:tc>
        <w:tc>
          <w:tcPr>
            <w:tcW w:w="1417" w:type="dxa"/>
            <w:tcBorders>
              <w:left w:val="nil"/>
              <w:right w:val="nil"/>
            </w:tcBorders>
            <w:shd w:val="clear" w:color="auto" w:fill="auto"/>
            <w:vAlign w:val="center"/>
          </w:tcPr>
          <w:p w14:paraId="581AE758"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49</w:t>
            </w:r>
          </w:p>
        </w:tc>
        <w:tc>
          <w:tcPr>
            <w:tcW w:w="1418" w:type="dxa"/>
            <w:tcBorders>
              <w:left w:val="nil"/>
              <w:right w:val="nil"/>
            </w:tcBorders>
            <w:shd w:val="clear" w:color="auto" w:fill="auto"/>
            <w:vAlign w:val="center"/>
          </w:tcPr>
          <w:p w14:paraId="1B29FB08" w14:textId="77777777" w:rsidR="00FF07BC" w:rsidRPr="00FF07BC" w:rsidRDefault="00FF07BC" w:rsidP="00906BC4">
            <w:pPr>
              <w:pStyle w:val="ListParagraph"/>
              <w:ind w:left="0" w:hanging="2"/>
              <w:jc w:val="center"/>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83,67%</w:t>
            </w:r>
          </w:p>
        </w:tc>
        <w:tc>
          <w:tcPr>
            <w:tcW w:w="1559" w:type="dxa"/>
            <w:tcBorders>
              <w:left w:val="nil"/>
              <w:right w:val="nil"/>
            </w:tcBorders>
            <w:shd w:val="clear" w:color="auto" w:fill="auto"/>
          </w:tcPr>
          <w:p w14:paraId="34901023" w14:textId="77777777" w:rsidR="00FF07BC" w:rsidRPr="00FF07BC" w:rsidRDefault="00FF07BC" w:rsidP="00906BC4">
            <w:pPr>
              <w:pStyle w:val="ListParagraph"/>
              <w:ind w:left="0" w:hanging="2"/>
              <w:jc w:val="center"/>
              <w:rPr>
                <w:rFonts w:ascii="Times New Roman" w:hAnsi="Times New Roman" w:cs="Times New Roman"/>
                <w:color w:val="000000" w:themeColor="text1"/>
                <w:sz w:val="24"/>
                <w:szCs w:val="24"/>
              </w:rPr>
            </w:pPr>
            <w:r w:rsidRPr="00FF07BC">
              <w:rPr>
                <w:rFonts w:ascii="Times New Roman" w:hAnsi="Times New Roman" w:cs="Times New Roman"/>
                <w:color w:val="000000" w:themeColor="text1"/>
              </w:rPr>
              <w:t>Feasible</w:t>
            </w:r>
          </w:p>
        </w:tc>
      </w:tr>
      <w:tr w:rsidR="00FF07BC" w:rsidRPr="00FF07BC" w14:paraId="7D11E3E6" w14:textId="77777777" w:rsidTr="00906BC4">
        <w:tc>
          <w:tcPr>
            <w:tcW w:w="3515" w:type="dxa"/>
            <w:gridSpan w:val="2"/>
            <w:tcBorders>
              <w:left w:val="nil"/>
              <w:right w:val="nil"/>
            </w:tcBorders>
            <w:shd w:val="clear" w:color="auto" w:fill="auto"/>
            <w:vAlign w:val="center"/>
          </w:tcPr>
          <w:p w14:paraId="319BBC79" w14:textId="77777777" w:rsidR="00FF07BC" w:rsidRPr="00FF07BC" w:rsidRDefault="00FF07BC" w:rsidP="00906BC4">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Total score of presentation feasibility aspect</w:t>
            </w:r>
          </w:p>
        </w:tc>
        <w:tc>
          <w:tcPr>
            <w:tcW w:w="851" w:type="dxa"/>
            <w:tcBorders>
              <w:left w:val="nil"/>
              <w:right w:val="nil"/>
            </w:tcBorders>
            <w:shd w:val="clear" w:color="auto" w:fill="auto"/>
            <w:vAlign w:val="center"/>
          </w:tcPr>
          <w:p w14:paraId="3E9A4852" w14:textId="77777777" w:rsidR="00FF07BC" w:rsidRPr="00FF07BC" w:rsidRDefault="00FF07BC" w:rsidP="00906BC4">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95</w:t>
            </w:r>
          </w:p>
        </w:tc>
        <w:tc>
          <w:tcPr>
            <w:tcW w:w="1417" w:type="dxa"/>
            <w:tcBorders>
              <w:left w:val="nil"/>
              <w:right w:val="nil"/>
            </w:tcBorders>
            <w:shd w:val="clear" w:color="auto" w:fill="auto"/>
            <w:vAlign w:val="center"/>
          </w:tcPr>
          <w:p w14:paraId="3FD54DE0" w14:textId="77777777" w:rsidR="00FF07BC" w:rsidRPr="00FF07BC" w:rsidRDefault="00FF07BC" w:rsidP="00906BC4">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119</w:t>
            </w:r>
          </w:p>
        </w:tc>
        <w:tc>
          <w:tcPr>
            <w:tcW w:w="1418" w:type="dxa"/>
            <w:tcBorders>
              <w:left w:val="nil"/>
              <w:right w:val="nil"/>
            </w:tcBorders>
            <w:shd w:val="clear" w:color="auto" w:fill="auto"/>
            <w:vAlign w:val="center"/>
          </w:tcPr>
          <w:p w14:paraId="75196D47" w14:textId="77777777" w:rsidR="00FF07BC" w:rsidRPr="00FF07BC" w:rsidRDefault="00FF07BC" w:rsidP="00906BC4">
            <w:pPr>
              <w:pStyle w:val="ListParagraph"/>
              <w:ind w:left="0" w:hanging="2"/>
              <w:jc w:val="center"/>
              <w:rPr>
                <w:rFonts w:ascii="Times New Roman" w:hAnsi="Times New Roman" w:cs="Times New Roman"/>
                <w:b/>
                <w:color w:val="000000" w:themeColor="text1"/>
                <w:sz w:val="24"/>
                <w:szCs w:val="24"/>
              </w:rPr>
            </w:pPr>
            <w:r w:rsidRPr="00FF07BC">
              <w:rPr>
                <w:rFonts w:ascii="Times New Roman" w:hAnsi="Times New Roman" w:cs="Times New Roman"/>
                <w:b/>
                <w:color w:val="000000" w:themeColor="text1"/>
                <w:sz w:val="24"/>
                <w:szCs w:val="24"/>
              </w:rPr>
              <w:t>79,83%</w:t>
            </w:r>
          </w:p>
        </w:tc>
        <w:tc>
          <w:tcPr>
            <w:tcW w:w="1559" w:type="dxa"/>
            <w:tcBorders>
              <w:left w:val="nil"/>
              <w:right w:val="nil"/>
            </w:tcBorders>
            <w:shd w:val="clear" w:color="auto" w:fill="auto"/>
            <w:vAlign w:val="center"/>
          </w:tcPr>
          <w:p w14:paraId="6B823400" w14:textId="77777777" w:rsidR="00FF07BC" w:rsidRPr="00FF07BC" w:rsidRDefault="00FF07BC" w:rsidP="00906BC4">
            <w:pPr>
              <w:pStyle w:val="ListParagraph"/>
              <w:ind w:left="0" w:hanging="2"/>
              <w:jc w:val="center"/>
              <w:rPr>
                <w:rFonts w:ascii="Times New Roman" w:hAnsi="Times New Roman" w:cs="Times New Roman"/>
                <w:b/>
                <w:bCs/>
                <w:color w:val="000000" w:themeColor="text1"/>
                <w:sz w:val="24"/>
                <w:szCs w:val="24"/>
              </w:rPr>
            </w:pPr>
            <w:r w:rsidRPr="00FF07BC">
              <w:rPr>
                <w:rFonts w:ascii="Times New Roman" w:hAnsi="Times New Roman" w:cs="Times New Roman"/>
                <w:b/>
                <w:bCs/>
                <w:color w:val="000000" w:themeColor="text1"/>
              </w:rPr>
              <w:t>Feasible</w:t>
            </w:r>
          </w:p>
        </w:tc>
      </w:tr>
    </w:tbl>
    <w:p w14:paraId="5454311C" w14:textId="77777777" w:rsidR="00FF07BC" w:rsidRPr="00FF07BC" w:rsidRDefault="00FF07BC">
      <w:pPr>
        <w:widowControl w:val="0"/>
        <w:spacing w:after="0" w:line="240" w:lineRule="auto"/>
        <w:ind w:left="0" w:right="10" w:hanging="2"/>
        <w:jc w:val="both"/>
        <w:rPr>
          <w:rFonts w:ascii="Times New Roman" w:hAnsi="Times New Roman" w:cs="Times New Roman"/>
          <w:i/>
          <w:iCs/>
          <w:color w:val="000000" w:themeColor="text1"/>
          <w:sz w:val="20"/>
          <w:szCs w:val="20"/>
        </w:rPr>
      </w:pPr>
      <w:r w:rsidRPr="00FF07BC">
        <w:rPr>
          <w:rFonts w:ascii="Times New Roman" w:hAnsi="Times New Roman" w:cs="Times New Roman"/>
          <w:i/>
          <w:iCs/>
          <w:color w:val="000000" w:themeColor="text1"/>
          <w:sz w:val="20"/>
          <w:szCs w:val="20"/>
        </w:rPr>
        <w:t>Source: Research result, 2021</w:t>
      </w:r>
    </w:p>
    <w:p w14:paraId="77966B69" w14:textId="13E1BBEB" w:rsidR="00FF07BC" w:rsidRPr="00FF07BC" w:rsidRDefault="00FF07BC" w:rsidP="00FF07BC">
      <w:pPr>
        <w:widowControl w:val="0"/>
        <w:spacing w:after="0" w:line="240" w:lineRule="auto"/>
        <w:ind w:left="0" w:right="10" w:hanging="2"/>
        <w:jc w:val="both"/>
        <w:rPr>
          <w:rFonts w:ascii="Times New Roman" w:eastAsia="Times New Roman" w:hAnsi="Times New Roman" w:cs="Times New Roman"/>
          <w:color w:val="000000" w:themeColor="text1"/>
          <w:sz w:val="24"/>
          <w:szCs w:val="24"/>
        </w:rPr>
      </w:pPr>
      <w:r w:rsidRPr="00FF07BC">
        <w:rPr>
          <w:rFonts w:ascii="Times New Roman" w:eastAsia="Times New Roman" w:hAnsi="Times New Roman" w:cs="Times New Roman"/>
          <w:color w:val="000000" w:themeColor="text1"/>
          <w:sz w:val="24"/>
          <w:szCs w:val="24"/>
        </w:rPr>
        <w:t>Based on the table above, it can be seen that one of the three sub-aspects belongs to the very feasible criteria. The sub-aspect is the presentation technique which gets a percentage of 92.86%. This shows that this sub-aspect as a whole is very in accordance with the indicators in each of its component items.</w:t>
      </w:r>
    </w:p>
    <w:p w14:paraId="000431A7" w14:textId="394F366D" w:rsidR="00FF07BC" w:rsidRPr="00FF07BC" w:rsidRDefault="00FF07BC" w:rsidP="00FF07BC">
      <w:pPr>
        <w:widowControl w:val="0"/>
        <w:spacing w:after="0" w:line="240" w:lineRule="auto"/>
        <w:ind w:left="0" w:right="10" w:hanging="2"/>
        <w:jc w:val="both"/>
        <w:rPr>
          <w:rFonts w:ascii="Times New Roman" w:eastAsia="Times New Roman" w:hAnsi="Times New Roman" w:cs="Times New Roman"/>
          <w:color w:val="000000" w:themeColor="text1"/>
          <w:sz w:val="24"/>
          <w:szCs w:val="24"/>
        </w:rPr>
      </w:pPr>
      <w:r w:rsidRPr="00FF07BC">
        <w:rPr>
          <w:rFonts w:ascii="Times New Roman" w:eastAsia="Times New Roman" w:hAnsi="Times New Roman" w:cs="Times New Roman"/>
          <w:color w:val="000000" w:themeColor="text1"/>
          <w:sz w:val="24"/>
          <w:szCs w:val="24"/>
        </w:rPr>
        <w:t xml:space="preserve">The other two sub-aspects are included in the </w:t>
      </w:r>
      <w:r w:rsidR="005216E8">
        <w:rPr>
          <w:rFonts w:ascii="Times New Roman" w:eastAsia="Times New Roman" w:hAnsi="Times New Roman" w:cs="Times New Roman"/>
          <w:color w:val="000000" w:themeColor="text1"/>
          <w:sz w:val="24"/>
          <w:szCs w:val="24"/>
        </w:rPr>
        <w:t>feasible</w:t>
      </w:r>
      <w:r w:rsidRPr="00FF07BC">
        <w:rPr>
          <w:rFonts w:ascii="Times New Roman" w:eastAsia="Times New Roman" w:hAnsi="Times New Roman" w:cs="Times New Roman"/>
          <w:color w:val="000000" w:themeColor="text1"/>
          <w:sz w:val="24"/>
          <w:szCs w:val="24"/>
        </w:rPr>
        <w:t xml:space="preserve"> criteria. The two sub-aspects are the presentation of learning with a percentage gain of 66.67% and the supporting sub-</w:t>
      </w:r>
      <w:r w:rsidRPr="00FF07BC">
        <w:rPr>
          <w:rFonts w:ascii="Times New Roman" w:eastAsia="Times New Roman" w:hAnsi="Times New Roman" w:cs="Times New Roman"/>
          <w:color w:val="000000" w:themeColor="text1"/>
          <w:sz w:val="24"/>
          <w:szCs w:val="24"/>
        </w:rPr>
        <w:lastRenderedPageBreak/>
        <w:t xml:space="preserve">aspect of presenting the material with a percentage of 83.67%. This shows that </w:t>
      </w:r>
      <w:proofErr w:type="gramStart"/>
      <w:r w:rsidRPr="00FF07BC">
        <w:rPr>
          <w:rFonts w:ascii="Times New Roman" w:eastAsia="Times New Roman" w:hAnsi="Times New Roman" w:cs="Times New Roman"/>
          <w:color w:val="000000" w:themeColor="text1"/>
          <w:sz w:val="24"/>
          <w:szCs w:val="24"/>
        </w:rPr>
        <w:t>overall</w:t>
      </w:r>
      <w:proofErr w:type="gramEnd"/>
      <w:r w:rsidRPr="00FF07BC">
        <w:rPr>
          <w:rFonts w:ascii="Times New Roman" w:eastAsia="Times New Roman" w:hAnsi="Times New Roman" w:cs="Times New Roman"/>
          <w:color w:val="000000" w:themeColor="text1"/>
          <w:sz w:val="24"/>
          <w:szCs w:val="24"/>
        </w:rPr>
        <w:t xml:space="preserve"> these two aspects are in accordance with the indicators for each of the component items.</w:t>
      </w:r>
    </w:p>
    <w:p w14:paraId="434FEDC3" w14:textId="39E35EBF" w:rsidR="00CB6F03" w:rsidRPr="00FF07BC" w:rsidRDefault="00FF07BC" w:rsidP="00FF07BC">
      <w:pPr>
        <w:widowControl w:val="0"/>
        <w:spacing w:after="0" w:line="240" w:lineRule="auto"/>
        <w:ind w:left="0" w:right="10" w:hanging="2"/>
        <w:jc w:val="both"/>
        <w:rPr>
          <w:rFonts w:ascii="Times New Roman" w:hAnsi="Times New Roman" w:cs="Times New Roman"/>
          <w:color w:val="000000" w:themeColor="text1"/>
          <w:sz w:val="24"/>
          <w:szCs w:val="24"/>
        </w:rPr>
      </w:pPr>
      <w:r w:rsidRPr="00FF07BC">
        <w:rPr>
          <w:rFonts w:ascii="Times New Roman" w:eastAsia="Times New Roman" w:hAnsi="Times New Roman" w:cs="Times New Roman"/>
          <w:color w:val="000000" w:themeColor="text1"/>
          <w:sz w:val="24"/>
          <w:szCs w:val="24"/>
        </w:rPr>
        <w:t>Overall, the presentation feasibility aspect obtained an average percentage of 79.83%. Based on the acquisition of these percentages, it can be concluded that the presentation feasibility aspect belongs to the appropriate criteria. This shows that the overall aspect of the feasibility of presenting the material under study is in accordance with the predetermined indicators</w:t>
      </w:r>
      <w:r w:rsidR="00CB6F03" w:rsidRPr="00FF07BC">
        <w:rPr>
          <w:rFonts w:ascii="Times New Roman" w:hAnsi="Times New Roman" w:cs="Times New Roman"/>
          <w:color w:val="000000" w:themeColor="text1"/>
          <w:sz w:val="24"/>
          <w:szCs w:val="24"/>
        </w:rPr>
        <w:t>.</w:t>
      </w:r>
    </w:p>
    <w:p w14:paraId="708ABBEE" w14:textId="0AF46F5F" w:rsidR="002505BC" w:rsidRPr="00FF07BC" w:rsidRDefault="00AA6A64">
      <w:pPr>
        <w:widowControl w:val="0"/>
        <w:spacing w:after="0" w:line="240" w:lineRule="auto"/>
        <w:ind w:left="0" w:right="10" w:hanging="2"/>
        <w:jc w:val="both"/>
        <w:rPr>
          <w:rFonts w:ascii="Times New Roman" w:hAnsi="Times New Roman" w:cs="Times New Roman"/>
          <w:i/>
          <w:iCs/>
          <w:color w:val="000000" w:themeColor="text1"/>
          <w:sz w:val="24"/>
          <w:szCs w:val="24"/>
        </w:rPr>
      </w:pPr>
      <w:r w:rsidRPr="00FF07BC">
        <w:rPr>
          <w:rFonts w:ascii="Times New Roman" w:hAnsi="Times New Roman" w:cs="Times New Roman"/>
          <w:i/>
          <w:iCs/>
          <w:color w:val="000000" w:themeColor="text1"/>
          <w:sz w:val="24"/>
          <w:szCs w:val="24"/>
        </w:rPr>
        <w:t>3</w:t>
      </w:r>
      <w:r w:rsidR="00C44092" w:rsidRPr="00FF07BC">
        <w:rPr>
          <w:rFonts w:ascii="Times New Roman" w:hAnsi="Times New Roman" w:cs="Times New Roman"/>
          <w:i/>
          <w:iCs/>
          <w:color w:val="000000" w:themeColor="text1"/>
          <w:sz w:val="24"/>
          <w:szCs w:val="24"/>
        </w:rPr>
        <w:t>)</w:t>
      </w:r>
      <w:r w:rsidR="002505BC" w:rsidRPr="00FF07BC">
        <w:rPr>
          <w:rFonts w:ascii="Times New Roman" w:hAnsi="Times New Roman" w:cs="Times New Roman"/>
          <w:i/>
          <w:iCs/>
          <w:color w:val="000000" w:themeColor="text1"/>
          <w:sz w:val="24"/>
          <w:szCs w:val="24"/>
        </w:rPr>
        <w:t xml:space="preserve"> </w:t>
      </w:r>
      <w:r w:rsidR="00FF07BC" w:rsidRPr="00FF07BC">
        <w:rPr>
          <w:rFonts w:ascii="Times New Roman" w:hAnsi="Times New Roman" w:cs="Times New Roman"/>
          <w:i/>
          <w:iCs/>
          <w:color w:val="000000" w:themeColor="text1"/>
          <w:sz w:val="24"/>
          <w:szCs w:val="24"/>
          <w:lang w:val="en-ID"/>
        </w:rPr>
        <w:t>Linguistic Feasibility Aspects</w:t>
      </w:r>
    </w:p>
    <w:p w14:paraId="4B4C6CC6" w14:textId="26A019BF" w:rsidR="00FF07BC" w:rsidRPr="00FF07BC" w:rsidRDefault="00FF07BC" w:rsidP="00FF07BC">
      <w:pPr>
        <w:tabs>
          <w:tab w:val="left" w:pos="284"/>
        </w:tabs>
        <w:spacing w:after="0" w:line="240" w:lineRule="auto"/>
        <w:ind w:leftChars="0" w:left="0" w:firstLineChars="0" w:firstLine="0"/>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The recapitulation of the results of the linguistic feasibility aspect based on the sub-aspects can be seen in the table below.</w:t>
      </w:r>
    </w:p>
    <w:p w14:paraId="31A7769B" w14:textId="3DB6BD86" w:rsidR="00201FC3" w:rsidRPr="00FF07BC" w:rsidRDefault="00FF07BC" w:rsidP="00FF07BC">
      <w:pPr>
        <w:pStyle w:val="Caption"/>
        <w:spacing w:after="0"/>
        <w:jc w:val="center"/>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2"/>
          <w:szCs w:val="22"/>
        </w:rPr>
        <w:t xml:space="preserve">Table </w:t>
      </w:r>
      <w:r w:rsidR="003F60DB">
        <w:rPr>
          <w:rFonts w:ascii="Times New Roman" w:hAnsi="Times New Roman" w:cs="Times New Roman"/>
          <w:color w:val="000000" w:themeColor="text1"/>
          <w:sz w:val="22"/>
          <w:szCs w:val="22"/>
        </w:rPr>
        <w:t>5</w:t>
      </w:r>
      <w:r w:rsidRPr="00FF07BC">
        <w:rPr>
          <w:rFonts w:ascii="Times New Roman" w:hAnsi="Times New Roman" w:cs="Times New Roman"/>
          <w:color w:val="000000" w:themeColor="text1"/>
          <w:sz w:val="22"/>
          <w:szCs w:val="22"/>
        </w:rPr>
        <w:t xml:space="preserve"> Recapitulation of the results of the linguistic aspect assessment</w:t>
      </w:r>
    </w:p>
    <w:tbl>
      <w:tblPr>
        <w:tblStyle w:val="TableGrid"/>
        <w:tblW w:w="8931" w:type="dxa"/>
        <w:tblInd w:w="108" w:type="dxa"/>
        <w:tblLayout w:type="fixed"/>
        <w:tblLook w:val="04A0" w:firstRow="1" w:lastRow="0" w:firstColumn="1" w:lastColumn="0" w:noHBand="0" w:noVBand="1"/>
      </w:tblPr>
      <w:tblGrid>
        <w:gridCol w:w="567"/>
        <w:gridCol w:w="3261"/>
        <w:gridCol w:w="850"/>
        <w:gridCol w:w="1418"/>
        <w:gridCol w:w="1276"/>
        <w:gridCol w:w="1559"/>
      </w:tblGrid>
      <w:tr w:rsidR="00FF07BC" w:rsidRPr="00FF07BC" w14:paraId="73C91308" w14:textId="77777777" w:rsidTr="00906BC4">
        <w:tc>
          <w:tcPr>
            <w:tcW w:w="567" w:type="dxa"/>
            <w:tcBorders>
              <w:left w:val="nil"/>
              <w:right w:val="nil"/>
            </w:tcBorders>
            <w:shd w:val="clear" w:color="auto" w:fill="auto"/>
            <w:vAlign w:val="center"/>
          </w:tcPr>
          <w:p w14:paraId="6B0EA05E" w14:textId="77777777" w:rsidR="00FF07BC" w:rsidRPr="00FF07BC" w:rsidRDefault="00FF07BC" w:rsidP="00906BC4">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No</w:t>
            </w:r>
          </w:p>
        </w:tc>
        <w:tc>
          <w:tcPr>
            <w:tcW w:w="3261" w:type="dxa"/>
            <w:tcBorders>
              <w:left w:val="nil"/>
              <w:right w:val="nil"/>
            </w:tcBorders>
            <w:shd w:val="clear" w:color="auto" w:fill="auto"/>
            <w:vAlign w:val="center"/>
          </w:tcPr>
          <w:p w14:paraId="2B2B27AB" w14:textId="77777777" w:rsidR="00FF07BC" w:rsidRPr="00FF07BC" w:rsidRDefault="00FF07BC" w:rsidP="00906BC4">
            <w:pPr>
              <w:pStyle w:val="ListParagraph"/>
              <w:ind w:left="0" w:hanging="2"/>
              <w:jc w:val="center"/>
              <w:rPr>
                <w:rFonts w:ascii="Times New Roman" w:hAnsi="Times New Roman" w:cs="Times New Roman"/>
                <w:b/>
                <w:color w:val="000000" w:themeColor="text1"/>
              </w:rPr>
            </w:pPr>
            <w:proofErr w:type="spellStart"/>
            <w:r w:rsidRPr="00FF07BC">
              <w:rPr>
                <w:rFonts w:ascii="Times New Roman" w:hAnsi="Times New Roman" w:cs="Times New Roman"/>
                <w:b/>
                <w:color w:val="000000" w:themeColor="text1"/>
              </w:rPr>
              <w:t>Subaspect</w:t>
            </w:r>
            <w:proofErr w:type="spellEnd"/>
          </w:p>
        </w:tc>
        <w:tc>
          <w:tcPr>
            <w:tcW w:w="850" w:type="dxa"/>
            <w:tcBorders>
              <w:left w:val="nil"/>
              <w:right w:val="nil"/>
            </w:tcBorders>
            <w:shd w:val="clear" w:color="auto" w:fill="auto"/>
            <w:vAlign w:val="center"/>
          </w:tcPr>
          <w:p w14:paraId="319D85CB" w14:textId="77777777" w:rsidR="00FF07BC" w:rsidRPr="00FF07BC" w:rsidRDefault="00FF07BC" w:rsidP="00906BC4">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Score</w:t>
            </w:r>
          </w:p>
        </w:tc>
        <w:tc>
          <w:tcPr>
            <w:tcW w:w="1418" w:type="dxa"/>
            <w:tcBorders>
              <w:left w:val="nil"/>
              <w:right w:val="nil"/>
            </w:tcBorders>
            <w:shd w:val="clear" w:color="auto" w:fill="auto"/>
            <w:vAlign w:val="center"/>
          </w:tcPr>
          <w:p w14:paraId="032278D8" w14:textId="77777777" w:rsidR="00FF07BC" w:rsidRPr="00FF07BC" w:rsidRDefault="00FF07BC" w:rsidP="00906BC4">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Maximum Score</w:t>
            </w:r>
          </w:p>
        </w:tc>
        <w:tc>
          <w:tcPr>
            <w:tcW w:w="1276" w:type="dxa"/>
            <w:tcBorders>
              <w:left w:val="nil"/>
              <w:right w:val="nil"/>
            </w:tcBorders>
            <w:shd w:val="clear" w:color="auto" w:fill="auto"/>
            <w:vAlign w:val="center"/>
          </w:tcPr>
          <w:p w14:paraId="5C829D81" w14:textId="77777777" w:rsidR="00FF07BC" w:rsidRPr="00FF07BC" w:rsidRDefault="00FF07BC" w:rsidP="00906BC4">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Percentage</w:t>
            </w:r>
          </w:p>
        </w:tc>
        <w:tc>
          <w:tcPr>
            <w:tcW w:w="1559" w:type="dxa"/>
            <w:tcBorders>
              <w:left w:val="nil"/>
              <w:right w:val="nil"/>
            </w:tcBorders>
            <w:shd w:val="clear" w:color="auto" w:fill="auto"/>
            <w:vAlign w:val="center"/>
          </w:tcPr>
          <w:p w14:paraId="19E1500F" w14:textId="77777777" w:rsidR="00FF07BC" w:rsidRPr="00FF07BC" w:rsidRDefault="00FF07BC" w:rsidP="00906BC4">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Criteria</w:t>
            </w:r>
          </w:p>
        </w:tc>
      </w:tr>
      <w:tr w:rsidR="00FF07BC" w:rsidRPr="00FF07BC" w14:paraId="0DAB751D" w14:textId="77777777" w:rsidTr="00906BC4">
        <w:tc>
          <w:tcPr>
            <w:tcW w:w="567" w:type="dxa"/>
            <w:tcBorders>
              <w:left w:val="nil"/>
              <w:right w:val="nil"/>
            </w:tcBorders>
            <w:shd w:val="clear" w:color="auto" w:fill="auto"/>
            <w:vAlign w:val="center"/>
          </w:tcPr>
          <w:p w14:paraId="03EC13F8"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1</w:t>
            </w:r>
          </w:p>
        </w:tc>
        <w:tc>
          <w:tcPr>
            <w:tcW w:w="3261" w:type="dxa"/>
            <w:tcBorders>
              <w:left w:val="nil"/>
              <w:right w:val="nil"/>
            </w:tcBorders>
            <w:shd w:val="clear" w:color="auto" w:fill="auto"/>
          </w:tcPr>
          <w:p w14:paraId="12C6C087" w14:textId="7587B93E" w:rsidR="00FF07BC" w:rsidRPr="00FF07BC" w:rsidRDefault="00FF07BC" w:rsidP="00906BC4">
            <w:pPr>
              <w:pStyle w:val="ListParagraph"/>
              <w:ind w:left="0" w:hanging="2"/>
              <w:rPr>
                <w:rFonts w:ascii="Times New Roman" w:hAnsi="Times New Roman" w:cs="Times New Roman"/>
                <w:color w:val="000000" w:themeColor="text1"/>
              </w:rPr>
            </w:pPr>
            <w:r w:rsidRPr="00FF07BC">
              <w:rPr>
                <w:rFonts w:ascii="Times New Roman" w:eastAsia="Times New Roman" w:hAnsi="Times New Roman" w:cs="Times New Roman"/>
                <w:color w:val="000000" w:themeColor="text1"/>
              </w:rPr>
              <w:t>according to the level of development of students</w:t>
            </w:r>
          </w:p>
        </w:tc>
        <w:tc>
          <w:tcPr>
            <w:tcW w:w="850" w:type="dxa"/>
            <w:tcBorders>
              <w:left w:val="nil"/>
              <w:right w:val="nil"/>
            </w:tcBorders>
            <w:shd w:val="clear" w:color="auto" w:fill="auto"/>
            <w:vAlign w:val="center"/>
          </w:tcPr>
          <w:p w14:paraId="6DD4ADB1"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10</w:t>
            </w:r>
          </w:p>
        </w:tc>
        <w:tc>
          <w:tcPr>
            <w:tcW w:w="1418" w:type="dxa"/>
            <w:tcBorders>
              <w:left w:val="nil"/>
              <w:right w:val="nil"/>
            </w:tcBorders>
            <w:shd w:val="clear" w:color="auto" w:fill="auto"/>
            <w:vAlign w:val="center"/>
          </w:tcPr>
          <w:p w14:paraId="1318576A"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14</w:t>
            </w:r>
          </w:p>
        </w:tc>
        <w:tc>
          <w:tcPr>
            <w:tcW w:w="1276" w:type="dxa"/>
            <w:tcBorders>
              <w:left w:val="nil"/>
              <w:right w:val="nil"/>
            </w:tcBorders>
            <w:shd w:val="clear" w:color="auto" w:fill="auto"/>
            <w:vAlign w:val="center"/>
          </w:tcPr>
          <w:p w14:paraId="27DE3794"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71,43%</w:t>
            </w:r>
          </w:p>
        </w:tc>
        <w:tc>
          <w:tcPr>
            <w:tcW w:w="1559" w:type="dxa"/>
            <w:tcBorders>
              <w:left w:val="nil"/>
              <w:right w:val="nil"/>
            </w:tcBorders>
            <w:shd w:val="clear" w:color="auto" w:fill="auto"/>
            <w:vAlign w:val="center"/>
          </w:tcPr>
          <w:p w14:paraId="1306F9D7"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Feasible</w:t>
            </w:r>
          </w:p>
        </w:tc>
      </w:tr>
      <w:tr w:rsidR="00FF07BC" w:rsidRPr="00FF07BC" w14:paraId="5A14298F" w14:textId="77777777" w:rsidTr="00906BC4">
        <w:tc>
          <w:tcPr>
            <w:tcW w:w="567" w:type="dxa"/>
            <w:tcBorders>
              <w:left w:val="nil"/>
              <w:right w:val="nil"/>
            </w:tcBorders>
            <w:shd w:val="clear" w:color="auto" w:fill="auto"/>
            <w:vAlign w:val="center"/>
          </w:tcPr>
          <w:p w14:paraId="05B8A25F"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2</w:t>
            </w:r>
          </w:p>
        </w:tc>
        <w:tc>
          <w:tcPr>
            <w:tcW w:w="3261" w:type="dxa"/>
            <w:tcBorders>
              <w:left w:val="nil"/>
              <w:right w:val="nil"/>
            </w:tcBorders>
            <w:shd w:val="clear" w:color="auto" w:fill="auto"/>
          </w:tcPr>
          <w:p w14:paraId="1739B8E8" w14:textId="60ED6BD3" w:rsidR="00FF07BC" w:rsidRPr="00FF07BC" w:rsidRDefault="00FF07BC" w:rsidP="00906BC4">
            <w:pPr>
              <w:pStyle w:val="ListParagraph"/>
              <w:ind w:left="0" w:hanging="2"/>
              <w:rPr>
                <w:rFonts w:ascii="Times New Roman" w:hAnsi="Times New Roman" w:cs="Times New Roman"/>
                <w:color w:val="000000" w:themeColor="text1"/>
              </w:rPr>
            </w:pPr>
            <w:r w:rsidRPr="00FF07BC">
              <w:rPr>
                <w:rFonts w:ascii="Times New Roman" w:eastAsia="Times New Roman" w:hAnsi="Times New Roman" w:cs="Times New Roman"/>
                <w:color w:val="000000" w:themeColor="text1"/>
              </w:rPr>
              <w:t>Communicative</w:t>
            </w:r>
          </w:p>
        </w:tc>
        <w:tc>
          <w:tcPr>
            <w:tcW w:w="850" w:type="dxa"/>
            <w:tcBorders>
              <w:left w:val="nil"/>
              <w:right w:val="nil"/>
            </w:tcBorders>
            <w:shd w:val="clear" w:color="auto" w:fill="auto"/>
            <w:vAlign w:val="center"/>
          </w:tcPr>
          <w:p w14:paraId="1C775E12"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15</w:t>
            </w:r>
          </w:p>
        </w:tc>
        <w:tc>
          <w:tcPr>
            <w:tcW w:w="1418" w:type="dxa"/>
            <w:tcBorders>
              <w:left w:val="nil"/>
              <w:right w:val="nil"/>
            </w:tcBorders>
            <w:shd w:val="clear" w:color="auto" w:fill="auto"/>
            <w:vAlign w:val="center"/>
          </w:tcPr>
          <w:p w14:paraId="2A609E73"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21</w:t>
            </w:r>
          </w:p>
        </w:tc>
        <w:tc>
          <w:tcPr>
            <w:tcW w:w="1276" w:type="dxa"/>
            <w:tcBorders>
              <w:left w:val="nil"/>
              <w:right w:val="nil"/>
            </w:tcBorders>
            <w:shd w:val="clear" w:color="auto" w:fill="auto"/>
            <w:vAlign w:val="center"/>
          </w:tcPr>
          <w:p w14:paraId="57AB674F"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71,43%</w:t>
            </w:r>
          </w:p>
        </w:tc>
        <w:tc>
          <w:tcPr>
            <w:tcW w:w="1559" w:type="dxa"/>
            <w:tcBorders>
              <w:left w:val="nil"/>
              <w:right w:val="nil"/>
            </w:tcBorders>
            <w:shd w:val="clear" w:color="auto" w:fill="auto"/>
            <w:vAlign w:val="center"/>
          </w:tcPr>
          <w:p w14:paraId="65A7311E"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Feasible</w:t>
            </w:r>
          </w:p>
        </w:tc>
      </w:tr>
      <w:tr w:rsidR="00FF07BC" w:rsidRPr="00FF07BC" w14:paraId="6968DFC4" w14:textId="77777777" w:rsidTr="00906BC4">
        <w:tc>
          <w:tcPr>
            <w:tcW w:w="567" w:type="dxa"/>
            <w:tcBorders>
              <w:left w:val="nil"/>
              <w:right w:val="nil"/>
            </w:tcBorders>
            <w:shd w:val="clear" w:color="auto" w:fill="auto"/>
            <w:vAlign w:val="center"/>
          </w:tcPr>
          <w:p w14:paraId="528B2EBC"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3</w:t>
            </w:r>
          </w:p>
        </w:tc>
        <w:tc>
          <w:tcPr>
            <w:tcW w:w="3261" w:type="dxa"/>
            <w:tcBorders>
              <w:left w:val="nil"/>
              <w:right w:val="nil"/>
            </w:tcBorders>
            <w:shd w:val="clear" w:color="auto" w:fill="auto"/>
          </w:tcPr>
          <w:p w14:paraId="408CCFB1" w14:textId="548F0605" w:rsidR="00FF07BC" w:rsidRPr="00FF07BC" w:rsidRDefault="00FF07BC" w:rsidP="00906BC4">
            <w:pPr>
              <w:pStyle w:val="ListParagraph"/>
              <w:ind w:left="0" w:hanging="2"/>
              <w:rPr>
                <w:rFonts w:ascii="Times New Roman" w:hAnsi="Times New Roman" w:cs="Times New Roman"/>
                <w:color w:val="000000" w:themeColor="text1"/>
              </w:rPr>
            </w:pPr>
            <w:r w:rsidRPr="00FF07BC">
              <w:rPr>
                <w:rFonts w:ascii="Times New Roman" w:eastAsia="Times New Roman" w:hAnsi="Times New Roman" w:cs="Times New Roman"/>
                <w:color w:val="000000" w:themeColor="text1"/>
              </w:rPr>
              <w:t>straightforward in the sentence structure according to the Indonesian Spelling</w:t>
            </w:r>
          </w:p>
        </w:tc>
        <w:tc>
          <w:tcPr>
            <w:tcW w:w="850" w:type="dxa"/>
            <w:tcBorders>
              <w:left w:val="nil"/>
              <w:right w:val="nil"/>
            </w:tcBorders>
            <w:shd w:val="clear" w:color="auto" w:fill="auto"/>
            <w:vAlign w:val="center"/>
          </w:tcPr>
          <w:p w14:paraId="75089AA1"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10</w:t>
            </w:r>
          </w:p>
        </w:tc>
        <w:tc>
          <w:tcPr>
            <w:tcW w:w="1418" w:type="dxa"/>
            <w:tcBorders>
              <w:left w:val="nil"/>
              <w:right w:val="nil"/>
            </w:tcBorders>
            <w:shd w:val="clear" w:color="auto" w:fill="auto"/>
            <w:vAlign w:val="center"/>
          </w:tcPr>
          <w:p w14:paraId="662110D1"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14</w:t>
            </w:r>
          </w:p>
        </w:tc>
        <w:tc>
          <w:tcPr>
            <w:tcW w:w="1276" w:type="dxa"/>
            <w:tcBorders>
              <w:left w:val="nil"/>
              <w:right w:val="nil"/>
            </w:tcBorders>
            <w:shd w:val="clear" w:color="auto" w:fill="auto"/>
            <w:vAlign w:val="center"/>
          </w:tcPr>
          <w:p w14:paraId="1D8F055C"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71,43%</w:t>
            </w:r>
          </w:p>
        </w:tc>
        <w:tc>
          <w:tcPr>
            <w:tcW w:w="1559" w:type="dxa"/>
            <w:tcBorders>
              <w:left w:val="nil"/>
              <w:right w:val="nil"/>
            </w:tcBorders>
            <w:shd w:val="clear" w:color="auto" w:fill="auto"/>
            <w:vAlign w:val="center"/>
          </w:tcPr>
          <w:p w14:paraId="12CD4F53"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Feasible</w:t>
            </w:r>
          </w:p>
        </w:tc>
      </w:tr>
      <w:tr w:rsidR="00FF07BC" w:rsidRPr="00FF07BC" w14:paraId="3F5EB79A" w14:textId="77777777" w:rsidTr="00906BC4">
        <w:trPr>
          <w:trHeight w:val="166"/>
        </w:trPr>
        <w:tc>
          <w:tcPr>
            <w:tcW w:w="567" w:type="dxa"/>
            <w:tcBorders>
              <w:left w:val="nil"/>
              <w:right w:val="nil"/>
            </w:tcBorders>
            <w:shd w:val="clear" w:color="auto" w:fill="auto"/>
            <w:vAlign w:val="center"/>
          </w:tcPr>
          <w:p w14:paraId="775D6061"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4</w:t>
            </w:r>
          </w:p>
        </w:tc>
        <w:tc>
          <w:tcPr>
            <w:tcW w:w="3261" w:type="dxa"/>
            <w:tcBorders>
              <w:left w:val="nil"/>
              <w:right w:val="nil"/>
            </w:tcBorders>
            <w:shd w:val="clear" w:color="auto" w:fill="auto"/>
          </w:tcPr>
          <w:p w14:paraId="544764F2" w14:textId="3DD6DFCF" w:rsidR="00FF07BC" w:rsidRPr="00FF07BC" w:rsidRDefault="00FF07BC" w:rsidP="00906BC4">
            <w:pPr>
              <w:pStyle w:val="ListParagraph"/>
              <w:ind w:left="0" w:hanging="2"/>
              <w:rPr>
                <w:rFonts w:ascii="Times New Roman" w:hAnsi="Times New Roman" w:cs="Times New Roman"/>
                <w:color w:val="000000" w:themeColor="text1"/>
              </w:rPr>
            </w:pPr>
            <w:r w:rsidRPr="00FF07BC">
              <w:rPr>
                <w:rFonts w:ascii="Times New Roman" w:eastAsia="Times New Roman" w:hAnsi="Times New Roman" w:cs="Times New Roman"/>
                <w:color w:val="000000" w:themeColor="text1"/>
              </w:rPr>
              <w:t>coherence of the flow of thought</w:t>
            </w:r>
          </w:p>
        </w:tc>
        <w:tc>
          <w:tcPr>
            <w:tcW w:w="850" w:type="dxa"/>
            <w:tcBorders>
              <w:left w:val="nil"/>
              <w:right w:val="nil"/>
            </w:tcBorders>
            <w:shd w:val="clear" w:color="auto" w:fill="auto"/>
            <w:vAlign w:val="center"/>
          </w:tcPr>
          <w:p w14:paraId="51F86D8E"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19</w:t>
            </w:r>
          </w:p>
        </w:tc>
        <w:tc>
          <w:tcPr>
            <w:tcW w:w="1418" w:type="dxa"/>
            <w:tcBorders>
              <w:left w:val="nil"/>
              <w:right w:val="nil"/>
            </w:tcBorders>
            <w:shd w:val="clear" w:color="auto" w:fill="auto"/>
            <w:vAlign w:val="center"/>
          </w:tcPr>
          <w:p w14:paraId="428FD207"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21</w:t>
            </w:r>
          </w:p>
        </w:tc>
        <w:tc>
          <w:tcPr>
            <w:tcW w:w="1276" w:type="dxa"/>
            <w:tcBorders>
              <w:left w:val="nil"/>
              <w:right w:val="nil"/>
            </w:tcBorders>
            <w:shd w:val="clear" w:color="auto" w:fill="auto"/>
            <w:vAlign w:val="center"/>
          </w:tcPr>
          <w:p w14:paraId="22793089"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90,48%</w:t>
            </w:r>
          </w:p>
        </w:tc>
        <w:tc>
          <w:tcPr>
            <w:tcW w:w="1559" w:type="dxa"/>
            <w:tcBorders>
              <w:left w:val="nil"/>
              <w:right w:val="nil"/>
            </w:tcBorders>
            <w:shd w:val="clear" w:color="auto" w:fill="auto"/>
            <w:vAlign w:val="center"/>
          </w:tcPr>
          <w:p w14:paraId="1E47B104"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Very feasible</w:t>
            </w:r>
          </w:p>
        </w:tc>
      </w:tr>
      <w:tr w:rsidR="00FF07BC" w:rsidRPr="00FF07BC" w14:paraId="2DE3B9EA" w14:textId="77777777" w:rsidTr="00906BC4">
        <w:tc>
          <w:tcPr>
            <w:tcW w:w="567" w:type="dxa"/>
            <w:tcBorders>
              <w:left w:val="nil"/>
              <w:right w:val="nil"/>
            </w:tcBorders>
            <w:shd w:val="clear" w:color="auto" w:fill="auto"/>
            <w:vAlign w:val="center"/>
          </w:tcPr>
          <w:p w14:paraId="2FB65DEC"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5</w:t>
            </w:r>
          </w:p>
        </w:tc>
        <w:tc>
          <w:tcPr>
            <w:tcW w:w="3261" w:type="dxa"/>
            <w:tcBorders>
              <w:left w:val="nil"/>
              <w:right w:val="nil"/>
            </w:tcBorders>
            <w:shd w:val="clear" w:color="auto" w:fill="auto"/>
          </w:tcPr>
          <w:p w14:paraId="023DEB73" w14:textId="0984001C" w:rsidR="00FF07BC" w:rsidRPr="00FF07BC" w:rsidRDefault="00FF07BC" w:rsidP="00906BC4">
            <w:pPr>
              <w:pStyle w:val="ListParagraph"/>
              <w:ind w:left="0" w:hanging="2"/>
              <w:rPr>
                <w:rFonts w:ascii="Times New Roman" w:hAnsi="Times New Roman" w:cs="Times New Roman"/>
                <w:color w:val="000000" w:themeColor="text1"/>
              </w:rPr>
            </w:pPr>
            <w:r w:rsidRPr="00FF07BC">
              <w:rPr>
                <w:rFonts w:ascii="Times New Roman" w:eastAsia="Times New Roman" w:hAnsi="Times New Roman" w:cs="Times New Roman"/>
                <w:color w:val="000000" w:themeColor="text1"/>
              </w:rPr>
              <w:t>Coherence</w:t>
            </w:r>
          </w:p>
        </w:tc>
        <w:tc>
          <w:tcPr>
            <w:tcW w:w="850" w:type="dxa"/>
            <w:tcBorders>
              <w:left w:val="nil"/>
              <w:right w:val="nil"/>
            </w:tcBorders>
            <w:shd w:val="clear" w:color="auto" w:fill="auto"/>
            <w:vAlign w:val="center"/>
          </w:tcPr>
          <w:p w14:paraId="1C7E3D8C"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19</w:t>
            </w:r>
          </w:p>
        </w:tc>
        <w:tc>
          <w:tcPr>
            <w:tcW w:w="1418" w:type="dxa"/>
            <w:tcBorders>
              <w:left w:val="nil"/>
              <w:right w:val="nil"/>
            </w:tcBorders>
            <w:shd w:val="clear" w:color="auto" w:fill="auto"/>
            <w:vAlign w:val="center"/>
          </w:tcPr>
          <w:p w14:paraId="320BE221"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21</w:t>
            </w:r>
          </w:p>
        </w:tc>
        <w:tc>
          <w:tcPr>
            <w:tcW w:w="1276" w:type="dxa"/>
            <w:tcBorders>
              <w:left w:val="nil"/>
              <w:right w:val="nil"/>
            </w:tcBorders>
            <w:shd w:val="clear" w:color="auto" w:fill="auto"/>
            <w:vAlign w:val="center"/>
          </w:tcPr>
          <w:p w14:paraId="0CEED44C"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90,48%</w:t>
            </w:r>
          </w:p>
        </w:tc>
        <w:tc>
          <w:tcPr>
            <w:tcW w:w="1559" w:type="dxa"/>
            <w:tcBorders>
              <w:left w:val="nil"/>
              <w:right w:val="nil"/>
            </w:tcBorders>
            <w:shd w:val="clear" w:color="auto" w:fill="auto"/>
            <w:vAlign w:val="center"/>
          </w:tcPr>
          <w:p w14:paraId="415325F3"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Very feasible</w:t>
            </w:r>
          </w:p>
        </w:tc>
      </w:tr>
      <w:tr w:rsidR="00FF07BC" w:rsidRPr="00FF07BC" w14:paraId="036D85F3" w14:textId="77777777" w:rsidTr="00906BC4">
        <w:tc>
          <w:tcPr>
            <w:tcW w:w="567" w:type="dxa"/>
            <w:tcBorders>
              <w:left w:val="nil"/>
              <w:right w:val="nil"/>
            </w:tcBorders>
            <w:shd w:val="clear" w:color="auto" w:fill="auto"/>
            <w:vAlign w:val="center"/>
          </w:tcPr>
          <w:p w14:paraId="1460094C"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6</w:t>
            </w:r>
          </w:p>
        </w:tc>
        <w:tc>
          <w:tcPr>
            <w:tcW w:w="3261" w:type="dxa"/>
            <w:tcBorders>
              <w:left w:val="nil"/>
              <w:right w:val="nil"/>
            </w:tcBorders>
            <w:shd w:val="clear" w:color="auto" w:fill="auto"/>
          </w:tcPr>
          <w:p w14:paraId="4351606E" w14:textId="683D0BF1" w:rsidR="00FF07BC" w:rsidRPr="00FF07BC" w:rsidRDefault="00FF07BC" w:rsidP="00906BC4">
            <w:pPr>
              <w:pStyle w:val="ListParagraph"/>
              <w:ind w:left="0" w:hanging="2"/>
              <w:rPr>
                <w:rFonts w:ascii="Times New Roman" w:hAnsi="Times New Roman" w:cs="Times New Roman"/>
                <w:color w:val="000000" w:themeColor="text1"/>
              </w:rPr>
            </w:pPr>
            <w:r w:rsidRPr="00FF07BC">
              <w:rPr>
                <w:rFonts w:ascii="Times New Roman" w:eastAsia="Times New Roman" w:hAnsi="Times New Roman" w:cs="Times New Roman"/>
                <w:color w:val="000000" w:themeColor="text1"/>
              </w:rPr>
              <w:t>the use of terms and symbols/</w:t>
            </w:r>
            <w:r w:rsidRPr="00FF07BC">
              <w:rPr>
                <w:rFonts w:ascii="Times New Roman" w:hAnsi="Times New Roman" w:cs="Times New Roman"/>
                <w:color w:val="000000" w:themeColor="text1"/>
              </w:rPr>
              <w:t>scutcheon</w:t>
            </w:r>
          </w:p>
        </w:tc>
        <w:tc>
          <w:tcPr>
            <w:tcW w:w="850" w:type="dxa"/>
            <w:tcBorders>
              <w:left w:val="nil"/>
              <w:right w:val="nil"/>
            </w:tcBorders>
            <w:shd w:val="clear" w:color="auto" w:fill="auto"/>
            <w:vAlign w:val="center"/>
          </w:tcPr>
          <w:p w14:paraId="23ED422A"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12</w:t>
            </w:r>
          </w:p>
        </w:tc>
        <w:tc>
          <w:tcPr>
            <w:tcW w:w="1418" w:type="dxa"/>
            <w:tcBorders>
              <w:left w:val="nil"/>
              <w:right w:val="nil"/>
            </w:tcBorders>
            <w:shd w:val="clear" w:color="auto" w:fill="auto"/>
            <w:vAlign w:val="center"/>
          </w:tcPr>
          <w:p w14:paraId="601015CE"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14</w:t>
            </w:r>
          </w:p>
        </w:tc>
        <w:tc>
          <w:tcPr>
            <w:tcW w:w="1276" w:type="dxa"/>
            <w:tcBorders>
              <w:left w:val="nil"/>
              <w:right w:val="nil"/>
            </w:tcBorders>
            <w:shd w:val="clear" w:color="auto" w:fill="auto"/>
            <w:vAlign w:val="center"/>
          </w:tcPr>
          <w:p w14:paraId="642163CA"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85,71%</w:t>
            </w:r>
          </w:p>
        </w:tc>
        <w:tc>
          <w:tcPr>
            <w:tcW w:w="1559" w:type="dxa"/>
            <w:tcBorders>
              <w:left w:val="nil"/>
              <w:right w:val="nil"/>
            </w:tcBorders>
            <w:shd w:val="clear" w:color="auto" w:fill="auto"/>
            <w:vAlign w:val="center"/>
          </w:tcPr>
          <w:p w14:paraId="6FFE220F"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Very feasible</w:t>
            </w:r>
          </w:p>
        </w:tc>
      </w:tr>
      <w:tr w:rsidR="00FF07BC" w:rsidRPr="00FF07BC" w14:paraId="03D050F0" w14:textId="77777777" w:rsidTr="00906BC4">
        <w:tc>
          <w:tcPr>
            <w:tcW w:w="3828" w:type="dxa"/>
            <w:gridSpan w:val="2"/>
            <w:tcBorders>
              <w:left w:val="nil"/>
              <w:right w:val="nil"/>
            </w:tcBorders>
            <w:shd w:val="clear" w:color="auto" w:fill="auto"/>
            <w:vAlign w:val="center"/>
          </w:tcPr>
          <w:p w14:paraId="1BB86F5B" w14:textId="77777777" w:rsidR="00FF07BC" w:rsidRPr="00FF07BC" w:rsidRDefault="00FF07BC" w:rsidP="00906BC4">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 xml:space="preserve">Total score of </w:t>
            </w:r>
            <w:r w:rsidRPr="00FF07BC">
              <w:rPr>
                <w:rFonts w:ascii="Times New Roman" w:hAnsi="Times New Roman" w:cs="Times New Roman"/>
                <w:b/>
                <w:bCs/>
                <w:i/>
                <w:color w:val="000000" w:themeColor="text1"/>
                <w:sz w:val="24"/>
                <w:szCs w:val="24"/>
              </w:rPr>
              <w:t>language</w:t>
            </w:r>
            <w:r w:rsidRPr="00FF07BC">
              <w:rPr>
                <w:rFonts w:ascii="Times New Roman" w:hAnsi="Times New Roman" w:cs="Times New Roman"/>
                <w:b/>
                <w:color w:val="000000" w:themeColor="text1"/>
              </w:rPr>
              <w:t xml:space="preserve"> feasibility aspect</w:t>
            </w:r>
          </w:p>
        </w:tc>
        <w:tc>
          <w:tcPr>
            <w:tcW w:w="850" w:type="dxa"/>
            <w:tcBorders>
              <w:left w:val="nil"/>
              <w:right w:val="nil"/>
            </w:tcBorders>
            <w:shd w:val="clear" w:color="auto" w:fill="auto"/>
            <w:vAlign w:val="center"/>
          </w:tcPr>
          <w:p w14:paraId="0D94B2C1" w14:textId="77777777" w:rsidR="00FF07BC" w:rsidRPr="00FF07BC" w:rsidRDefault="00FF07BC" w:rsidP="00906BC4">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85</w:t>
            </w:r>
          </w:p>
        </w:tc>
        <w:tc>
          <w:tcPr>
            <w:tcW w:w="1418" w:type="dxa"/>
            <w:tcBorders>
              <w:left w:val="nil"/>
              <w:right w:val="nil"/>
            </w:tcBorders>
            <w:shd w:val="clear" w:color="auto" w:fill="auto"/>
            <w:vAlign w:val="center"/>
          </w:tcPr>
          <w:p w14:paraId="1C9A4E89" w14:textId="77777777" w:rsidR="00FF07BC" w:rsidRPr="00FF07BC" w:rsidRDefault="00FF07BC" w:rsidP="00906BC4">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105</w:t>
            </w:r>
          </w:p>
        </w:tc>
        <w:tc>
          <w:tcPr>
            <w:tcW w:w="1276" w:type="dxa"/>
            <w:tcBorders>
              <w:left w:val="nil"/>
              <w:right w:val="nil"/>
            </w:tcBorders>
            <w:shd w:val="clear" w:color="auto" w:fill="auto"/>
            <w:vAlign w:val="center"/>
          </w:tcPr>
          <w:p w14:paraId="66C3AEFD" w14:textId="77777777" w:rsidR="00FF07BC" w:rsidRPr="00FF07BC" w:rsidRDefault="00FF07BC" w:rsidP="00906BC4">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80,95%</w:t>
            </w:r>
          </w:p>
        </w:tc>
        <w:tc>
          <w:tcPr>
            <w:tcW w:w="1559" w:type="dxa"/>
            <w:tcBorders>
              <w:left w:val="nil"/>
              <w:right w:val="nil"/>
            </w:tcBorders>
            <w:shd w:val="clear" w:color="auto" w:fill="auto"/>
            <w:vAlign w:val="center"/>
          </w:tcPr>
          <w:p w14:paraId="7C1D1C36" w14:textId="77777777" w:rsidR="00FF07BC" w:rsidRPr="00FF07BC" w:rsidRDefault="00FF07BC" w:rsidP="00906BC4">
            <w:pPr>
              <w:pStyle w:val="ListParagraph"/>
              <w:ind w:left="0" w:hanging="2"/>
              <w:jc w:val="center"/>
              <w:rPr>
                <w:rFonts w:ascii="Times New Roman" w:hAnsi="Times New Roman" w:cs="Times New Roman"/>
                <w:b/>
                <w:bCs/>
                <w:color w:val="000000" w:themeColor="text1"/>
              </w:rPr>
            </w:pPr>
            <w:r w:rsidRPr="00FF07BC">
              <w:rPr>
                <w:rFonts w:ascii="Times New Roman" w:hAnsi="Times New Roman" w:cs="Times New Roman"/>
                <w:b/>
                <w:bCs/>
                <w:color w:val="000000" w:themeColor="text1"/>
              </w:rPr>
              <w:t>Feasible</w:t>
            </w:r>
          </w:p>
        </w:tc>
      </w:tr>
    </w:tbl>
    <w:p w14:paraId="4E595A47" w14:textId="69BDAA7A" w:rsidR="002505BC" w:rsidRPr="00FF07BC" w:rsidRDefault="00FF07BC" w:rsidP="00296B1A">
      <w:pPr>
        <w:spacing w:after="0" w:line="240" w:lineRule="auto"/>
        <w:ind w:left="0" w:hanging="2"/>
        <w:jc w:val="both"/>
        <w:rPr>
          <w:rFonts w:ascii="Times New Roman" w:hAnsi="Times New Roman" w:cs="Times New Roman"/>
          <w:color w:val="000000" w:themeColor="text1"/>
          <w:sz w:val="20"/>
          <w:szCs w:val="20"/>
        </w:rPr>
      </w:pPr>
      <w:r w:rsidRPr="00FF07BC">
        <w:rPr>
          <w:rFonts w:ascii="Times New Roman" w:hAnsi="Times New Roman" w:cs="Times New Roman"/>
          <w:i/>
          <w:iCs/>
          <w:color w:val="000000" w:themeColor="text1"/>
          <w:sz w:val="20"/>
          <w:szCs w:val="20"/>
        </w:rPr>
        <w:t>Source: Research result, 2021</w:t>
      </w:r>
    </w:p>
    <w:p w14:paraId="10AEA244" w14:textId="40044153" w:rsidR="00FF07BC" w:rsidRPr="00FF07BC" w:rsidRDefault="00FF07BC" w:rsidP="00FF07BC">
      <w:pPr>
        <w:spacing w:after="0" w:line="240" w:lineRule="auto"/>
        <w:ind w:left="0" w:hanging="2"/>
        <w:jc w:val="both"/>
        <w:rPr>
          <w:rFonts w:ascii="Times New Roman" w:eastAsia="Times New Roman" w:hAnsi="Times New Roman" w:cs="Times New Roman"/>
          <w:color w:val="000000" w:themeColor="text1"/>
          <w:sz w:val="24"/>
          <w:szCs w:val="24"/>
        </w:rPr>
      </w:pPr>
      <w:r w:rsidRPr="00FF07BC">
        <w:rPr>
          <w:rFonts w:ascii="Times New Roman" w:eastAsia="Times New Roman" w:hAnsi="Times New Roman" w:cs="Times New Roman"/>
          <w:color w:val="000000" w:themeColor="text1"/>
          <w:sz w:val="24"/>
          <w:szCs w:val="24"/>
        </w:rPr>
        <w:t>Based on the table above, it can be seen that three of the six sub-aspects are classified as very feasible criteria. The three sub-aspects are the coherence of the flow of thought which gets a percentage of 90.48%, the coherence sub-aspect which also gets 90.48%, and the sub-aspect of the use of terms and symbols/</w:t>
      </w:r>
      <w:r w:rsidRPr="00FF07BC">
        <w:rPr>
          <w:rFonts w:ascii="Times New Roman" w:hAnsi="Times New Roman" w:cs="Times New Roman"/>
          <w:color w:val="000000" w:themeColor="text1"/>
          <w:sz w:val="24"/>
          <w:szCs w:val="24"/>
        </w:rPr>
        <w:t>scutcheon</w:t>
      </w:r>
      <w:r w:rsidRPr="00FF07BC">
        <w:rPr>
          <w:rFonts w:ascii="Times New Roman" w:eastAsia="Times New Roman" w:hAnsi="Times New Roman" w:cs="Times New Roman"/>
          <w:color w:val="000000" w:themeColor="text1"/>
          <w:sz w:val="24"/>
          <w:szCs w:val="24"/>
        </w:rPr>
        <w:t xml:space="preserve"> with a percentage of 85.71%. Based on this, it can be said that </w:t>
      </w:r>
      <w:proofErr w:type="gramStart"/>
      <w:r w:rsidRPr="00FF07BC">
        <w:rPr>
          <w:rFonts w:ascii="Times New Roman" w:eastAsia="Times New Roman" w:hAnsi="Times New Roman" w:cs="Times New Roman"/>
          <w:color w:val="000000" w:themeColor="text1"/>
          <w:sz w:val="24"/>
          <w:szCs w:val="24"/>
        </w:rPr>
        <w:t>overall</w:t>
      </w:r>
      <w:proofErr w:type="gramEnd"/>
      <w:r w:rsidRPr="00FF07BC">
        <w:rPr>
          <w:rFonts w:ascii="Times New Roman" w:eastAsia="Times New Roman" w:hAnsi="Times New Roman" w:cs="Times New Roman"/>
          <w:color w:val="000000" w:themeColor="text1"/>
          <w:sz w:val="24"/>
          <w:szCs w:val="24"/>
        </w:rPr>
        <w:t xml:space="preserve"> the three sub-aspects are very in line with the indicators for each of the component items.</w:t>
      </w:r>
    </w:p>
    <w:p w14:paraId="3F85FEC4" w14:textId="424358B6" w:rsidR="00FF07BC" w:rsidRPr="00FF07BC" w:rsidRDefault="00FF07BC" w:rsidP="00FF07BC">
      <w:pPr>
        <w:spacing w:after="0" w:line="240" w:lineRule="auto"/>
        <w:ind w:leftChars="0" w:left="0" w:firstLineChars="0" w:firstLine="0"/>
        <w:jc w:val="both"/>
        <w:rPr>
          <w:rFonts w:ascii="Times New Roman" w:eastAsia="Times New Roman" w:hAnsi="Times New Roman" w:cs="Times New Roman"/>
          <w:color w:val="000000" w:themeColor="text1"/>
          <w:sz w:val="24"/>
          <w:szCs w:val="24"/>
        </w:rPr>
      </w:pPr>
      <w:r w:rsidRPr="00FF07BC">
        <w:rPr>
          <w:rFonts w:ascii="Times New Roman" w:eastAsia="Times New Roman" w:hAnsi="Times New Roman" w:cs="Times New Roman"/>
          <w:color w:val="000000" w:themeColor="text1"/>
          <w:sz w:val="24"/>
          <w:szCs w:val="24"/>
        </w:rPr>
        <w:t xml:space="preserve">The sub-aspects according to the level of development of students are classified as </w:t>
      </w:r>
      <w:r w:rsidR="005216E8">
        <w:rPr>
          <w:rFonts w:ascii="Times New Roman" w:eastAsia="Times New Roman" w:hAnsi="Times New Roman" w:cs="Times New Roman"/>
          <w:color w:val="000000" w:themeColor="text1"/>
          <w:sz w:val="24"/>
          <w:szCs w:val="24"/>
        </w:rPr>
        <w:t>feasible</w:t>
      </w:r>
      <w:r w:rsidRPr="00FF07BC">
        <w:rPr>
          <w:rFonts w:ascii="Times New Roman" w:eastAsia="Times New Roman" w:hAnsi="Times New Roman" w:cs="Times New Roman"/>
          <w:color w:val="000000" w:themeColor="text1"/>
          <w:sz w:val="24"/>
          <w:szCs w:val="24"/>
        </w:rPr>
        <w:t xml:space="preserve"> with a percentage of 71.34%. Overall, most of these sub-aspects are in accordance with the indicators for each component item. The communicative sub-aspect belongs to the </w:t>
      </w:r>
      <w:r w:rsidR="005216E8">
        <w:rPr>
          <w:rFonts w:ascii="Times New Roman" w:eastAsia="Times New Roman" w:hAnsi="Times New Roman" w:cs="Times New Roman"/>
          <w:color w:val="000000" w:themeColor="text1"/>
          <w:sz w:val="24"/>
          <w:szCs w:val="24"/>
        </w:rPr>
        <w:t>feasible</w:t>
      </w:r>
      <w:r w:rsidRPr="00FF07BC">
        <w:rPr>
          <w:rFonts w:ascii="Times New Roman" w:eastAsia="Times New Roman" w:hAnsi="Times New Roman" w:cs="Times New Roman"/>
          <w:color w:val="000000" w:themeColor="text1"/>
          <w:sz w:val="24"/>
          <w:szCs w:val="24"/>
        </w:rPr>
        <w:t xml:space="preserve"> criteria, with a percentage of 71.43%. Overall, most of these sub-aspects are in accordance with the indicators for each component item. The straightforward sub-aspect in the sentence structure according to the Indonesian Spelling is included in the </w:t>
      </w:r>
      <w:r w:rsidR="005216E8">
        <w:rPr>
          <w:rFonts w:ascii="Times New Roman" w:eastAsia="Times New Roman" w:hAnsi="Times New Roman" w:cs="Times New Roman"/>
          <w:color w:val="000000" w:themeColor="text1"/>
          <w:sz w:val="24"/>
          <w:szCs w:val="24"/>
        </w:rPr>
        <w:t>feasible</w:t>
      </w:r>
      <w:r w:rsidRPr="00FF07BC">
        <w:rPr>
          <w:rFonts w:ascii="Times New Roman" w:eastAsia="Times New Roman" w:hAnsi="Times New Roman" w:cs="Times New Roman"/>
          <w:color w:val="000000" w:themeColor="text1"/>
          <w:sz w:val="24"/>
          <w:szCs w:val="24"/>
        </w:rPr>
        <w:t xml:space="preserve"> criteria with a percentage of 71.43%. The thing that needs to be considered in this sub-aspect is the accuracy of sentence structure and spelling because in the material found several sentence structures and spellings that are not quite right with the Indonesian Spelling.</w:t>
      </w:r>
    </w:p>
    <w:p w14:paraId="440F6128" w14:textId="29B407D3" w:rsidR="00CC4A49" w:rsidRPr="00FF07BC" w:rsidRDefault="00FF07BC" w:rsidP="00FF07BC">
      <w:pPr>
        <w:spacing w:after="0" w:line="240" w:lineRule="auto"/>
        <w:ind w:leftChars="0" w:left="0" w:firstLineChars="0" w:firstLine="0"/>
        <w:jc w:val="both"/>
        <w:rPr>
          <w:rFonts w:ascii="Times New Roman" w:hAnsi="Times New Roman" w:cs="Times New Roman"/>
          <w:color w:val="000000" w:themeColor="text1"/>
          <w:sz w:val="24"/>
          <w:szCs w:val="24"/>
        </w:rPr>
      </w:pPr>
      <w:r w:rsidRPr="00FF07BC">
        <w:rPr>
          <w:rFonts w:ascii="Times New Roman" w:eastAsia="Times New Roman" w:hAnsi="Times New Roman" w:cs="Times New Roman"/>
          <w:color w:val="000000" w:themeColor="text1"/>
          <w:sz w:val="24"/>
          <w:szCs w:val="24"/>
        </w:rPr>
        <w:t xml:space="preserve">Overall, the linguistic aspect obtained an average proportion of 80.95%. Based on these proportions, it can be said that the linguistic aspect belongs to the </w:t>
      </w:r>
      <w:r w:rsidR="005216E8">
        <w:rPr>
          <w:rFonts w:ascii="Times New Roman" w:eastAsia="Times New Roman" w:hAnsi="Times New Roman" w:cs="Times New Roman"/>
          <w:color w:val="000000" w:themeColor="text1"/>
          <w:sz w:val="24"/>
          <w:szCs w:val="24"/>
        </w:rPr>
        <w:t>feasible</w:t>
      </w:r>
      <w:r w:rsidRPr="00FF07BC">
        <w:rPr>
          <w:rFonts w:ascii="Times New Roman" w:eastAsia="Times New Roman" w:hAnsi="Times New Roman" w:cs="Times New Roman"/>
          <w:color w:val="000000" w:themeColor="text1"/>
          <w:sz w:val="24"/>
          <w:szCs w:val="24"/>
        </w:rPr>
        <w:t xml:space="preserve"> criteria. This shows that the overall linguistic aspect of the material that has been studied with predetermined indicators</w:t>
      </w:r>
      <w:r w:rsidR="00CC4A49" w:rsidRPr="00FF07BC">
        <w:rPr>
          <w:rFonts w:ascii="Times New Roman" w:hAnsi="Times New Roman" w:cs="Times New Roman"/>
          <w:color w:val="000000" w:themeColor="text1"/>
          <w:sz w:val="24"/>
          <w:szCs w:val="24"/>
        </w:rPr>
        <w:t>.</w:t>
      </w:r>
    </w:p>
    <w:p w14:paraId="69D51DA8" w14:textId="34C470FB" w:rsidR="00FF07BC" w:rsidRPr="00FF07BC" w:rsidRDefault="00011888" w:rsidP="00FF07BC">
      <w:pPr>
        <w:widowControl w:val="0"/>
        <w:spacing w:after="0" w:line="240" w:lineRule="auto"/>
        <w:ind w:left="0" w:right="10" w:hanging="2"/>
        <w:jc w:val="both"/>
        <w:rPr>
          <w:rFonts w:ascii="Times New Roman" w:hAnsi="Times New Roman" w:cs="Times New Roman"/>
          <w:i/>
          <w:iCs/>
          <w:color w:val="000000" w:themeColor="text1"/>
          <w:sz w:val="24"/>
          <w:szCs w:val="24"/>
        </w:rPr>
      </w:pPr>
      <w:r w:rsidRPr="00FF07BC">
        <w:rPr>
          <w:rFonts w:ascii="Times New Roman" w:hAnsi="Times New Roman" w:cs="Times New Roman"/>
          <w:i/>
          <w:iCs/>
          <w:color w:val="000000" w:themeColor="text1"/>
          <w:sz w:val="24"/>
          <w:szCs w:val="24"/>
        </w:rPr>
        <w:t>4</w:t>
      </w:r>
      <w:r w:rsidR="00C44092" w:rsidRPr="00FF07BC">
        <w:rPr>
          <w:rFonts w:ascii="Times New Roman" w:hAnsi="Times New Roman" w:cs="Times New Roman"/>
          <w:i/>
          <w:iCs/>
          <w:color w:val="000000" w:themeColor="text1"/>
          <w:sz w:val="24"/>
          <w:szCs w:val="24"/>
        </w:rPr>
        <w:t>)</w:t>
      </w:r>
      <w:r w:rsidR="00CC4A49" w:rsidRPr="00FF07BC">
        <w:rPr>
          <w:rFonts w:ascii="Times New Roman" w:hAnsi="Times New Roman" w:cs="Times New Roman"/>
          <w:i/>
          <w:iCs/>
          <w:color w:val="000000" w:themeColor="text1"/>
          <w:sz w:val="24"/>
          <w:szCs w:val="24"/>
        </w:rPr>
        <w:t xml:space="preserve"> </w:t>
      </w:r>
      <w:r w:rsidR="00FF07BC" w:rsidRPr="00FF07BC">
        <w:rPr>
          <w:rFonts w:ascii="Times New Roman" w:hAnsi="Times New Roman" w:cs="Times New Roman"/>
          <w:i/>
          <w:iCs/>
          <w:color w:val="000000" w:themeColor="text1"/>
          <w:sz w:val="24"/>
          <w:szCs w:val="24"/>
          <w:lang w:val="en-ID"/>
        </w:rPr>
        <w:t>Graphic Feasibility Aspects</w:t>
      </w:r>
    </w:p>
    <w:p w14:paraId="7A2C9C1C" w14:textId="5525CE28" w:rsidR="003F60DB" w:rsidRPr="00FF07BC" w:rsidRDefault="00FF07BC" w:rsidP="00FF07BC">
      <w:pPr>
        <w:tabs>
          <w:tab w:val="left" w:pos="284"/>
        </w:tabs>
        <w:spacing w:after="0" w:line="240" w:lineRule="auto"/>
        <w:ind w:leftChars="0" w:left="0" w:firstLineChars="0" w:firstLine="0"/>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The recapitulation of the results of the </w:t>
      </w:r>
      <w:r w:rsidRPr="00FF07BC">
        <w:rPr>
          <w:rFonts w:ascii="Times New Roman" w:hAnsi="Times New Roman" w:cs="Times New Roman"/>
          <w:color w:val="000000" w:themeColor="text1"/>
          <w:sz w:val="24"/>
          <w:szCs w:val="24"/>
          <w:lang w:val="en-ID"/>
        </w:rPr>
        <w:t>graphic</w:t>
      </w:r>
      <w:r w:rsidRPr="00FF07BC">
        <w:rPr>
          <w:rFonts w:ascii="Times New Roman" w:hAnsi="Times New Roman" w:cs="Times New Roman"/>
          <w:color w:val="000000" w:themeColor="text1"/>
          <w:sz w:val="24"/>
          <w:szCs w:val="24"/>
        </w:rPr>
        <w:t xml:space="preserve"> feasibility aspect based on the sub-aspects can be seen in the table below.</w:t>
      </w:r>
    </w:p>
    <w:p w14:paraId="0F844EC2" w14:textId="0278871F" w:rsidR="00201FC3" w:rsidRPr="005216E8" w:rsidRDefault="00FF07BC" w:rsidP="00FF07BC">
      <w:pPr>
        <w:spacing w:after="0" w:line="240" w:lineRule="auto"/>
        <w:ind w:left="0" w:hanging="2"/>
        <w:jc w:val="center"/>
        <w:rPr>
          <w:rFonts w:ascii="Times New Roman" w:hAnsi="Times New Roman" w:cs="Times New Roman"/>
          <w:i/>
          <w:iCs/>
          <w:color w:val="000000" w:themeColor="text1"/>
        </w:rPr>
      </w:pPr>
      <w:r w:rsidRPr="005216E8">
        <w:rPr>
          <w:rFonts w:ascii="Times New Roman" w:hAnsi="Times New Roman" w:cs="Times New Roman"/>
          <w:i/>
          <w:iCs/>
          <w:color w:val="000000" w:themeColor="text1"/>
        </w:rPr>
        <w:lastRenderedPageBreak/>
        <w:t xml:space="preserve">Table </w:t>
      </w:r>
      <w:r w:rsidR="003F60DB">
        <w:rPr>
          <w:rFonts w:ascii="Times New Roman" w:hAnsi="Times New Roman" w:cs="Times New Roman"/>
          <w:i/>
          <w:iCs/>
          <w:color w:val="000000" w:themeColor="text1"/>
        </w:rPr>
        <w:t>6</w:t>
      </w:r>
      <w:r w:rsidRPr="005216E8">
        <w:rPr>
          <w:rFonts w:ascii="Times New Roman" w:hAnsi="Times New Roman" w:cs="Times New Roman"/>
          <w:i/>
          <w:iCs/>
          <w:color w:val="000000" w:themeColor="text1"/>
        </w:rPr>
        <w:t xml:space="preserve"> Recapitulation of the results of the g</w:t>
      </w:r>
      <w:proofErr w:type="spellStart"/>
      <w:r w:rsidRPr="005216E8">
        <w:rPr>
          <w:rFonts w:ascii="Times New Roman" w:hAnsi="Times New Roman" w:cs="Times New Roman"/>
          <w:i/>
          <w:iCs/>
          <w:color w:val="000000" w:themeColor="text1"/>
          <w:lang w:val="en-ID"/>
        </w:rPr>
        <w:t>raphic</w:t>
      </w:r>
      <w:proofErr w:type="spellEnd"/>
      <w:r w:rsidRPr="005216E8">
        <w:rPr>
          <w:rFonts w:ascii="Times New Roman" w:hAnsi="Times New Roman" w:cs="Times New Roman"/>
          <w:i/>
          <w:iCs/>
          <w:color w:val="000000" w:themeColor="text1"/>
        </w:rPr>
        <w:t xml:space="preserve"> aspect assessment</w:t>
      </w:r>
    </w:p>
    <w:tbl>
      <w:tblPr>
        <w:tblStyle w:val="TableGrid"/>
        <w:tblW w:w="8681" w:type="dxa"/>
        <w:tblInd w:w="108" w:type="dxa"/>
        <w:tblLayout w:type="fixed"/>
        <w:tblLook w:val="04A0" w:firstRow="1" w:lastRow="0" w:firstColumn="1" w:lastColumn="0" w:noHBand="0" w:noVBand="1"/>
      </w:tblPr>
      <w:tblGrid>
        <w:gridCol w:w="556"/>
        <w:gridCol w:w="3199"/>
        <w:gridCol w:w="834"/>
        <w:gridCol w:w="1391"/>
        <w:gridCol w:w="1251"/>
        <w:gridCol w:w="32"/>
        <w:gridCol w:w="1418"/>
      </w:tblGrid>
      <w:tr w:rsidR="00FF07BC" w:rsidRPr="00FF07BC" w14:paraId="3545E7FD" w14:textId="77777777" w:rsidTr="00906BC4">
        <w:trPr>
          <w:trHeight w:val="395"/>
        </w:trPr>
        <w:tc>
          <w:tcPr>
            <w:tcW w:w="556" w:type="dxa"/>
            <w:tcBorders>
              <w:left w:val="nil"/>
              <w:right w:val="nil"/>
            </w:tcBorders>
            <w:shd w:val="clear" w:color="auto" w:fill="auto"/>
            <w:vAlign w:val="center"/>
          </w:tcPr>
          <w:p w14:paraId="650A916B" w14:textId="77777777" w:rsidR="00FF07BC" w:rsidRPr="00FF07BC" w:rsidRDefault="00FF07BC" w:rsidP="00906BC4">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No</w:t>
            </w:r>
          </w:p>
        </w:tc>
        <w:tc>
          <w:tcPr>
            <w:tcW w:w="3199" w:type="dxa"/>
            <w:tcBorders>
              <w:left w:val="nil"/>
              <w:right w:val="nil"/>
            </w:tcBorders>
            <w:shd w:val="clear" w:color="auto" w:fill="auto"/>
            <w:vAlign w:val="center"/>
          </w:tcPr>
          <w:p w14:paraId="61799A6C" w14:textId="77777777" w:rsidR="00FF07BC" w:rsidRPr="00FF07BC" w:rsidRDefault="00FF07BC" w:rsidP="00906BC4">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Component Items</w:t>
            </w:r>
          </w:p>
        </w:tc>
        <w:tc>
          <w:tcPr>
            <w:tcW w:w="834" w:type="dxa"/>
            <w:tcBorders>
              <w:left w:val="nil"/>
              <w:right w:val="nil"/>
            </w:tcBorders>
            <w:shd w:val="clear" w:color="auto" w:fill="auto"/>
            <w:vAlign w:val="center"/>
          </w:tcPr>
          <w:p w14:paraId="1126184C" w14:textId="77777777" w:rsidR="00FF07BC" w:rsidRPr="00FF07BC" w:rsidRDefault="00FF07BC" w:rsidP="00906BC4">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Score</w:t>
            </w:r>
          </w:p>
        </w:tc>
        <w:tc>
          <w:tcPr>
            <w:tcW w:w="1391" w:type="dxa"/>
            <w:tcBorders>
              <w:left w:val="nil"/>
              <w:right w:val="nil"/>
            </w:tcBorders>
            <w:shd w:val="clear" w:color="auto" w:fill="auto"/>
            <w:vAlign w:val="center"/>
          </w:tcPr>
          <w:p w14:paraId="7D7EE722" w14:textId="77777777" w:rsidR="00FF07BC" w:rsidRPr="00FF07BC" w:rsidRDefault="00FF07BC" w:rsidP="00906BC4">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Maximum Score</w:t>
            </w:r>
          </w:p>
        </w:tc>
        <w:tc>
          <w:tcPr>
            <w:tcW w:w="1283" w:type="dxa"/>
            <w:gridSpan w:val="2"/>
            <w:tcBorders>
              <w:left w:val="nil"/>
              <w:right w:val="nil"/>
            </w:tcBorders>
            <w:shd w:val="clear" w:color="auto" w:fill="auto"/>
            <w:vAlign w:val="center"/>
          </w:tcPr>
          <w:p w14:paraId="08760727" w14:textId="77777777" w:rsidR="00FF07BC" w:rsidRPr="00FF07BC" w:rsidRDefault="00FF07BC" w:rsidP="00906BC4">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Percentage</w:t>
            </w:r>
          </w:p>
        </w:tc>
        <w:tc>
          <w:tcPr>
            <w:tcW w:w="1418" w:type="dxa"/>
            <w:tcBorders>
              <w:left w:val="nil"/>
              <w:right w:val="nil"/>
            </w:tcBorders>
            <w:shd w:val="clear" w:color="auto" w:fill="auto"/>
            <w:vAlign w:val="center"/>
          </w:tcPr>
          <w:p w14:paraId="32FD2A20" w14:textId="77777777" w:rsidR="00FF07BC" w:rsidRPr="00FF07BC" w:rsidRDefault="00FF07BC" w:rsidP="00906BC4">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Criteria</w:t>
            </w:r>
          </w:p>
        </w:tc>
      </w:tr>
      <w:tr w:rsidR="00FF07BC" w:rsidRPr="00FF07BC" w14:paraId="7F947168" w14:textId="77777777" w:rsidTr="00906BC4">
        <w:trPr>
          <w:trHeight w:val="237"/>
        </w:trPr>
        <w:tc>
          <w:tcPr>
            <w:tcW w:w="556" w:type="dxa"/>
            <w:tcBorders>
              <w:left w:val="nil"/>
              <w:right w:val="nil"/>
            </w:tcBorders>
            <w:shd w:val="clear" w:color="auto" w:fill="auto"/>
            <w:vAlign w:val="center"/>
          </w:tcPr>
          <w:p w14:paraId="55E1B0FF"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1</w:t>
            </w:r>
          </w:p>
        </w:tc>
        <w:tc>
          <w:tcPr>
            <w:tcW w:w="3199" w:type="dxa"/>
            <w:tcBorders>
              <w:left w:val="nil"/>
              <w:right w:val="nil"/>
            </w:tcBorders>
            <w:shd w:val="clear" w:color="auto" w:fill="auto"/>
          </w:tcPr>
          <w:p w14:paraId="4E50098B" w14:textId="0FC03B66" w:rsidR="00FF07BC" w:rsidRPr="00FF07BC" w:rsidRDefault="00FF07BC" w:rsidP="00906BC4">
            <w:pPr>
              <w:pStyle w:val="ListParagraph"/>
              <w:ind w:left="0" w:hanging="2"/>
              <w:rPr>
                <w:rFonts w:ascii="Times New Roman" w:hAnsi="Times New Roman" w:cs="Times New Roman"/>
                <w:color w:val="000000" w:themeColor="text1"/>
              </w:rPr>
            </w:pPr>
            <w:r w:rsidRPr="00FF07BC">
              <w:rPr>
                <w:rFonts w:ascii="Times New Roman" w:eastAsia="Times New Roman" w:hAnsi="Times New Roman" w:cs="Times New Roman"/>
                <w:color w:val="000000" w:themeColor="text1"/>
              </w:rPr>
              <w:t>layout of the contents of the book</w:t>
            </w:r>
          </w:p>
        </w:tc>
        <w:tc>
          <w:tcPr>
            <w:tcW w:w="834" w:type="dxa"/>
            <w:tcBorders>
              <w:left w:val="nil"/>
              <w:right w:val="nil"/>
            </w:tcBorders>
            <w:shd w:val="clear" w:color="auto" w:fill="auto"/>
            <w:vAlign w:val="center"/>
          </w:tcPr>
          <w:p w14:paraId="6F8AEA57"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17</w:t>
            </w:r>
          </w:p>
        </w:tc>
        <w:tc>
          <w:tcPr>
            <w:tcW w:w="1391" w:type="dxa"/>
            <w:tcBorders>
              <w:left w:val="nil"/>
              <w:right w:val="nil"/>
            </w:tcBorders>
            <w:shd w:val="clear" w:color="auto" w:fill="auto"/>
            <w:vAlign w:val="center"/>
          </w:tcPr>
          <w:p w14:paraId="3F4D0B6F"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21</w:t>
            </w:r>
          </w:p>
        </w:tc>
        <w:tc>
          <w:tcPr>
            <w:tcW w:w="1251" w:type="dxa"/>
            <w:tcBorders>
              <w:left w:val="nil"/>
              <w:right w:val="nil"/>
            </w:tcBorders>
            <w:shd w:val="clear" w:color="auto" w:fill="auto"/>
            <w:vAlign w:val="center"/>
          </w:tcPr>
          <w:p w14:paraId="09BC76AC"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80,95%</w:t>
            </w:r>
          </w:p>
        </w:tc>
        <w:tc>
          <w:tcPr>
            <w:tcW w:w="1450" w:type="dxa"/>
            <w:gridSpan w:val="2"/>
            <w:tcBorders>
              <w:left w:val="nil"/>
              <w:right w:val="nil"/>
            </w:tcBorders>
            <w:shd w:val="clear" w:color="auto" w:fill="auto"/>
            <w:vAlign w:val="center"/>
          </w:tcPr>
          <w:p w14:paraId="1E2153B1"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Feasible</w:t>
            </w:r>
          </w:p>
        </w:tc>
      </w:tr>
      <w:tr w:rsidR="00FF07BC" w:rsidRPr="00FF07BC" w14:paraId="7BB25306" w14:textId="77777777" w:rsidTr="00906BC4">
        <w:trPr>
          <w:trHeight w:val="221"/>
        </w:trPr>
        <w:tc>
          <w:tcPr>
            <w:tcW w:w="556" w:type="dxa"/>
            <w:tcBorders>
              <w:left w:val="nil"/>
              <w:right w:val="nil"/>
            </w:tcBorders>
            <w:shd w:val="clear" w:color="auto" w:fill="auto"/>
            <w:vAlign w:val="center"/>
          </w:tcPr>
          <w:p w14:paraId="7CCFA740"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2</w:t>
            </w:r>
          </w:p>
        </w:tc>
        <w:tc>
          <w:tcPr>
            <w:tcW w:w="3199" w:type="dxa"/>
            <w:tcBorders>
              <w:left w:val="nil"/>
              <w:right w:val="nil"/>
            </w:tcBorders>
            <w:shd w:val="clear" w:color="auto" w:fill="auto"/>
          </w:tcPr>
          <w:p w14:paraId="455047D9" w14:textId="211CEED3" w:rsidR="00FF07BC" w:rsidRPr="00FF07BC" w:rsidRDefault="00FF07BC" w:rsidP="00906BC4">
            <w:pPr>
              <w:pStyle w:val="ListParagraph"/>
              <w:ind w:left="0" w:hanging="2"/>
              <w:rPr>
                <w:rFonts w:ascii="Times New Roman" w:hAnsi="Times New Roman" w:cs="Times New Roman"/>
                <w:color w:val="000000" w:themeColor="text1"/>
              </w:rPr>
            </w:pPr>
            <w:r w:rsidRPr="00FF07BC">
              <w:rPr>
                <w:rFonts w:ascii="Times New Roman" w:eastAsia="Times New Roman" w:hAnsi="Times New Roman" w:cs="Times New Roman"/>
                <w:color w:val="000000" w:themeColor="text1"/>
              </w:rPr>
              <w:t>typography of book content</w:t>
            </w:r>
          </w:p>
        </w:tc>
        <w:tc>
          <w:tcPr>
            <w:tcW w:w="834" w:type="dxa"/>
            <w:tcBorders>
              <w:left w:val="nil"/>
              <w:right w:val="nil"/>
            </w:tcBorders>
            <w:shd w:val="clear" w:color="auto" w:fill="auto"/>
            <w:vAlign w:val="center"/>
          </w:tcPr>
          <w:p w14:paraId="33E12494"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19</w:t>
            </w:r>
          </w:p>
        </w:tc>
        <w:tc>
          <w:tcPr>
            <w:tcW w:w="1391" w:type="dxa"/>
            <w:tcBorders>
              <w:left w:val="nil"/>
              <w:right w:val="nil"/>
            </w:tcBorders>
            <w:shd w:val="clear" w:color="auto" w:fill="auto"/>
            <w:vAlign w:val="center"/>
          </w:tcPr>
          <w:p w14:paraId="5F4505F3"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21</w:t>
            </w:r>
          </w:p>
        </w:tc>
        <w:tc>
          <w:tcPr>
            <w:tcW w:w="1251" w:type="dxa"/>
            <w:tcBorders>
              <w:left w:val="nil"/>
              <w:right w:val="nil"/>
            </w:tcBorders>
            <w:shd w:val="clear" w:color="auto" w:fill="auto"/>
            <w:vAlign w:val="center"/>
          </w:tcPr>
          <w:p w14:paraId="7602205A"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90,48%</w:t>
            </w:r>
          </w:p>
        </w:tc>
        <w:tc>
          <w:tcPr>
            <w:tcW w:w="1450" w:type="dxa"/>
            <w:gridSpan w:val="2"/>
            <w:tcBorders>
              <w:left w:val="nil"/>
              <w:right w:val="nil"/>
            </w:tcBorders>
            <w:shd w:val="clear" w:color="auto" w:fill="auto"/>
            <w:vAlign w:val="center"/>
          </w:tcPr>
          <w:p w14:paraId="4AA01E2C"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Very feasible</w:t>
            </w:r>
          </w:p>
        </w:tc>
      </w:tr>
      <w:tr w:rsidR="00FF07BC" w:rsidRPr="00FF07BC" w14:paraId="7E90F7B2" w14:textId="77777777" w:rsidTr="00906BC4">
        <w:trPr>
          <w:trHeight w:val="237"/>
        </w:trPr>
        <w:tc>
          <w:tcPr>
            <w:tcW w:w="556" w:type="dxa"/>
            <w:tcBorders>
              <w:left w:val="nil"/>
              <w:right w:val="nil"/>
            </w:tcBorders>
            <w:shd w:val="clear" w:color="auto" w:fill="auto"/>
            <w:vAlign w:val="center"/>
          </w:tcPr>
          <w:p w14:paraId="0328139B"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3</w:t>
            </w:r>
          </w:p>
        </w:tc>
        <w:tc>
          <w:tcPr>
            <w:tcW w:w="3199" w:type="dxa"/>
            <w:tcBorders>
              <w:left w:val="nil"/>
              <w:right w:val="nil"/>
            </w:tcBorders>
            <w:shd w:val="clear" w:color="auto" w:fill="auto"/>
          </w:tcPr>
          <w:p w14:paraId="3384CFB1" w14:textId="41339DB9" w:rsidR="00FF07BC" w:rsidRPr="00FF07BC" w:rsidRDefault="00FF07BC" w:rsidP="00906BC4">
            <w:pPr>
              <w:pStyle w:val="ListParagraph"/>
              <w:ind w:left="0" w:hanging="2"/>
              <w:rPr>
                <w:rFonts w:ascii="Times New Roman" w:hAnsi="Times New Roman" w:cs="Times New Roman"/>
                <w:color w:val="000000" w:themeColor="text1"/>
              </w:rPr>
            </w:pPr>
            <w:r w:rsidRPr="00FF07BC">
              <w:rPr>
                <w:rFonts w:ascii="Times New Roman" w:eastAsia="Times New Roman" w:hAnsi="Times New Roman" w:cs="Times New Roman"/>
                <w:color w:val="000000" w:themeColor="text1"/>
              </w:rPr>
              <w:t>item illustration components of the book content</w:t>
            </w:r>
          </w:p>
        </w:tc>
        <w:tc>
          <w:tcPr>
            <w:tcW w:w="834" w:type="dxa"/>
            <w:tcBorders>
              <w:left w:val="nil"/>
              <w:right w:val="nil"/>
            </w:tcBorders>
            <w:shd w:val="clear" w:color="auto" w:fill="auto"/>
            <w:vAlign w:val="center"/>
          </w:tcPr>
          <w:p w14:paraId="09207D7E"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10</w:t>
            </w:r>
          </w:p>
        </w:tc>
        <w:tc>
          <w:tcPr>
            <w:tcW w:w="1391" w:type="dxa"/>
            <w:tcBorders>
              <w:left w:val="nil"/>
              <w:right w:val="nil"/>
            </w:tcBorders>
            <w:shd w:val="clear" w:color="auto" w:fill="auto"/>
            <w:vAlign w:val="center"/>
          </w:tcPr>
          <w:p w14:paraId="3E7AFA21"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14</w:t>
            </w:r>
          </w:p>
        </w:tc>
        <w:tc>
          <w:tcPr>
            <w:tcW w:w="1251" w:type="dxa"/>
            <w:tcBorders>
              <w:left w:val="nil"/>
              <w:right w:val="nil"/>
            </w:tcBorders>
            <w:shd w:val="clear" w:color="auto" w:fill="auto"/>
            <w:vAlign w:val="center"/>
          </w:tcPr>
          <w:p w14:paraId="0EDA960A"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70,43%</w:t>
            </w:r>
          </w:p>
        </w:tc>
        <w:tc>
          <w:tcPr>
            <w:tcW w:w="1450" w:type="dxa"/>
            <w:gridSpan w:val="2"/>
            <w:tcBorders>
              <w:left w:val="nil"/>
              <w:right w:val="nil"/>
            </w:tcBorders>
            <w:shd w:val="clear" w:color="auto" w:fill="auto"/>
            <w:vAlign w:val="center"/>
          </w:tcPr>
          <w:p w14:paraId="72BAAD22"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Feasible</w:t>
            </w:r>
          </w:p>
        </w:tc>
      </w:tr>
      <w:tr w:rsidR="00FF07BC" w:rsidRPr="00FF07BC" w14:paraId="49DF36E2" w14:textId="77777777" w:rsidTr="00906BC4">
        <w:trPr>
          <w:trHeight w:val="237"/>
        </w:trPr>
        <w:tc>
          <w:tcPr>
            <w:tcW w:w="556" w:type="dxa"/>
            <w:tcBorders>
              <w:left w:val="nil"/>
              <w:right w:val="nil"/>
            </w:tcBorders>
            <w:shd w:val="clear" w:color="auto" w:fill="auto"/>
            <w:vAlign w:val="center"/>
          </w:tcPr>
          <w:p w14:paraId="1A7B5BBB"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4</w:t>
            </w:r>
          </w:p>
        </w:tc>
        <w:tc>
          <w:tcPr>
            <w:tcW w:w="3199" w:type="dxa"/>
            <w:tcBorders>
              <w:left w:val="nil"/>
              <w:right w:val="nil"/>
            </w:tcBorders>
            <w:shd w:val="clear" w:color="auto" w:fill="auto"/>
          </w:tcPr>
          <w:p w14:paraId="097AD65A" w14:textId="7C25C6C7" w:rsidR="00FF07BC" w:rsidRPr="00FF07BC" w:rsidRDefault="00FF07BC" w:rsidP="00906BC4">
            <w:pPr>
              <w:pStyle w:val="ListParagraph"/>
              <w:ind w:left="0" w:hanging="2"/>
              <w:rPr>
                <w:rFonts w:ascii="Times New Roman" w:hAnsi="Times New Roman" w:cs="Times New Roman"/>
                <w:color w:val="000000" w:themeColor="text1"/>
              </w:rPr>
            </w:pPr>
            <w:r w:rsidRPr="00FF07BC">
              <w:rPr>
                <w:rFonts w:ascii="Times New Roman" w:eastAsia="Times New Roman" w:hAnsi="Times New Roman" w:cs="Times New Roman"/>
                <w:color w:val="000000" w:themeColor="text1"/>
              </w:rPr>
              <w:t>letter variations</w:t>
            </w:r>
          </w:p>
        </w:tc>
        <w:tc>
          <w:tcPr>
            <w:tcW w:w="834" w:type="dxa"/>
            <w:tcBorders>
              <w:left w:val="nil"/>
              <w:right w:val="nil"/>
            </w:tcBorders>
            <w:shd w:val="clear" w:color="auto" w:fill="auto"/>
            <w:vAlign w:val="center"/>
          </w:tcPr>
          <w:p w14:paraId="487DDDC3"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7</w:t>
            </w:r>
          </w:p>
        </w:tc>
        <w:tc>
          <w:tcPr>
            <w:tcW w:w="1391" w:type="dxa"/>
            <w:tcBorders>
              <w:left w:val="nil"/>
              <w:right w:val="nil"/>
            </w:tcBorders>
            <w:shd w:val="clear" w:color="auto" w:fill="auto"/>
            <w:vAlign w:val="center"/>
          </w:tcPr>
          <w:p w14:paraId="1FB15BFB"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7</w:t>
            </w:r>
          </w:p>
        </w:tc>
        <w:tc>
          <w:tcPr>
            <w:tcW w:w="1251" w:type="dxa"/>
            <w:tcBorders>
              <w:left w:val="nil"/>
              <w:right w:val="nil"/>
            </w:tcBorders>
            <w:shd w:val="clear" w:color="auto" w:fill="auto"/>
            <w:vAlign w:val="center"/>
          </w:tcPr>
          <w:p w14:paraId="7222735D"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100%</w:t>
            </w:r>
          </w:p>
        </w:tc>
        <w:tc>
          <w:tcPr>
            <w:tcW w:w="1450" w:type="dxa"/>
            <w:gridSpan w:val="2"/>
            <w:tcBorders>
              <w:left w:val="nil"/>
              <w:right w:val="nil"/>
            </w:tcBorders>
            <w:shd w:val="clear" w:color="auto" w:fill="auto"/>
          </w:tcPr>
          <w:p w14:paraId="2EB0A60E"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Very feasible</w:t>
            </w:r>
          </w:p>
        </w:tc>
      </w:tr>
      <w:tr w:rsidR="00FF07BC" w:rsidRPr="00FF07BC" w14:paraId="2E061C96" w14:textId="77777777" w:rsidTr="00906BC4">
        <w:trPr>
          <w:trHeight w:val="221"/>
        </w:trPr>
        <w:tc>
          <w:tcPr>
            <w:tcW w:w="556" w:type="dxa"/>
            <w:tcBorders>
              <w:left w:val="nil"/>
              <w:right w:val="nil"/>
            </w:tcBorders>
            <w:shd w:val="clear" w:color="auto" w:fill="auto"/>
            <w:vAlign w:val="center"/>
          </w:tcPr>
          <w:p w14:paraId="1349671A"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5</w:t>
            </w:r>
          </w:p>
        </w:tc>
        <w:tc>
          <w:tcPr>
            <w:tcW w:w="3199" w:type="dxa"/>
            <w:tcBorders>
              <w:left w:val="nil"/>
              <w:right w:val="nil"/>
            </w:tcBorders>
            <w:shd w:val="clear" w:color="auto" w:fill="auto"/>
          </w:tcPr>
          <w:p w14:paraId="0205129C" w14:textId="4D7DFCD2" w:rsidR="00FF07BC" w:rsidRPr="00FF07BC" w:rsidRDefault="00FF07BC" w:rsidP="00906BC4">
            <w:pPr>
              <w:pStyle w:val="ListParagraph"/>
              <w:ind w:left="0" w:hanging="2"/>
              <w:rPr>
                <w:rFonts w:ascii="Times New Roman" w:hAnsi="Times New Roman" w:cs="Times New Roman"/>
                <w:color w:val="000000" w:themeColor="text1"/>
              </w:rPr>
            </w:pPr>
            <w:r w:rsidRPr="00FF07BC">
              <w:rPr>
                <w:rFonts w:ascii="Times New Roman" w:eastAsia="Times New Roman" w:hAnsi="Times New Roman" w:cs="Times New Roman"/>
                <w:color w:val="000000" w:themeColor="text1"/>
              </w:rPr>
              <w:t>text composition</w:t>
            </w:r>
          </w:p>
        </w:tc>
        <w:tc>
          <w:tcPr>
            <w:tcW w:w="834" w:type="dxa"/>
            <w:tcBorders>
              <w:left w:val="nil"/>
              <w:right w:val="nil"/>
            </w:tcBorders>
            <w:shd w:val="clear" w:color="auto" w:fill="auto"/>
            <w:vAlign w:val="center"/>
          </w:tcPr>
          <w:p w14:paraId="17A7AD10"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12</w:t>
            </w:r>
          </w:p>
        </w:tc>
        <w:tc>
          <w:tcPr>
            <w:tcW w:w="1391" w:type="dxa"/>
            <w:tcBorders>
              <w:left w:val="nil"/>
              <w:right w:val="nil"/>
            </w:tcBorders>
            <w:shd w:val="clear" w:color="auto" w:fill="auto"/>
            <w:vAlign w:val="center"/>
          </w:tcPr>
          <w:p w14:paraId="16A6EFBF"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14</w:t>
            </w:r>
          </w:p>
        </w:tc>
        <w:tc>
          <w:tcPr>
            <w:tcW w:w="1251" w:type="dxa"/>
            <w:tcBorders>
              <w:left w:val="nil"/>
              <w:right w:val="nil"/>
            </w:tcBorders>
            <w:shd w:val="clear" w:color="auto" w:fill="auto"/>
            <w:vAlign w:val="center"/>
          </w:tcPr>
          <w:p w14:paraId="1D482DF5"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85,71%</w:t>
            </w:r>
          </w:p>
        </w:tc>
        <w:tc>
          <w:tcPr>
            <w:tcW w:w="1450" w:type="dxa"/>
            <w:gridSpan w:val="2"/>
            <w:tcBorders>
              <w:left w:val="nil"/>
              <w:right w:val="nil"/>
            </w:tcBorders>
            <w:shd w:val="clear" w:color="auto" w:fill="auto"/>
          </w:tcPr>
          <w:p w14:paraId="7517D2FD" w14:textId="77777777" w:rsidR="00FF07BC" w:rsidRPr="00FF07BC" w:rsidRDefault="00FF07BC" w:rsidP="00906BC4">
            <w:pPr>
              <w:pStyle w:val="ListParagraph"/>
              <w:ind w:left="0" w:hanging="2"/>
              <w:jc w:val="center"/>
              <w:rPr>
                <w:rFonts w:ascii="Times New Roman" w:hAnsi="Times New Roman" w:cs="Times New Roman"/>
                <w:color w:val="000000" w:themeColor="text1"/>
              </w:rPr>
            </w:pPr>
            <w:r w:rsidRPr="00FF07BC">
              <w:rPr>
                <w:rFonts w:ascii="Times New Roman" w:hAnsi="Times New Roman" w:cs="Times New Roman"/>
                <w:color w:val="000000" w:themeColor="text1"/>
              </w:rPr>
              <w:t>Very feasible</w:t>
            </w:r>
          </w:p>
        </w:tc>
      </w:tr>
      <w:tr w:rsidR="00FF07BC" w:rsidRPr="00FF07BC" w14:paraId="34C9417C" w14:textId="77777777" w:rsidTr="00906BC4">
        <w:trPr>
          <w:trHeight w:val="489"/>
        </w:trPr>
        <w:tc>
          <w:tcPr>
            <w:tcW w:w="3755" w:type="dxa"/>
            <w:gridSpan w:val="2"/>
            <w:tcBorders>
              <w:left w:val="nil"/>
              <w:right w:val="nil"/>
            </w:tcBorders>
            <w:shd w:val="clear" w:color="auto" w:fill="auto"/>
            <w:vAlign w:val="center"/>
          </w:tcPr>
          <w:p w14:paraId="3B8376E4" w14:textId="77777777" w:rsidR="00FF07BC" w:rsidRPr="00FF07BC" w:rsidRDefault="00FF07BC" w:rsidP="00906BC4">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Total score of the graphic feasibility aspect</w:t>
            </w:r>
          </w:p>
        </w:tc>
        <w:tc>
          <w:tcPr>
            <w:tcW w:w="834" w:type="dxa"/>
            <w:tcBorders>
              <w:left w:val="nil"/>
              <w:right w:val="nil"/>
            </w:tcBorders>
            <w:shd w:val="clear" w:color="auto" w:fill="auto"/>
            <w:vAlign w:val="center"/>
          </w:tcPr>
          <w:p w14:paraId="3D74DED9" w14:textId="77777777" w:rsidR="00FF07BC" w:rsidRPr="00FF07BC" w:rsidRDefault="00FF07BC" w:rsidP="00906BC4">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65</w:t>
            </w:r>
          </w:p>
        </w:tc>
        <w:tc>
          <w:tcPr>
            <w:tcW w:w="1391" w:type="dxa"/>
            <w:tcBorders>
              <w:left w:val="nil"/>
              <w:right w:val="nil"/>
            </w:tcBorders>
            <w:shd w:val="clear" w:color="auto" w:fill="auto"/>
            <w:vAlign w:val="center"/>
          </w:tcPr>
          <w:p w14:paraId="4795F263" w14:textId="77777777" w:rsidR="00FF07BC" w:rsidRPr="00FF07BC" w:rsidRDefault="00FF07BC" w:rsidP="00906BC4">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77</w:t>
            </w:r>
          </w:p>
        </w:tc>
        <w:tc>
          <w:tcPr>
            <w:tcW w:w="1251" w:type="dxa"/>
            <w:tcBorders>
              <w:left w:val="nil"/>
              <w:right w:val="nil"/>
            </w:tcBorders>
            <w:shd w:val="clear" w:color="auto" w:fill="auto"/>
            <w:vAlign w:val="center"/>
          </w:tcPr>
          <w:p w14:paraId="5E80ABB6" w14:textId="77777777" w:rsidR="00FF07BC" w:rsidRPr="00FF07BC" w:rsidRDefault="00FF07BC" w:rsidP="00906BC4">
            <w:pPr>
              <w:pStyle w:val="ListParagraph"/>
              <w:ind w:left="0" w:hanging="2"/>
              <w:jc w:val="center"/>
              <w:rPr>
                <w:rFonts w:ascii="Times New Roman" w:hAnsi="Times New Roman" w:cs="Times New Roman"/>
                <w:b/>
                <w:color w:val="000000" w:themeColor="text1"/>
              </w:rPr>
            </w:pPr>
            <w:r w:rsidRPr="00FF07BC">
              <w:rPr>
                <w:rFonts w:ascii="Times New Roman" w:hAnsi="Times New Roman" w:cs="Times New Roman"/>
                <w:b/>
                <w:color w:val="000000" w:themeColor="text1"/>
              </w:rPr>
              <w:t>84,42%</w:t>
            </w:r>
          </w:p>
        </w:tc>
        <w:tc>
          <w:tcPr>
            <w:tcW w:w="1450" w:type="dxa"/>
            <w:gridSpan w:val="2"/>
            <w:tcBorders>
              <w:left w:val="nil"/>
              <w:right w:val="nil"/>
            </w:tcBorders>
            <w:shd w:val="clear" w:color="auto" w:fill="auto"/>
            <w:vAlign w:val="center"/>
          </w:tcPr>
          <w:p w14:paraId="0948469A" w14:textId="77777777" w:rsidR="00FF07BC" w:rsidRPr="00FF07BC" w:rsidRDefault="00FF07BC" w:rsidP="00906BC4">
            <w:pPr>
              <w:pStyle w:val="ListParagraph"/>
              <w:ind w:left="0" w:hanging="2"/>
              <w:jc w:val="center"/>
              <w:rPr>
                <w:rFonts w:ascii="Times New Roman" w:hAnsi="Times New Roman" w:cs="Times New Roman"/>
                <w:b/>
                <w:bCs/>
                <w:color w:val="000000" w:themeColor="text1"/>
              </w:rPr>
            </w:pPr>
            <w:r w:rsidRPr="00FF07BC">
              <w:rPr>
                <w:rFonts w:ascii="Times New Roman" w:hAnsi="Times New Roman" w:cs="Times New Roman"/>
                <w:b/>
                <w:bCs/>
                <w:color w:val="000000" w:themeColor="text1"/>
              </w:rPr>
              <w:t>Feasible</w:t>
            </w:r>
          </w:p>
        </w:tc>
      </w:tr>
    </w:tbl>
    <w:p w14:paraId="270F47C7" w14:textId="27E20D16" w:rsidR="00F54D71" w:rsidRPr="00FF07BC" w:rsidRDefault="00FF07BC" w:rsidP="00EE6891">
      <w:pPr>
        <w:spacing w:after="0" w:line="240" w:lineRule="auto"/>
        <w:ind w:left="0" w:hanging="2"/>
        <w:jc w:val="both"/>
        <w:rPr>
          <w:rFonts w:ascii="Times New Roman" w:hAnsi="Times New Roman" w:cs="Times New Roman"/>
          <w:color w:val="000000" w:themeColor="text1"/>
          <w:sz w:val="20"/>
          <w:szCs w:val="20"/>
        </w:rPr>
      </w:pPr>
      <w:r w:rsidRPr="00FF07BC">
        <w:rPr>
          <w:rFonts w:ascii="Times New Roman" w:hAnsi="Times New Roman" w:cs="Times New Roman"/>
          <w:i/>
          <w:iCs/>
          <w:color w:val="000000" w:themeColor="text1"/>
          <w:sz w:val="20"/>
          <w:szCs w:val="20"/>
        </w:rPr>
        <w:t>Source: Research result, 2021</w:t>
      </w:r>
    </w:p>
    <w:p w14:paraId="6CEB670F" w14:textId="77777777" w:rsidR="00FF07BC" w:rsidRPr="00FF07BC" w:rsidRDefault="00FF07BC" w:rsidP="00FF07BC">
      <w:pPr>
        <w:spacing w:after="0" w:line="240" w:lineRule="auto"/>
        <w:ind w:left="0" w:hanging="2"/>
        <w:jc w:val="both"/>
        <w:rPr>
          <w:rFonts w:ascii="Times New Roman" w:eastAsia="Times New Roman" w:hAnsi="Times New Roman" w:cs="Times New Roman"/>
          <w:color w:val="000000" w:themeColor="text1"/>
          <w:sz w:val="24"/>
          <w:szCs w:val="24"/>
        </w:rPr>
      </w:pPr>
      <w:r w:rsidRPr="00FF07BC">
        <w:rPr>
          <w:rFonts w:ascii="Times New Roman" w:eastAsia="Times New Roman" w:hAnsi="Times New Roman" w:cs="Times New Roman"/>
          <w:color w:val="000000" w:themeColor="text1"/>
          <w:sz w:val="24"/>
          <w:szCs w:val="24"/>
        </w:rPr>
        <w:t xml:space="preserve">Based on the table above, it can be seen that three of the five component items belong to the very feasible criteria. The three-component items are typography of book content with a percentage of 90.48%, letter variations with a percentage of 100%, and text composition with a percentage of 85.71%. Based on this, it can be seen that </w:t>
      </w:r>
      <w:proofErr w:type="gramStart"/>
      <w:r w:rsidRPr="00FF07BC">
        <w:rPr>
          <w:rFonts w:ascii="Times New Roman" w:eastAsia="Times New Roman" w:hAnsi="Times New Roman" w:cs="Times New Roman"/>
          <w:color w:val="000000" w:themeColor="text1"/>
          <w:sz w:val="24"/>
          <w:szCs w:val="24"/>
        </w:rPr>
        <w:t>overall</w:t>
      </w:r>
      <w:proofErr w:type="gramEnd"/>
      <w:r w:rsidRPr="00FF07BC">
        <w:rPr>
          <w:rFonts w:ascii="Times New Roman" w:eastAsia="Times New Roman" w:hAnsi="Times New Roman" w:cs="Times New Roman"/>
          <w:color w:val="000000" w:themeColor="text1"/>
          <w:sz w:val="24"/>
          <w:szCs w:val="24"/>
        </w:rPr>
        <w:t xml:space="preserve"> the three-component items are in accordance with the indicators for each component item.</w:t>
      </w:r>
    </w:p>
    <w:p w14:paraId="596D5712" w14:textId="541FF561" w:rsidR="00FF07BC" w:rsidRPr="00FF07BC" w:rsidRDefault="00FF07BC" w:rsidP="00FF07BC">
      <w:pPr>
        <w:spacing w:after="0" w:line="240" w:lineRule="auto"/>
        <w:ind w:leftChars="0" w:left="0" w:firstLineChars="0" w:firstLine="0"/>
        <w:jc w:val="both"/>
        <w:rPr>
          <w:rFonts w:ascii="Times New Roman" w:eastAsia="Times New Roman" w:hAnsi="Times New Roman" w:cs="Times New Roman"/>
          <w:color w:val="000000" w:themeColor="text1"/>
          <w:sz w:val="24"/>
          <w:szCs w:val="24"/>
        </w:rPr>
      </w:pPr>
      <w:r w:rsidRPr="00FF07BC">
        <w:rPr>
          <w:rFonts w:ascii="Times New Roman" w:eastAsia="Times New Roman" w:hAnsi="Times New Roman" w:cs="Times New Roman"/>
          <w:color w:val="000000" w:themeColor="text1"/>
          <w:sz w:val="24"/>
          <w:szCs w:val="24"/>
        </w:rPr>
        <w:t xml:space="preserve">The components of the layout of the contents of the book are classified as </w:t>
      </w:r>
      <w:r w:rsidR="005216E8">
        <w:rPr>
          <w:rFonts w:ascii="Times New Roman" w:eastAsia="Times New Roman" w:hAnsi="Times New Roman" w:cs="Times New Roman"/>
          <w:color w:val="000000" w:themeColor="text1"/>
          <w:sz w:val="24"/>
          <w:szCs w:val="24"/>
        </w:rPr>
        <w:t>feasible</w:t>
      </w:r>
      <w:r w:rsidRPr="00FF07BC">
        <w:rPr>
          <w:rFonts w:ascii="Times New Roman" w:eastAsia="Times New Roman" w:hAnsi="Times New Roman" w:cs="Times New Roman"/>
          <w:color w:val="000000" w:themeColor="text1"/>
          <w:sz w:val="24"/>
          <w:szCs w:val="24"/>
        </w:rPr>
        <w:t xml:space="preserve"> with a percentage of 80.95%. The item illustration components of the book content are classified as </w:t>
      </w:r>
      <w:r w:rsidR="005216E8">
        <w:rPr>
          <w:rFonts w:ascii="Times New Roman" w:eastAsia="Times New Roman" w:hAnsi="Times New Roman" w:cs="Times New Roman"/>
          <w:color w:val="000000" w:themeColor="text1"/>
          <w:sz w:val="24"/>
          <w:szCs w:val="24"/>
        </w:rPr>
        <w:t>feasible</w:t>
      </w:r>
      <w:r w:rsidRPr="00FF07BC">
        <w:rPr>
          <w:rFonts w:ascii="Times New Roman" w:eastAsia="Times New Roman" w:hAnsi="Times New Roman" w:cs="Times New Roman"/>
          <w:color w:val="000000" w:themeColor="text1"/>
          <w:sz w:val="24"/>
          <w:szCs w:val="24"/>
        </w:rPr>
        <w:t xml:space="preserve"> with a percentage of 70.43%. This shows that </w:t>
      </w:r>
      <w:proofErr w:type="gramStart"/>
      <w:r w:rsidRPr="00FF07BC">
        <w:rPr>
          <w:rFonts w:ascii="Times New Roman" w:eastAsia="Times New Roman" w:hAnsi="Times New Roman" w:cs="Times New Roman"/>
          <w:color w:val="000000" w:themeColor="text1"/>
          <w:sz w:val="24"/>
          <w:szCs w:val="24"/>
        </w:rPr>
        <w:t>overall</w:t>
      </w:r>
      <w:proofErr w:type="gramEnd"/>
      <w:r w:rsidRPr="00FF07BC">
        <w:rPr>
          <w:rFonts w:ascii="Times New Roman" w:eastAsia="Times New Roman" w:hAnsi="Times New Roman" w:cs="Times New Roman"/>
          <w:color w:val="000000" w:themeColor="text1"/>
          <w:sz w:val="24"/>
          <w:szCs w:val="24"/>
        </w:rPr>
        <w:t xml:space="preserve"> the two-component items are in accordance with the indicators that have been set.</w:t>
      </w:r>
    </w:p>
    <w:p w14:paraId="16E0C014" w14:textId="18249FD6" w:rsidR="00585045" w:rsidRPr="00FF07BC" w:rsidRDefault="00FF07BC" w:rsidP="00FF07BC">
      <w:pPr>
        <w:spacing w:after="0" w:line="240" w:lineRule="auto"/>
        <w:ind w:leftChars="0" w:left="0" w:firstLineChars="0" w:firstLine="0"/>
        <w:jc w:val="both"/>
        <w:rPr>
          <w:rFonts w:ascii="Times New Roman" w:hAnsi="Times New Roman" w:cs="Times New Roman"/>
          <w:color w:val="000000" w:themeColor="text1"/>
          <w:sz w:val="24"/>
          <w:szCs w:val="24"/>
        </w:rPr>
      </w:pPr>
      <w:r w:rsidRPr="00FF07BC">
        <w:rPr>
          <w:rFonts w:ascii="Times New Roman" w:eastAsia="Times New Roman" w:hAnsi="Times New Roman" w:cs="Times New Roman"/>
          <w:color w:val="000000" w:themeColor="text1"/>
          <w:sz w:val="24"/>
          <w:szCs w:val="24"/>
        </w:rPr>
        <w:t>Overall, the feasibility aspect of graphics obtained an average percentage of 84.42%. Based on the acquisition of these percentages, it can be concluded that the aspect of the feasibility of graphics is included in the appropriate criteria. This shows that the overall aspect of the feasibility of the graphic on the material being studied is in accordance with the predetermined indicators.</w:t>
      </w:r>
      <w:r w:rsidR="00585045" w:rsidRPr="00FF07BC">
        <w:rPr>
          <w:rFonts w:ascii="Times New Roman" w:hAnsi="Times New Roman" w:cs="Times New Roman"/>
          <w:color w:val="000000" w:themeColor="text1"/>
          <w:sz w:val="24"/>
          <w:szCs w:val="24"/>
        </w:rPr>
        <w:t xml:space="preserve"> </w:t>
      </w:r>
    </w:p>
    <w:p w14:paraId="2DAF2A29" w14:textId="1E1516C0" w:rsidR="006970B0" w:rsidRPr="00FF07BC" w:rsidRDefault="006970B0" w:rsidP="00585045">
      <w:pPr>
        <w:spacing w:after="0" w:line="240" w:lineRule="auto"/>
        <w:ind w:left="0" w:hanging="2"/>
        <w:jc w:val="both"/>
        <w:rPr>
          <w:rFonts w:ascii="Times New Roman" w:hAnsi="Times New Roman" w:cs="Times New Roman"/>
          <w:bCs/>
          <w:i/>
          <w:iCs/>
          <w:color w:val="000000" w:themeColor="text1"/>
          <w:sz w:val="24"/>
          <w:szCs w:val="24"/>
        </w:rPr>
      </w:pPr>
      <w:r w:rsidRPr="00FF07BC">
        <w:rPr>
          <w:rFonts w:ascii="Times New Roman" w:hAnsi="Times New Roman" w:cs="Times New Roman"/>
          <w:i/>
          <w:iCs/>
          <w:color w:val="000000" w:themeColor="text1"/>
          <w:sz w:val="24"/>
          <w:szCs w:val="24"/>
        </w:rPr>
        <w:t xml:space="preserve">B. </w:t>
      </w:r>
      <w:r w:rsidR="00FF07BC" w:rsidRPr="00FF07BC">
        <w:rPr>
          <w:rFonts w:ascii="Times New Roman" w:eastAsia="Times New Roman" w:hAnsi="Times New Roman" w:cs="Times New Roman"/>
          <w:bCs/>
          <w:i/>
          <w:iCs/>
          <w:color w:val="000000" w:themeColor="text1"/>
          <w:sz w:val="24"/>
          <w:szCs w:val="24"/>
        </w:rPr>
        <w:t>Discussion</w:t>
      </w:r>
    </w:p>
    <w:p w14:paraId="6B51D825" w14:textId="55CDBAF3" w:rsidR="006970B0" w:rsidRPr="00FF07BC" w:rsidRDefault="006970B0" w:rsidP="00585045">
      <w:pPr>
        <w:spacing w:after="0" w:line="240" w:lineRule="auto"/>
        <w:ind w:left="0" w:hanging="2"/>
        <w:jc w:val="both"/>
        <w:rPr>
          <w:rFonts w:ascii="Times New Roman" w:hAnsi="Times New Roman" w:cs="Times New Roman"/>
          <w:i/>
          <w:iCs/>
          <w:color w:val="000000" w:themeColor="text1"/>
          <w:sz w:val="24"/>
          <w:szCs w:val="24"/>
        </w:rPr>
      </w:pPr>
      <w:r w:rsidRPr="00FF07BC">
        <w:rPr>
          <w:rFonts w:ascii="Times New Roman" w:hAnsi="Times New Roman" w:cs="Times New Roman"/>
          <w:i/>
          <w:iCs/>
          <w:color w:val="000000" w:themeColor="text1"/>
          <w:sz w:val="24"/>
          <w:szCs w:val="24"/>
        </w:rPr>
        <w:t>1</w:t>
      </w:r>
      <w:r w:rsidR="00C44092" w:rsidRPr="00FF07BC">
        <w:rPr>
          <w:rFonts w:ascii="Times New Roman" w:hAnsi="Times New Roman" w:cs="Times New Roman"/>
          <w:i/>
          <w:iCs/>
          <w:color w:val="000000" w:themeColor="text1"/>
          <w:sz w:val="24"/>
          <w:szCs w:val="24"/>
        </w:rPr>
        <w:t>)</w:t>
      </w:r>
      <w:r w:rsidRPr="00FF07BC">
        <w:rPr>
          <w:rFonts w:ascii="Times New Roman" w:hAnsi="Times New Roman" w:cs="Times New Roman"/>
          <w:i/>
          <w:iCs/>
          <w:color w:val="000000" w:themeColor="text1"/>
          <w:sz w:val="24"/>
          <w:szCs w:val="24"/>
        </w:rPr>
        <w:t xml:space="preserve"> </w:t>
      </w:r>
      <w:r w:rsidR="00FF07BC" w:rsidRPr="00FF07BC">
        <w:rPr>
          <w:rFonts w:ascii="Times New Roman" w:eastAsia="Times New Roman" w:hAnsi="Times New Roman" w:cs="Times New Roman"/>
          <w:i/>
          <w:iCs/>
          <w:color w:val="000000" w:themeColor="text1"/>
          <w:sz w:val="24"/>
          <w:szCs w:val="24"/>
        </w:rPr>
        <w:t>Content Feasibility Aspect</w:t>
      </w:r>
    </w:p>
    <w:p w14:paraId="0EE8C4FC" w14:textId="6E9DDF16" w:rsidR="00FF07BC" w:rsidRPr="00FF07BC" w:rsidRDefault="005216E8" w:rsidP="00FF07BC">
      <w:pPr>
        <w:spacing w:after="0" w:line="240" w:lineRule="auto"/>
        <w:ind w:left="0" w:hanging="2"/>
        <w:jc w:val="both"/>
        <w:rPr>
          <w:rFonts w:ascii="Times New Roman" w:hAnsi="Times New Roman" w:cs="Times New Roman"/>
          <w:color w:val="000000" w:themeColor="text1"/>
          <w:sz w:val="24"/>
          <w:szCs w:val="24"/>
        </w:rPr>
      </w:pPr>
      <w:r w:rsidRPr="005216E8">
        <w:rPr>
          <w:rFonts w:ascii="Times New Roman" w:hAnsi="Times New Roman" w:cs="Times New Roman"/>
          <w:color w:val="000000" w:themeColor="text1"/>
          <w:sz w:val="24"/>
          <w:szCs w:val="24"/>
        </w:rPr>
        <w:t xml:space="preserve">Overall, the aspect of the feasibility of the content is included in the </w:t>
      </w:r>
      <w:r w:rsidR="000367A8">
        <w:rPr>
          <w:rFonts w:ascii="Times New Roman" w:hAnsi="Times New Roman" w:cs="Times New Roman"/>
          <w:color w:val="000000" w:themeColor="text1"/>
          <w:sz w:val="24"/>
          <w:szCs w:val="24"/>
        </w:rPr>
        <w:t>feasible</w:t>
      </w:r>
      <w:r w:rsidRPr="005216E8">
        <w:rPr>
          <w:rFonts w:ascii="Times New Roman" w:hAnsi="Times New Roman" w:cs="Times New Roman"/>
          <w:color w:val="000000" w:themeColor="text1"/>
          <w:sz w:val="24"/>
          <w:szCs w:val="24"/>
        </w:rPr>
        <w:t xml:space="preserve"> criteria</w:t>
      </w:r>
      <w:r w:rsidR="00FF07BC" w:rsidRPr="00FF07BC">
        <w:rPr>
          <w:rFonts w:ascii="Times New Roman" w:hAnsi="Times New Roman" w:cs="Times New Roman"/>
          <w:color w:val="000000" w:themeColor="text1"/>
          <w:sz w:val="24"/>
          <w:szCs w:val="24"/>
        </w:rPr>
        <w:t xml:space="preserve">. This shows that the material based on these aspects is in accordance with the indicators that have been set. However, it was found that one sub-aspect that was classified as very </w:t>
      </w:r>
      <w:r w:rsidR="000367A8">
        <w:rPr>
          <w:rFonts w:ascii="Times New Roman" w:hAnsi="Times New Roman" w:cs="Times New Roman"/>
          <w:color w:val="000000" w:themeColor="text1"/>
          <w:sz w:val="24"/>
          <w:szCs w:val="24"/>
        </w:rPr>
        <w:t>unfeasible</w:t>
      </w:r>
      <w:r w:rsidR="00FF07BC" w:rsidRPr="00FF07BC">
        <w:rPr>
          <w:rFonts w:ascii="Times New Roman" w:hAnsi="Times New Roman" w:cs="Times New Roman"/>
          <w:color w:val="000000" w:themeColor="text1"/>
          <w:sz w:val="24"/>
          <w:szCs w:val="24"/>
        </w:rPr>
        <w:t xml:space="preserve"> was found, namely the spiritual attitude sub-aspect. So that these sub-aspects need to be improved on the material under study. According to </w:t>
      </w:r>
      <w:proofErr w:type="spellStart"/>
      <w:r w:rsidR="00FF07BC" w:rsidRPr="00FF07BC">
        <w:rPr>
          <w:rFonts w:ascii="Times New Roman" w:hAnsi="Times New Roman" w:cs="Times New Roman"/>
          <w:color w:val="000000" w:themeColor="text1"/>
          <w:sz w:val="24"/>
          <w:szCs w:val="24"/>
        </w:rPr>
        <w:t>Gusviani</w:t>
      </w:r>
      <w:proofErr w:type="spellEnd"/>
      <w:r w:rsidR="00FF07BC" w:rsidRPr="00FF07BC">
        <w:rPr>
          <w:rFonts w:ascii="Times New Roman" w:hAnsi="Times New Roman" w:cs="Times New Roman"/>
          <w:color w:val="000000" w:themeColor="text1"/>
          <w:sz w:val="24"/>
          <w:szCs w:val="24"/>
        </w:rPr>
        <w:t xml:space="preserve"> (2016), the application of spiritual attitudes can be done by training students to pray before starting learning in the initial activity, in the core activity the teacher provides stimulus to students by being associated with learning about the divine aspect and in the closing section with providing moral messages and advice to students related to spiritual aspects.</w:t>
      </w:r>
    </w:p>
    <w:p w14:paraId="12D9B9F0" w14:textId="33A6FDC1" w:rsidR="00FF07BC" w:rsidRPr="00FF07BC" w:rsidRDefault="00FF07BC" w:rsidP="00FF07BC">
      <w:pPr>
        <w:spacing w:after="0" w:line="240" w:lineRule="auto"/>
        <w:ind w:left="0" w:hanging="2"/>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The attitude sub-aspect belongs to the </w:t>
      </w:r>
      <w:r w:rsidR="000367A8">
        <w:rPr>
          <w:rFonts w:ascii="Times New Roman" w:hAnsi="Times New Roman" w:cs="Times New Roman"/>
          <w:color w:val="000000" w:themeColor="text1"/>
          <w:sz w:val="24"/>
          <w:szCs w:val="24"/>
        </w:rPr>
        <w:t>feasible</w:t>
      </w:r>
      <w:r w:rsidRPr="00FF07BC">
        <w:rPr>
          <w:rFonts w:ascii="Times New Roman" w:hAnsi="Times New Roman" w:cs="Times New Roman"/>
          <w:color w:val="000000" w:themeColor="text1"/>
          <w:sz w:val="24"/>
          <w:szCs w:val="24"/>
        </w:rPr>
        <w:t xml:space="preserve"> criteria. In the material studied, students have been encouraged to be honest and willing to work together. However, it is still lacking in terms of encouragement to be environmentally friendly. So that the material needs to be encouraged to have a caring attitude towards the environment. This is done so that students can behave concerned with the environment and understand not to damage the environment since receiving education at school (Rahman et al., 2021).</w:t>
      </w:r>
    </w:p>
    <w:p w14:paraId="45BEDD1E" w14:textId="77777777" w:rsidR="00FF07BC" w:rsidRPr="00FF07BC" w:rsidRDefault="00FF07BC" w:rsidP="00FF07BC">
      <w:pPr>
        <w:spacing w:after="0" w:line="240" w:lineRule="auto"/>
        <w:ind w:left="0" w:hanging="2"/>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The sub-aspect of academic competence belongs to the very feasible criteria. The material that has been researched shows the presentation of up-to-date, extensive, and accurate material. Up-to-date material shows that the matrices reflect current conditions (</w:t>
      </w:r>
      <w:proofErr w:type="spellStart"/>
      <w:r w:rsidRPr="00FF07BC">
        <w:rPr>
          <w:rFonts w:ascii="Times New Roman" w:hAnsi="Times New Roman" w:cs="Times New Roman"/>
          <w:color w:val="000000" w:themeColor="text1"/>
          <w:sz w:val="24"/>
          <w:szCs w:val="24"/>
        </w:rPr>
        <w:t>Arraman</w:t>
      </w:r>
      <w:proofErr w:type="spellEnd"/>
      <w:r w:rsidRPr="00FF07BC">
        <w:rPr>
          <w:rFonts w:ascii="Times New Roman" w:hAnsi="Times New Roman" w:cs="Times New Roman"/>
          <w:color w:val="000000" w:themeColor="text1"/>
          <w:sz w:val="24"/>
          <w:szCs w:val="24"/>
        </w:rPr>
        <w:t xml:space="preserve"> &amp; </w:t>
      </w:r>
      <w:proofErr w:type="spellStart"/>
      <w:r w:rsidRPr="00FF07BC">
        <w:rPr>
          <w:rFonts w:ascii="Times New Roman" w:hAnsi="Times New Roman" w:cs="Times New Roman"/>
          <w:color w:val="000000" w:themeColor="text1"/>
          <w:sz w:val="24"/>
          <w:szCs w:val="24"/>
        </w:rPr>
        <w:t>Hazmi</w:t>
      </w:r>
      <w:proofErr w:type="spellEnd"/>
      <w:r w:rsidRPr="00FF07BC">
        <w:rPr>
          <w:rFonts w:ascii="Times New Roman" w:hAnsi="Times New Roman" w:cs="Times New Roman"/>
          <w:color w:val="000000" w:themeColor="text1"/>
          <w:sz w:val="24"/>
          <w:szCs w:val="24"/>
        </w:rPr>
        <w:t xml:space="preserve">, 2018). Accurate material shows that the material can be trusted and is in accordance with reality and the presentation of the material is very helpful for teachers in </w:t>
      </w:r>
      <w:r w:rsidRPr="00FF07BC">
        <w:rPr>
          <w:rFonts w:ascii="Times New Roman" w:hAnsi="Times New Roman" w:cs="Times New Roman"/>
          <w:color w:val="000000" w:themeColor="text1"/>
          <w:sz w:val="24"/>
          <w:szCs w:val="24"/>
        </w:rPr>
        <w:lastRenderedPageBreak/>
        <w:t>conveying information to students (</w:t>
      </w:r>
      <w:proofErr w:type="spellStart"/>
      <w:r w:rsidRPr="00FF07BC">
        <w:rPr>
          <w:rFonts w:ascii="Times New Roman" w:hAnsi="Times New Roman" w:cs="Times New Roman"/>
          <w:color w:val="000000" w:themeColor="text1"/>
          <w:sz w:val="24"/>
          <w:szCs w:val="24"/>
        </w:rPr>
        <w:t>Setyawati</w:t>
      </w:r>
      <w:proofErr w:type="spellEnd"/>
      <w:r w:rsidRPr="00FF07BC">
        <w:rPr>
          <w:rFonts w:ascii="Times New Roman" w:hAnsi="Times New Roman" w:cs="Times New Roman"/>
          <w:color w:val="000000" w:themeColor="text1"/>
          <w:sz w:val="24"/>
          <w:szCs w:val="24"/>
        </w:rPr>
        <w:t>, 2011). However, there are still notes for this sub-aspect, namely in the application of concepts and less in-depth explanations of the material. The presentation of the concept may have been caused by the references used in the presentation that are no longer relevant or the author's knowledge of the presentation of the concept is still lacking (</w:t>
      </w:r>
      <w:proofErr w:type="spellStart"/>
      <w:r w:rsidRPr="00FF07BC">
        <w:rPr>
          <w:rFonts w:ascii="Times New Roman" w:hAnsi="Times New Roman" w:cs="Times New Roman"/>
          <w:color w:val="000000" w:themeColor="text1"/>
          <w:sz w:val="24"/>
          <w:szCs w:val="24"/>
        </w:rPr>
        <w:t>Kumalasari</w:t>
      </w:r>
      <w:proofErr w:type="spellEnd"/>
      <w:r w:rsidRPr="00FF07BC">
        <w:rPr>
          <w:rFonts w:ascii="Times New Roman" w:hAnsi="Times New Roman" w:cs="Times New Roman"/>
          <w:color w:val="000000" w:themeColor="text1"/>
          <w:sz w:val="24"/>
          <w:szCs w:val="24"/>
        </w:rPr>
        <w:t xml:space="preserve"> et al., 2015). The explanation of the material that is lacking in research is that there is still a lot of knowledge that needs to be presented in the material in order to increase the knowledge of its users (</w:t>
      </w:r>
      <w:proofErr w:type="spellStart"/>
      <w:r w:rsidRPr="00FF07BC">
        <w:rPr>
          <w:rFonts w:ascii="Times New Roman" w:hAnsi="Times New Roman" w:cs="Times New Roman"/>
          <w:color w:val="000000" w:themeColor="text1"/>
          <w:sz w:val="24"/>
          <w:szCs w:val="24"/>
        </w:rPr>
        <w:t>Setyawati</w:t>
      </w:r>
      <w:proofErr w:type="spellEnd"/>
      <w:r w:rsidRPr="00FF07BC">
        <w:rPr>
          <w:rFonts w:ascii="Times New Roman" w:hAnsi="Times New Roman" w:cs="Times New Roman"/>
          <w:color w:val="000000" w:themeColor="text1"/>
          <w:sz w:val="24"/>
          <w:szCs w:val="24"/>
        </w:rPr>
        <w:t>, 2011).</w:t>
      </w:r>
    </w:p>
    <w:p w14:paraId="463592D4" w14:textId="77777777" w:rsidR="00FF07BC" w:rsidRPr="00FF07BC" w:rsidRDefault="00FF07BC" w:rsidP="00FF07BC">
      <w:pPr>
        <w:spacing w:after="0" w:line="240" w:lineRule="auto"/>
        <w:ind w:left="0" w:hanging="2"/>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The skill sub-aspect belongs to the very feasible criteria. On material that has been encouraged to encourage students to have reasoning and communication skills. Reasoning skills play a role when students have to make conclusions and communicate skills so that students can communicate ideas, to clarify situations or problems (</w:t>
      </w:r>
      <w:proofErr w:type="spellStart"/>
      <w:r w:rsidRPr="00FF07BC">
        <w:rPr>
          <w:rFonts w:ascii="Times New Roman" w:hAnsi="Times New Roman" w:cs="Times New Roman"/>
          <w:color w:val="000000" w:themeColor="text1"/>
          <w:sz w:val="24"/>
          <w:szCs w:val="24"/>
        </w:rPr>
        <w:t>Nisa</w:t>
      </w:r>
      <w:proofErr w:type="spellEnd"/>
      <w:r w:rsidRPr="00FF07BC">
        <w:rPr>
          <w:rFonts w:ascii="Times New Roman" w:hAnsi="Times New Roman" w:cs="Times New Roman"/>
          <w:color w:val="000000" w:themeColor="text1"/>
          <w:sz w:val="24"/>
          <w:szCs w:val="24"/>
        </w:rPr>
        <w:t>, 2015). However, in this sub-aspect, it was found that there were notes to increase the encouragement so that the material presented was more able to make students have productive skills. It is intended that students get used to looking for more information or more complete than already listed in the material presented (</w:t>
      </w:r>
      <w:proofErr w:type="spellStart"/>
      <w:r w:rsidRPr="00FF07BC">
        <w:rPr>
          <w:rFonts w:ascii="Times New Roman" w:hAnsi="Times New Roman" w:cs="Times New Roman"/>
          <w:color w:val="000000" w:themeColor="text1"/>
          <w:sz w:val="24"/>
          <w:szCs w:val="24"/>
        </w:rPr>
        <w:t>Setyawati</w:t>
      </w:r>
      <w:proofErr w:type="spellEnd"/>
      <w:r w:rsidRPr="00FF07BC">
        <w:rPr>
          <w:rFonts w:ascii="Times New Roman" w:hAnsi="Times New Roman" w:cs="Times New Roman"/>
          <w:color w:val="000000" w:themeColor="text1"/>
          <w:sz w:val="24"/>
          <w:szCs w:val="24"/>
        </w:rPr>
        <w:t>, 2011).</w:t>
      </w:r>
    </w:p>
    <w:p w14:paraId="73CCC54B" w14:textId="61C6067E" w:rsidR="003473C7" w:rsidRDefault="00FF07BC" w:rsidP="00FF07BC">
      <w:pPr>
        <w:spacing w:after="0" w:line="240" w:lineRule="auto"/>
        <w:ind w:left="0" w:hanging="2"/>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The sub-aspects of developing insight into the diversity and strengthening </w:t>
      </w:r>
      <w:r w:rsidR="000367A8">
        <w:rPr>
          <w:rFonts w:ascii="Times New Roman" w:hAnsi="Times New Roman" w:cs="Times New Roman"/>
          <w:color w:val="000000" w:themeColor="text1"/>
          <w:sz w:val="24"/>
          <w:szCs w:val="24"/>
        </w:rPr>
        <w:t>NKRI</w:t>
      </w:r>
      <w:r w:rsidRPr="00FF07BC">
        <w:rPr>
          <w:rFonts w:ascii="Times New Roman" w:hAnsi="Times New Roman" w:cs="Times New Roman"/>
          <w:color w:val="000000" w:themeColor="text1"/>
          <w:sz w:val="24"/>
          <w:szCs w:val="24"/>
        </w:rPr>
        <w:t xml:space="preserve"> are included in the </w:t>
      </w:r>
      <w:r w:rsidR="000367A8">
        <w:rPr>
          <w:rFonts w:ascii="Times New Roman" w:hAnsi="Times New Roman" w:cs="Times New Roman"/>
          <w:color w:val="000000" w:themeColor="text1"/>
          <w:sz w:val="24"/>
          <w:szCs w:val="24"/>
        </w:rPr>
        <w:t>feasible</w:t>
      </w:r>
      <w:r w:rsidRPr="00FF07BC">
        <w:rPr>
          <w:rFonts w:ascii="Times New Roman" w:hAnsi="Times New Roman" w:cs="Times New Roman"/>
          <w:color w:val="000000" w:themeColor="text1"/>
          <w:sz w:val="24"/>
          <w:szCs w:val="24"/>
        </w:rPr>
        <w:t xml:space="preserve"> criteria. The material that has been carried out to foster the spirit of nationalism has appreciated the potential, obstacles, and challenges faced by Indonesia. However, the material studied still does not present the cultural diversity of the community.</w:t>
      </w:r>
    </w:p>
    <w:p w14:paraId="542EFAB9" w14:textId="327DB7D7" w:rsidR="006970B0" w:rsidRPr="00FF07BC" w:rsidRDefault="006970B0" w:rsidP="00585045">
      <w:pPr>
        <w:spacing w:after="0" w:line="240" w:lineRule="auto"/>
        <w:ind w:left="0" w:hanging="2"/>
        <w:jc w:val="both"/>
        <w:rPr>
          <w:rFonts w:ascii="Times New Roman" w:hAnsi="Times New Roman" w:cs="Times New Roman"/>
          <w:i/>
          <w:iCs/>
          <w:color w:val="000000" w:themeColor="text1"/>
          <w:sz w:val="24"/>
          <w:szCs w:val="24"/>
        </w:rPr>
      </w:pPr>
      <w:r w:rsidRPr="00FF07BC">
        <w:rPr>
          <w:rFonts w:ascii="Times New Roman" w:hAnsi="Times New Roman" w:cs="Times New Roman"/>
          <w:i/>
          <w:iCs/>
          <w:color w:val="000000" w:themeColor="text1"/>
          <w:sz w:val="24"/>
          <w:szCs w:val="24"/>
        </w:rPr>
        <w:t>2</w:t>
      </w:r>
      <w:r w:rsidR="00C44092" w:rsidRPr="00FF07BC">
        <w:rPr>
          <w:rFonts w:ascii="Times New Roman" w:hAnsi="Times New Roman" w:cs="Times New Roman"/>
          <w:i/>
          <w:iCs/>
          <w:color w:val="000000" w:themeColor="text1"/>
          <w:sz w:val="24"/>
          <w:szCs w:val="24"/>
        </w:rPr>
        <w:t>)</w:t>
      </w:r>
      <w:r w:rsidRPr="00FF07BC">
        <w:rPr>
          <w:rFonts w:ascii="Times New Roman" w:hAnsi="Times New Roman" w:cs="Times New Roman"/>
          <w:i/>
          <w:iCs/>
          <w:color w:val="000000" w:themeColor="text1"/>
          <w:sz w:val="24"/>
          <w:szCs w:val="24"/>
        </w:rPr>
        <w:t xml:space="preserve"> </w:t>
      </w:r>
      <w:r w:rsidR="00FF07BC" w:rsidRPr="00FF07BC">
        <w:rPr>
          <w:rFonts w:ascii="Times New Roman" w:hAnsi="Times New Roman" w:cs="Times New Roman"/>
          <w:i/>
          <w:iCs/>
          <w:color w:val="000000" w:themeColor="text1"/>
          <w:sz w:val="24"/>
          <w:szCs w:val="24"/>
          <w:lang w:val="en-ID"/>
        </w:rPr>
        <w:t>Presentation Feasibility Aspects</w:t>
      </w:r>
    </w:p>
    <w:p w14:paraId="6239DD63" w14:textId="0CC33905" w:rsidR="00FF07BC" w:rsidRPr="00FF07BC" w:rsidRDefault="000367A8" w:rsidP="00FF07BC">
      <w:pPr>
        <w:spacing w:after="0" w:line="240" w:lineRule="auto"/>
        <w:ind w:left="0" w:hanging="2"/>
        <w:jc w:val="both"/>
        <w:rPr>
          <w:rFonts w:ascii="Times New Roman" w:hAnsi="Times New Roman" w:cs="Times New Roman"/>
          <w:color w:val="000000" w:themeColor="text1"/>
          <w:sz w:val="24"/>
          <w:szCs w:val="24"/>
        </w:rPr>
      </w:pPr>
      <w:r w:rsidRPr="000367A8">
        <w:rPr>
          <w:rFonts w:ascii="Times New Roman" w:hAnsi="Times New Roman" w:cs="Times New Roman"/>
          <w:color w:val="000000" w:themeColor="text1"/>
          <w:sz w:val="24"/>
          <w:szCs w:val="24"/>
        </w:rPr>
        <w:t xml:space="preserve">Overall, the aspect of the feasibility of the </w:t>
      </w:r>
      <w:r>
        <w:rPr>
          <w:rFonts w:ascii="Times New Roman" w:hAnsi="Times New Roman" w:cs="Times New Roman"/>
          <w:color w:val="000000" w:themeColor="text1"/>
          <w:sz w:val="24"/>
          <w:szCs w:val="24"/>
        </w:rPr>
        <w:t>presentation</w:t>
      </w:r>
      <w:r w:rsidRPr="000367A8">
        <w:rPr>
          <w:rFonts w:ascii="Times New Roman" w:hAnsi="Times New Roman" w:cs="Times New Roman"/>
          <w:color w:val="000000" w:themeColor="text1"/>
          <w:sz w:val="24"/>
          <w:szCs w:val="24"/>
        </w:rPr>
        <w:t xml:space="preserve"> is included in the </w:t>
      </w:r>
      <w:r>
        <w:rPr>
          <w:rFonts w:ascii="Times New Roman" w:hAnsi="Times New Roman" w:cs="Times New Roman"/>
          <w:color w:val="000000" w:themeColor="text1"/>
          <w:sz w:val="24"/>
          <w:szCs w:val="24"/>
        </w:rPr>
        <w:t>feasible</w:t>
      </w:r>
      <w:r w:rsidRPr="000367A8">
        <w:rPr>
          <w:rFonts w:ascii="Times New Roman" w:hAnsi="Times New Roman" w:cs="Times New Roman"/>
          <w:color w:val="000000" w:themeColor="text1"/>
          <w:sz w:val="24"/>
          <w:szCs w:val="24"/>
        </w:rPr>
        <w:t xml:space="preserve"> criteria</w:t>
      </w:r>
      <w:r w:rsidR="00FF07BC" w:rsidRPr="00FF07BC">
        <w:rPr>
          <w:rFonts w:ascii="Times New Roman" w:hAnsi="Times New Roman" w:cs="Times New Roman"/>
          <w:color w:val="000000" w:themeColor="text1"/>
          <w:sz w:val="24"/>
          <w:szCs w:val="24"/>
        </w:rPr>
        <w:t>. This shows that the overall material that has been determined for the aspects is in accordance with the predetermined indicators.</w:t>
      </w:r>
    </w:p>
    <w:p w14:paraId="60EF19FF" w14:textId="77777777" w:rsidR="00FF07BC" w:rsidRPr="00FF07BC" w:rsidRDefault="00FF07BC" w:rsidP="00FF07BC">
      <w:pPr>
        <w:spacing w:after="0" w:line="240" w:lineRule="auto"/>
        <w:ind w:left="0" w:hanging="2"/>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The presentation technique sub-aspect belongs to the very feasible criteria. The material tested in its presentation has complied with the principles (has an introduction, content, summary, reflection, and evaluation) and the presentation of the material consists of observation, presentation of data/facts, and material analysis. In addition, the material that has been carried out is also able to encourage students to have the ability to communicate material through assignments or exercises in oral and written form. However, there are still material presentations that are less coherent. Sequencing is important so that students can learn gradually and continuously (</w:t>
      </w:r>
      <w:proofErr w:type="spellStart"/>
      <w:r w:rsidRPr="00FF07BC">
        <w:rPr>
          <w:rFonts w:ascii="Times New Roman" w:hAnsi="Times New Roman" w:cs="Times New Roman"/>
          <w:color w:val="000000" w:themeColor="text1"/>
          <w:sz w:val="24"/>
          <w:szCs w:val="24"/>
        </w:rPr>
        <w:t>Mislia</w:t>
      </w:r>
      <w:proofErr w:type="spellEnd"/>
      <w:r w:rsidRPr="00FF07BC">
        <w:rPr>
          <w:rFonts w:ascii="Times New Roman" w:hAnsi="Times New Roman" w:cs="Times New Roman"/>
          <w:color w:val="000000" w:themeColor="text1"/>
          <w:sz w:val="24"/>
          <w:szCs w:val="24"/>
        </w:rPr>
        <w:t>, 2018).</w:t>
      </w:r>
    </w:p>
    <w:p w14:paraId="4FC52F37" w14:textId="661CEFB2" w:rsidR="00FF07BC" w:rsidRPr="00FF07BC" w:rsidRDefault="00FF07BC" w:rsidP="00FF07BC">
      <w:pPr>
        <w:spacing w:after="0" w:line="240" w:lineRule="auto"/>
        <w:ind w:left="0" w:hanging="2"/>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The sub-aspect of the presentation of learning is included in the </w:t>
      </w:r>
      <w:r w:rsidR="000367A8">
        <w:rPr>
          <w:rFonts w:ascii="Times New Roman" w:hAnsi="Times New Roman" w:cs="Times New Roman"/>
          <w:color w:val="000000" w:themeColor="text1"/>
          <w:sz w:val="24"/>
          <w:szCs w:val="24"/>
        </w:rPr>
        <w:t>feasible</w:t>
      </w:r>
      <w:r w:rsidRPr="00FF07BC">
        <w:rPr>
          <w:rFonts w:ascii="Times New Roman" w:hAnsi="Times New Roman" w:cs="Times New Roman"/>
          <w:color w:val="000000" w:themeColor="text1"/>
          <w:sz w:val="24"/>
          <w:szCs w:val="24"/>
        </w:rPr>
        <w:t xml:space="preserve"> criteria. The material that has been achieved is able to create feedback for student self-evaluation. In addition, most of the material presented is also centered on the analysis of big problems, is able to think, think, synthesize, and evaluate, and most of the material presented is contextual. However, only a small part of the material is student-centered and involves students in presenting the material. This needs to be considered so that textbooks such as </w:t>
      </w:r>
      <w:proofErr w:type="spellStart"/>
      <w:r w:rsidRPr="00FF07BC">
        <w:rPr>
          <w:rFonts w:ascii="Times New Roman" w:hAnsi="Times New Roman" w:cs="Times New Roman"/>
          <w:color w:val="000000" w:themeColor="text1"/>
          <w:sz w:val="24"/>
          <w:szCs w:val="24"/>
        </w:rPr>
        <w:t>Permendikbud</w:t>
      </w:r>
      <w:proofErr w:type="spellEnd"/>
      <w:r w:rsidRPr="00FF07BC">
        <w:rPr>
          <w:rFonts w:ascii="Times New Roman" w:hAnsi="Times New Roman" w:cs="Times New Roman"/>
          <w:color w:val="000000" w:themeColor="text1"/>
          <w:sz w:val="24"/>
          <w:szCs w:val="24"/>
        </w:rPr>
        <w:t xml:space="preserve"> No 22 of 2016 concerning principles or student-centered learning orientation (</w:t>
      </w:r>
      <w:proofErr w:type="spellStart"/>
      <w:r w:rsidRPr="00FF07BC">
        <w:rPr>
          <w:rFonts w:ascii="Times New Roman" w:hAnsi="Times New Roman" w:cs="Times New Roman"/>
          <w:color w:val="000000" w:themeColor="text1"/>
          <w:sz w:val="24"/>
          <w:szCs w:val="24"/>
        </w:rPr>
        <w:t>Mislia</w:t>
      </w:r>
      <w:proofErr w:type="spellEnd"/>
      <w:r w:rsidRPr="00FF07BC">
        <w:rPr>
          <w:rFonts w:ascii="Times New Roman" w:hAnsi="Times New Roman" w:cs="Times New Roman"/>
          <w:color w:val="000000" w:themeColor="text1"/>
          <w:sz w:val="24"/>
          <w:szCs w:val="24"/>
        </w:rPr>
        <w:t>, 2018).</w:t>
      </w:r>
    </w:p>
    <w:p w14:paraId="074F1D61" w14:textId="6B334C71" w:rsidR="00551C94" w:rsidRPr="00FF07BC" w:rsidRDefault="00FF07BC" w:rsidP="00FF07BC">
      <w:pPr>
        <w:spacing w:after="0" w:line="240" w:lineRule="auto"/>
        <w:ind w:left="0" w:hanging="2"/>
        <w:jc w:val="both"/>
        <w:rPr>
          <w:rFonts w:ascii="Times New Roman" w:hAnsi="Times New Roman" w:cs="Times New Roman"/>
          <w:color w:val="000000" w:themeColor="text1"/>
          <w:sz w:val="48"/>
          <w:szCs w:val="48"/>
        </w:rPr>
      </w:pPr>
      <w:r w:rsidRPr="00FF07BC">
        <w:rPr>
          <w:rFonts w:ascii="Times New Roman" w:hAnsi="Times New Roman" w:cs="Times New Roman"/>
          <w:color w:val="000000" w:themeColor="text1"/>
          <w:sz w:val="24"/>
          <w:szCs w:val="24"/>
        </w:rPr>
        <w:t xml:space="preserve">The sub-aspects of supporting material presentation are included in the </w:t>
      </w:r>
      <w:r w:rsidR="000367A8">
        <w:rPr>
          <w:rFonts w:ascii="Times New Roman" w:hAnsi="Times New Roman" w:cs="Times New Roman"/>
          <w:color w:val="000000" w:themeColor="text1"/>
          <w:sz w:val="24"/>
          <w:szCs w:val="24"/>
        </w:rPr>
        <w:t>feasible</w:t>
      </w:r>
      <w:r w:rsidRPr="00FF07BC">
        <w:rPr>
          <w:rFonts w:ascii="Times New Roman" w:hAnsi="Times New Roman" w:cs="Times New Roman"/>
          <w:color w:val="000000" w:themeColor="text1"/>
          <w:sz w:val="24"/>
          <w:szCs w:val="24"/>
        </w:rPr>
        <w:t xml:space="preserve"> criteria. The material studied has been equipped with an introduction to the chapters as well as about exercises, summaries, and reflections in each chapter. In addition, most of the material has also shown a balance of substance between sub-chapters, and most of the illustrations are in accordance with the material. However, in the presentation of the material, maps were also found that did not have a scale and there was an identity for illustration images that did not match the reference source. Similar findings were also </w:t>
      </w:r>
      <w:r w:rsidRPr="00FF07BC">
        <w:rPr>
          <w:rFonts w:ascii="Times New Roman" w:hAnsi="Times New Roman" w:cs="Times New Roman"/>
          <w:color w:val="000000" w:themeColor="text1"/>
          <w:sz w:val="24"/>
          <w:szCs w:val="24"/>
        </w:rPr>
        <w:lastRenderedPageBreak/>
        <w:t xml:space="preserve">found in previous research, which also examined the Geography textbook published by </w:t>
      </w:r>
      <w:proofErr w:type="spellStart"/>
      <w:r w:rsidRPr="00FF07BC">
        <w:rPr>
          <w:rFonts w:ascii="Times New Roman" w:hAnsi="Times New Roman" w:cs="Times New Roman"/>
          <w:color w:val="000000" w:themeColor="text1"/>
          <w:sz w:val="24"/>
          <w:szCs w:val="24"/>
        </w:rPr>
        <w:t>Erlangga</w:t>
      </w:r>
      <w:proofErr w:type="spellEnd"/>
      <w:r w:rsidRPr="00FF07BC">
        <w:rPr>
          <w:rFonts w:ascii="Times New Roman" w:hAnsi="Times New Roman" w:cs="Times New Roman"/>
          <w:color w:val="000000" w:themeColor="text1"/>
          <w:sz w:val="24"/>
          <w:szCs w:val="24"/>
        </w:rPr>
        <w:t>. In this study, it was found that the identity of the image was not clear (</w:t>
      </w:r>
      <w:proofErr w:type="spellStart"/>
      <w:r w:rsidRPr="00FF07BC">
        <w:rPr>
          <w:rFonts w:ascii="Times New Roman" w:hAnsi="Times New Roman" w:cs="Times New Roman"/>
          <w:color w:val="000000" w:themeColor="text1"/>
          <w:sz w:val="24"/>
          <w:szCs w:val="24"/>
        </w:rPr>
        <w:t>Setyawati</w:t>
      </w:r>
      <w:proofErr w:type="spellEnd"/>
      <w:r w:rsidRPr="00FF07BC">
        <w:rPr>
          <w:rFonts w:ascii="Times New Roman" w:hAnsi="Times New Roman" w:cs="Times New Roman"/>
          <w:color w:val="000000" w:themeColor="text1"/>
          <w:sz w:val="24"/>
          <w:szCs w:val="24"/>
        </w:rPr>
        <w:t>, 2011).</w:t>
      </w:r>
    </w:p>
    <w:p w14:paraId="518E7307" w14:textId="54A18864" w:rsidR="006970B0" w:rsidRPr="00FF07BC" w:rsidRDefault="006970B0" w:rsidP="00585045">
      <w:pPr>
        <w:spacing w:after="0" w:line="240" w:lineRule="auto"/>
        <w:ind w:left="0" w:hanging="2"/>
        <w:jc w:val="both"/>
        <w:rPr>
          <w:rFonts w:ascii="Times New Roman" w:hAnsi="Times New Roman" w:cs="Times New Roman"/>
          <w:i/>
          <w:iCs/>
          <w:color w:val="000000" w:themeColor="text1"/>
          <w:sz w:val="24"/>
          <w:szCs w:val="24"/>
        </w:rPr>
      </w:pPr>
      <w:r w:rsidRPr="00FF07BC">
        <w:rPr>
          <w:rFonts w:ascii="Times New Roman" w:hAnsi="Times New Roman" w:cs="Times New Roman"/>
          <w:i/>
          <w:iCs/>
          <w:color w:val="000000" w:themeColor="text1"/>
          <w:sz w:val="24"/>
          <w:szCs w:val="24"/>
        </w:rPr>
        <w:t>3</w:t>
      </w:r>
      <w:r w:rsidR="00CD66A9" w:rsidRPr="00FF07BC">
        <w:rPr>
          <w:rFonts w:ascii="Times New Roman" w:hAnsi="Times New Roman" w:cs="Times New Roman"/>
          <w:i/>
          <w:iCs/>
          <w:color w:val="000000" w:themeColor="text1"/>
          <w:sz w:val="24"/>
          <w:szCs w:val="24"/>
        </w:rPr>
        <w:t>)</w:t>
      </w:r>
      <w:r w:rsidRPr="00FF07BC">
        <w:rPr>
          <w:rFonts w:ascii="Times New Roman" w:hAnsi="Times New Roman" w:cs="Times New Roman"/>
          <w:i/>
          <w:iCs/>
          <w:color w:val="000000" w:themeColor="text1"/>
          <w:sz w:val="24"/>
          <w:szCs w:val="24"/>
        </w:rPr>
        <w:t xml:space="preserve"> </w:t>
      </w:r>
      <w:r w:rsidR="00FF07BC" w:rsidRPr="00FF07BC">
        <w:rPr>
          <w:rFonts w:ascii="Times New Roman" w:hAnsi="Times New Roman" w:cs="Times New Roman"/>
          <w:i/>
          <w:iCs/>
          <w:color w:val="000000" w:themeColor="text1"/>
          <w:sz w:val="24"/>
          <w:szCs w:val="24"/>
          <w:lang w:val="en-ID"/>
        </w:rPr>
        <w:t>Linguistic Feasibility Aspects</w:t>
      </w:r>
    </w:p>
    <w:p w14:paraId="10D7CC62" w14:textId="4F41F243" w:rsidR="00FF07BC" w:rsidRPr="00FF07BC" w:rsidRDefault="000367A8" w:rsidP="00FF07BC">
      <w:pPr>
        <w:spacing w:after="0" w:line="240" w:lineRule="auto"/>
        <w:ind w:left="0" w:hanging="2"/>
        <w:jc w:val="both"/>
        <w:rPr>
          <w:rFonts w:ascii="Times New Roman" w:hAnsi="Times New Roman" w:cs="Times New Roman"/>
          <w:color w:val="000000" w:themeColor="text1"/>
          <w:sz w:val="24"/>
          <w:szCs w:val="24"/>
        </w:rPr>
      </w:pPr>
      <w:r w:rsidRPr="000367A8">
        <w:rPr>
          <w:rFonts w:ascii="Times New Roman" w:hAnsi="Times New Roman" w:cs="Times New Roman"/>
          <w:color w:val="000000" w:themeColor="text1"/>
          <w:sz w:val="24"/>
          <w:szCs w:val="24"/>
        </w:rPr>
        <w:t xml:space="preserve">Overall, the aspect of the feasibility of the </w:t>
      </w:r>
      <w:r>
        <w:rPr>
          <w:rFonts w:ascii="Times New Roman" w:hAnsi="Times New Roman" w:cs="Times New Roman"/>
          <w:color w:val="000000" w:themeColor="text1"/>
          <w:sz w:val="24"/>
          <w:szCs w:val="24"/>
        </w:rPr>
        <w:t>linguistic</w:t>
      </w:r>
      <w:r w:rsidRPr="000367A8">
        <w:rPr>
          <w:rFonts w:ascii="Times New Roman" w:hAnsi="Times New Roman" w:cs="Times New Roman"/>
          <w:color w:val="000000" w:themeColor="text1"/>
          <w:sz w:val="24"/>
          <w:szCs w:val="24"/>
        </w:rPr>
        <w:t xml:space="preserve"> is included in the </w:t>
      </w:r>
      <w:r>
        <w:rPr>
          <w:rFonts w:ascii="Times New Roman" w:hAnsi="Times New Roman" w:cs="Times New Roman"/>
          <w:color w:val="000000" w:themeColor="text1"/>
          <w:sz w:val="24"/>
          <w:szCs w:val="24"/>
        </w:rPr>
        <w:t>feasible</w:t>
      </w:r>
      <w:r w:rsidRPr="000367A8">
        <w:rPr>
          <w:rFonts w:ascii="Times New Roman" w:hAnsi="Times New Roman" w:cs="Times New Roman"/>
          <w:color w:val="000000" w:themeColor="text1"/>
          <w:sz w:val="24"/>
          <w:szCs w:val="24"/>
        </w:rPr>
        <w:t xml:space="preserve"> criteria</w:t>
      </w:r>
      <w:r w:rsidR="00FF07BC" w:rsidRPr="00FF07BC">
        <w:rPr>
          <w:rFonts w:ascii="Times New Roman" w:hAnsi="Times New Roman" w:cs="Times New Roman"/>
          <w:color w:val="000000" w:themeColor="text1"/>
          <w:sz w:val="24"/>
          <w:szCs w:val="24"/>
        </w:rPr>
        <w:t xml:space="preserve">. This shows that </w:t>
      </w:r>
      <w:proofErr w:type="gramStart"/>
      <w:r w:rsidR="00FF07BC" w:rsidRPr="00FF07BC">
        <w:rPr>
          <w:rFonts w:ascii="Times New Roman" w:hAnsi="Times New Roman" w:cs="Times New Roman"/>
          <w:color w:val="000000" w:themeColor="text1"/>
          <w:sz w:val="24"/>
          <w:szCs w:val="24"/>
        </w:rPr>
        <w:t>overall</w:t>
      </w:r>
      <w:proofErr w:type="gramEnd"/>
      <w:r w:rsidR="00FF07BC" w:rsidRPr="00FF07BC">
        <w:rPr>
          <w:rFonts w:ascii="Times New Roman" w:hAnsi="Times New Roman" w:cs="Times New Roman"/>
          <w:color w:val="000000" w:themeColor="text1"/>
          <w:sz w:val="24"/>
          <w:szCs w:val="24"/>
        </w:rPr>
        <w:t xml:space="preserve"> the material has been determined for the linguistic aspect that has been determined.</w:t>
      </w:r>
    </w:p>
    <w:p w14:paraId="41C88D04" w14:textId="6FEA1151" w:rsidR="00FF07BC" w:rsidRPr="00FF07BC" w:rsidRDefault="00FF07BC" w:rsidP="00FF07BC">
      <w:pPr>
        <w:spacing w:after="0" w:line="240" w:lineRule="auto"/>
        <w:ind w:left="0" w:hanging="2"/>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The sub-aspects according to the level of development of students are included in the </w:t>
      </w:r>
      <w:r w:rsidR="000367A8">
        <w:rPr>
          <w:rFonts w:ascii="Times New Roman" w:hAnsi="Times New Roman" w:cs="Times New Roman"/>
          <w:color w:val="000000" w:themeColor="text1"/>
          <w:sz w:val="24"/>
          <w:szCs w:val="24"/>
        </w:rPr>
        <w:t>feasible</w:t>
      </w:r>
      <w:r w:rsidRPr="00FF07BC">
        <w:rPr>
          <w:rFonts w:ascii="Times New Roman" w:hAnsi="Times New Roman" w:cs="Times New Roman"/>
          <w:color w:val="000000" w:themeColor="text1"/>
          <w:sz w:val="24"/>
          <w:szCs w:val="24"/>
        </w:rPr>
        <w:t xml:space="preserve"> criteria. Most of the material studied was in accordance with the level of students' thinking development. In addition, most of the material studied is in accordance with the level of developmental psychology of students. However, in the material studied, there is still a writing system that is not in accordance with the Indonesian Spelling and an explanation of the material that is not in accordance with the psychological level of students. Language with a higher psychological level than students is associated with high imaginative power that must be achieved by students. Based on this, it can be said that imaginatively there are still material explanations that students cannot imagine (</w:t>
      </w:r>
      <w:proofErr w:type="spellStart"/>
      <w:r w:rsidRPr="00FF07BC">
        <w:rPr>
          <w:rFonts w:ascii="Times New Roman" w:hAnsi="Times New Roman" w:cs="Times New Roman"/>
          <w:color w:val="000000" w:themeColor="text1"/>
          <w:sz w:val="24"/>
          <w:szCs w:val="24"/>
        </w:rPr>
        <w:t>Mislia</w:t>
      </w:r>
      <w:proofErr w:type="spellEnd"/>
      <w:r w:rsidRPr="00FF07BC">
        <w:rPr>
          <w:rFonts w:ascii="Times New Roman" w:hAnsi="Times New Roman" w:cs="Times New Roman"/>
          <w:color w:val="000000" w:themeColor="text1"/>
          <w:sz w:val="24"/>
          <w:szCs w:val="24"/>
        </w:rPr>
        <w:t>, 2018).</w:t>
      </w:r>
    </w:p>
    <w:p w14:paraId="45D69BE2" w14:textId="6196DB76" w:rsidR="00FF07BC" w:rsidRPr="00FF07BC" w:rsidRDefault="00FF07BC" w:rsidP="00FF07BC">
      <w:pPr>
        <w:spacing w:after="0" w:line="240" w:lineRule="auto"/>
        <w:ind w:left="0" w:hanging="2"/>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The overall communicative sub-aspect belongs to the </w:t>
      </w:r>
      <w:r w:rsidR="000367A8">
        <w:rPr>
          <w:rFonts w:ascii="Times New Roman" w:hAnsi="Times New Roman" w:cs="Times New Roman"/>
          <w:color w:val="000000" w:themeColor="text1"/>
          <w:sz w:val="24"/>
          <w:szCs w:val="24"/>
        </w:rPr>
        <w:t>feasible</w:t>
      </w:r>
      <w:r w:rsidRPr="00FF07BC">
        <w:rPr>
          <w:rFonts w:ascii="Times New Roman" w:hAnsi="Times New Roman" w:cs="Times New Roman"/>
          <w:color w:val="000000" w:themeColor="text1"/>
          <w:sz w:val="24"/>
          <w:szCs w:val="24"/>
        </w:rPr>
        <w:t xml:space="preserve"> criteria. Most of the material studied has been able to provide students' understanding of the message, according to the illustration of the substance of the message, and the ability to motivate students to respond to the message. However, in the material under study, there is still an explanation of the material that is not easily accessible so it is less clear and less interesting to read. This makes it difficult for students to accept the messages presented in the book (</w:t>
      </w:r>
      <w:proofErr w:type="spellStart"/>
      <w:r w:rsidRPr="00FF07BC">
        <w:rPr>
          <w:rFonts w:ascii="Times New Roman" w:hAnsi="Times New Roman" w:cs="Times New Roman"/>
          <w:color w:val="000000" w:themeColor="text1"/>
          <w:sz w:val="24"/>
          <w:szCs w:val="24"/>
        </w:rPr>
        <w:t>Setyawati</w:t>
      </w:r>
      <w:proofErr w:type="spellEnd"/>
      <w:r w:rsidRPr="00FF07BC">
        <w:rPr>
          <w:rFonts w:ascii="Times New Roman" w:hAnsi="Times New Roman" w:cs="Times New Roman"/>
          <w:color w:val="000000" w:themeColor="text1"/>
          <w:sz w:val="24"/>
          <w:szCs w:val="24"/>
        </w:rPr>
        <w:t xml:space="preserve">, 2011). In addition, the material studied also seemed less dialogical, causing students to feel bored reading the book. Overcoming this can be done by inviting students to interact/dialogue intellectually by using greeting words (you and </w:t>
      </w:r>
      <w:r w:rsidR="000367A8">
        <w:rPr>
          <w:rFonts w:ascii="Times New Roman" w:hAnsi="Times New Roman" w:cs="Times New Roman"/>
          <w:color w:val="000000" w:themeColor="text1"/>
          <w:sz w:val="24"/>
          <w:szCs w:val="24"/>
        </w:rPr>
        <w:t>we</w:t>
      </w:r>
      <w:r w:rsidRPr="00FF07BC">
        <w:rPr>
          <w:rFonts w:ascii="Times New Roman" w:hAnsi="Times New Roman" w:cs="Times New Roman"/>
          <w:color w:val="000000" w:themeColor="text1"/>
          <w:sz w:val="24"/>
          <w:szCs w:val="24"/>
        </w:rPr>
        <w:t>), question sentences, and invitation sentences so that students learn to study the material thoroughly (</w:t>
      </w:r>
      <w:proofErr w:type="spellStart"/>
      <w:r w:rsidRPr="00FF07BC">
        <w:rPr>
          <w:rFonts w:ascii="Times New Roman" w:hAnsi="Times New Roman" w:cs="Times New Roman"/>
          <w:color w:val="000000" w:themeColor="text1"/>
          <w:sz w:val="24"/>
          <w:szCs w:val="24"/>
        </w:rPr>
        <w:t>Mislia</w:t>
      </w:r>
      <w:proofErr w:type="spellEnd"/>
      <w:r w:rsidRPr="00FF07BC">
        <w:rPr>
          <w:rFonts w:ascii="Times New Roman" w:hAnsi="Times New Roman" w:cs="Times New Roman"/>
          <w:color w:val="000000" w:themeColor="text1"/>
          <w:sz w:val="24"/>
          <w:szCs w:val="24"/>
        </w:rPr>
        <w:t>, 2018). Another note for the material studied is that there are still illustrations that are not in accordance with the substance of the message.</w:t>
      </w:r>
    </w:p>
    <w:p w14:paraId="5527073D" w14:textId="32401365" w:rsidR="00FF07BC" w:rsidRPr="00FF07BC" w:rsidRDefault="00FF07BC" w:rsidP="00FF07BC">
      <w:pPr>
        <w:spacing w:after="0" w:line="240" w:lineRule="auto"/>
        <w:ind w:left="0" w:hanging="2"/>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The straightforward sub-section of the sentence structure according to the Indonesian Spelling is included in the </w:t>
      </w:r>
      <w:r w:rsidR="000367A8">
        <w:rPr>
          <w:rFonts w:ascii="Times New Roman" w:hAnsi="Times New Roman" w:cs="Times New Roman"/>
          <w:color w:val="000000" w:themeColor="text1"/>
          <w:sz w:val="24"/>
          <w:szCs w:val="24"/>
        </w:rPr>
        <w:t>feasible</w:t>
      </w:r>
      <w:r w:rsidRPr="00FF07BC">
        <w:rPr>
          <w:rFonts w:ascii="Times New Roman" w:hAnsi="Times New Roman" w:cs="Times New Roman"/>
          <w:color w:val="000000" w:themeColor="text1"/>
          <w:sz w:val="24"/>
          <w:szCs w:val="24"/>
        </w:rPr>
        <w:t xml:space="preserve"> criteria. -The terms used in the material under study are in accordance with the Big Indonesian Dictionary and/or the agreed technical terms of science. However, in terms of accuracy of sentence structure and spelling, errors were still found. The errors found in the material studied were effective, among others, word writing errors, errors in the use of punctuation marks, missing sentences, and paragraphs consisting of only one to two sentences. According to </w:t>
      </w:r>
      <w:proofErr w:type="spellStart"/>
      <w:r w:rsidRPr="00FF07BC">
        <w:rPr>
          <w:rFonts w:ascii="Times New Roman" w:hAnsi="Times New Roman" w:cs="Times New Roman"/>
          <w:color w:val="000000" w:themeColor="text1"/>
          <w:sz w:val="24"/>
          <w:szCs w:val="24"/>
        </w:rPr>
        <w:t>Kumalasari</w:t>
      </w:r>
      <w:proofErr w:type="spellEnd"/>
      <w:r w:rsidRPr="00FF07BC">
        <w:rPr>
          <w:rFonts w:ascii="Times New Roman" w:hAnsi="Times New Roman" w:cs="Times New Roman"/>
          <w:color w:val="000000" w:themeColor="text1"/>
          <w:sz w:val="24"/>
          <w:szCs w:val="24"/>
        </w:rPr>
        <w:t xml:space="preserve"> et al., (2015), this grammatical misrepresentation may be caused by the lack of knowledge of the authors of the grammatical presentation.</w:t>
      </w:r>
    </w:p>
    <w:p w14:paraId="554D9CB4" w14:textId="77777777" w:rsidR="00FF07BC" w:rsidRPr="00FF07BC" w:rsidRDefault="00FF07BC" w:rsidP="00FF07BC">
      <w:pPr>
        <w:spacing w:after="0" w:line="240" w:lineRule="auto"/>
        <w:ind w:left="0" w:hanging="2"/>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The sub-aspect of the coherence of the line of thought according to the criteria is very feasible. The material that has been tested reflects the integration between the paragraphs in the sub-chapters and has shown the linkage between sentences in one paragraph. This can be seen in the linking section in the form of connecting words between paragraphs, between sentences, and intra-sentence (</w:t>
      </w:r>
      <w:proofErr w:type="spellStart"/>
      <w:r w:rsidRPr="00FF07BC">
        <w:rPr>
          <w:rFonts w:ascii="Times New Roman" w:hAnsi="Times New Roman" w:cs="Times New Roman"/>
          <w:color w:val="000000" w:themeColor="text1"/>
          <w:sz w:val="24"/>
          <w:szCs w:val="24"/>
        </w:rPr>
        <w:t>Mislia</w:t>
      </w:r>
      <w:proofErr w:type="spellEnd"/>
      <w:r w:rsidRPr="00FF07BC">
        <w:rPr>
          <w:rFonts w:ascii="Times New Roman" w:hAnsi="Times New Roman" w:cs="Times New Roman"/>
          <w:color w:val="000000" w:themeColor="text1"/>
          <w:sz w:val="24"/>
          <w:szCs w:val="24"/>
        </w:rPr>
        <w:t>, 2018). However, it was found that the order of the sub-chapters was not in accordance with the material being studied, thus causing the sub-chapters in the chapter to be less coherent.</w:t>
      </w:r>
    </w:p>
    <w:p w14:paraId="1D8194A9" w14:textId="77777777" w:rsidR="00FF07BC" w:rsidRPr="00FF07BC" w:rsidRDefault="00FF07BC" w:rsidP="00FF07BC">
      <w:pPr>
        <w:spacing w:after="0" w:line="240" w:lineRule="auto"/>
        <w:ind w:left="0" w:hanging="2"/>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The coherence sub-aspect belongs to the very feasible criteria. The messages presented in one sub-chapter on the material under study reflect the unity of the sub-themes. </w:t>
      </w:r>
      <w:r w:rsidRPr="00FF07BC">
        <w:rPr>
          <w:rFonts w:ascii="Times New Roman" w:hAnsi="Times New Roman" w:cs="Times New Roman"/>
          <w:color w:val="000000" w:themeColor="text1"/>
          <w:sz w:val="24"/>
          <w:szCs w:val="24"/>
        </w:rPr>
        <w:lastRenderedPageBreak/>
        <w:t>Likewise, the message presented in one paragraph contains one complete idea. However, the message or material presented in this material does not reflect the unity of the theme, due to an inappropriate sequence of subchapters.</w:t>
      </w:r>
    </w:p>
    <w:p w14:paraId="2CBA6367" w14:textId="643DC960" w:rsidR="00B35AF2" w:rsidRPr="00FF07BC" w:rsidRDefault="00FF07BC" w:rsidP="00FF07BC">
      <w:pPr>
        <w:spacing w:after="0" w:line="240" w:lineRule="auto"/>
        <w:ind w:left="0" w:hanging="2"/>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The sub-aspect of the use of terms and symbols/scutcheon is classified as very feasible. The use of terms that describe the compatibility between scientific concepts and facts shows consistency. </w:t>
      </w:r>
      <w:proofErr w:type="gramStart"/>
      <w:r w:rsidRPr="00FF07BC">
        <w:rPr>
          <w:rFonts w:ascii="Times New Roman" w:hAnsi="Times New Roman" w:cs="Times New Roman"/>
          <w:color w:val="000000" w:themeColor="text1"/>
          <w:sz w:val="24"/>
          <w:szCs w:val="24"/>
        </w:rPr>
        <w:t>Thus</w:t>
      </w:r>
      <w:proofErr w:type="gramEnd"/>
      <w:r w:rsidRPr="00FF07BC">
        <w:rPr>
          <w:rFonts w:ascii="Times New Roman" w:hAnsi="Times New Roman" w:cs="Times New Roman"/>
          <w:color w:val="000000" w:themeColor="text1"/>
          <w:sz w:val="24"/>
          <w:szCs w:val="24"/>
        </w:rPr>
        <w:t xml:space="preserve"> it does not make students confused (</w:t>
      </w:r>
      <w:proofErr w:type="spellStart"/>
      <w:r w:rsidRPr="00FF07BC">
        <w:rPr>
          <w:rFonts w:ascii="Times New Roman" w:hAnsi="Times New Roman" w:cs="Times New Roman"/>
          <w:color w:val="000000" w:themeColor="text1"/>
          <w:sz w:val="24"/>
          <w:szCs w:val="24"/>
        </w:rPr>
        <w:t>Setyawati</w:t>
      </w:r>
      <w:proofErr w:type="spellEnd"/>
      <w:r w:rsidRPr="00FF07BC">
        <w:rPr>
          <w:rFonts w:ascii="Times New Roman" w:hAnsi="Times New Roman" w:cs="Times New Roman"/>
          <w:color w:val="000000" w:themeColor="text1"/>
          <w:sz w:val="24"/>
          <w:szCs w:val="24"/>
        </w:rPr>
        <w:t>, 2011). On the consistency of using symbols/</w:t>
      </w:r>
      <w:r w:rsidR="000367A8" w:rsidRPr="00FF07BC">
        <w:rPr>
          <w:rFonts w:ascii="Times New Roman" w:hAnsi="Times New Roman" w:cs="Times New Roman"/>
          <w:color w:val="000000" w:themeColor="text1"/>
          <w:sz w:val="24"/>
          <w:szCs w:val="24"/>
        </w:rPr>
        <w:t>scutcheon</w:t>
      </w:r>
      <w:r w:rsidRPr="00FF07BC">
        <w:rPr>
          <w:rFonts w:ascii="Times New Roman" w:hAnsi="Times New Roman" w:cs="Times New Roman"/>
          <w:color w:val="000000" w:themeColor="text1"/>
          <w:sz w:val="24"/>
          <w:szCs w:val="24"/>
        </w:rPr>
        <w:t>, most of them have shown consistency, but it will be found that there are several sub-chapters that do not have symbols.</w:t>
      </w:r>
    </w:p>
    <w:p w14:paraId="26BBD0C1" w14:textId="1DCA568B" w:rsidR="006970B0" w:rsidRPr="00FF07BC" w:rsidRDefault="006970B0" w:rsidP="00585045">
      <w:pPr>
        <w:spacing w:after="0" w:line="240" w:lineRule="auto"/>
        <w:ind w:left="0" w:hanging="2"/>
        <w:jc w:val="both"/>
        <w:rPr>
          <w:rFonts w:ascii="Times New Roman" w:hAnsi="Times New Roman" w:cs="Times New Roman"/>
          <w:i/>
          <w:iCs/>
          <w:color w:val="000000" w:themeColor="text1"/>
          <w:sz w:val="24"/>
          <w:szCs w:val="24"/>
        </w:rPr>
      </w:pPr>
      <w:r w:rsidRPr="00FF07BC">
        <w:rPr>
          <w:rFonts w:ascii="Times New Roman" w:hAnsi="Times New Roman" w:cs="Times New Roman"/>
          <w:i/>
          <w:iCs/>
          <w:color w:val="000000" w:themeColor="text1"/>
          <w:sz w:val="24"/>
          <w:szCs w:val="24"/>
        </w:rPr>
        <w:t>4</w:t>
      </w:r>
      <w:r w:rsidR="00CD66A9" w:rsidRPr="00FF07BC">
        <w:rPr>
          <w:rFonts w:ascii="Times New Roman" w:hAnsi="Times New Roman" w:cs="Times New Roman"/>
          <w:i/>
          <w:iCs/>
          <w:color w:val="000000" w:themeColor="text1"/>
          <w:sz w:val="24"/>
          <w:szCs w:val="24"/>
        </w:rPr>
        <w:t>)</w:t>
      </w:r>
      <w:r w:rsidRPr="00FF07BC">
        <w:rPr>
          <w:rFonts w:ascii="Times New Roman" w:hAnsi="Times New Roman" w:cs="Times New Roman"/>
          <w:i/>
          <w:iCs/>
          <w:color w:val="000000" w:themeColor="text1"/>
          <w:sz w:val="24"/>
          <w:szCs w:val="24"/>
        </w:rPr>
        <w:t xml:space="preserve"> </w:t>
      </w:r>
      <w:r w:rsidR="00FF07BC" w:rsidRPr="00FF07BC">
        <w:rPr>
          <w:rFonts w:ascii="Times New Roman" w:hAnsi="Times New Roman" w:cs="Times New Roman"/>
          <w:i/>
          <w:iCs/>
          <w:color w:val="000000" w:themeColor="text1"/>
          <w:sz w:val="24"/>
          <w:szCs w:val="24"/>
          <w:lang w:val="en-ID"/>
        </w:rPr>
        <w:t>Graphic Feasibility Aspects</w:t>
      </w:r>
    </w:p>
    <w:p w14:paraId="215BAD00" w14:textId="72E66318" w:rsidR="00FF07BC" w:rsidRPr="00FF07BC" w:rsidRDefault="001C5FF0" w:rsidP="00FF07BC">
      <w:pPr>
        <w:spacing w:after="0" w:line="240" w:lineRule="auto"/>
        <w:ind w:left="0" w:hanging="2"/>
        <w:jc w:val="both"/>
        <w:rPr>
          <w:rFonts w:ascii="Times New Roman" w:hAnsi="Times New Roman" w:cs="Times New Roman"/>
          <w:color w:val="000000" w:themeColor="text1"/>
          <w:sz w:val="24"/>
          <w:szCs w:val="24"/>
        </w:rPr>
      </w:pPr>
      <w:r w:rsidRPr="000367A8">
        <w:rPr>
          <w:rFonts w:ascii="Times New Roman" w:hAnsi="Times New Roman" w:cs="Times New Roman"/>
          <w:color w:val="000000" w:themeColor="text1"/>
          <w:sz w:val="24"/>
          <w:szCs w:val="24"/>
        </w:rPr>
        <w:t xml:space="preserve">Overall, the aspect of the feasibility of the </w:t>
      </w:r>
      <w:r>
        <w:rPr>
          <w:rFonts w:ascii="Times New Roman" w:hAnsi="Times New Roman" w:cs="Times New Roman"/>
          <w:color w:val="000000" w:themeColor="text1"/>
          <w:sz w:val="24"/>
          <w:szCs w:val="24"/>
        </w:rPr>
        <w:t>graphic</w:t>
      </w:r>
      <w:r w:rsidRPr="000367A8">
        <w:rPr>
          <w:rFonts w:ascii="Times New Roman" w:hAnsi="Times New Roman" w:cs="Times New Roman"/>
          <w:color w:val="000000" w:themeColor="text1"/>
          <w:sz w:val="24"/>
          <w:szCs w:val="24"/>
        </w:rPr>
        <w:t xml:space="preserve"> is included in the </w:t>
      </w:r>
      <w:r>
        <w:rPr>
          <w:rFonts w:ascii="Times New Roman" w:hAnsi="Times New Roman" w:cs="Times New Roman"/>
          <w:color w:val="000000" w:themeColor="text1"/>
          <w:sz w:val="24"/>
          <w:szCs w:val="24"/>
        </w:rPr>
        <w:t>feasible</w:t>
      </w:r>
      <w:r w:rsidRPr="000367A8">
        <w:rPr>
          <w:rFonts w:ascii="Times New Roman" w:hAnsi="Times New Roman" w:cs="Times New Roman"/>
          <w:color w:val="000000" w:themeColor="text1"/>
          <w:sz w:val="24"/>
          <w:szCs w:val="24"/>
        </w:rPr>
        <w:t xml:space="preserve"> criteria</w:t>
      </w:r>
      <w:r w:rsidR="00FF07BC" w:rsidRPr="00FF07BC">
        <w:rPr>
          <w:rFonts w:ascii="Times New Roman" w:hAnsi="Times New Roman" w:cs="Times New Roman"/>
          <w:color w:val="000000" w:themeColor="text1"/>
          <w:sz w:val="24"/>
          <w:szCs w:val="24"/>
        </w:rPr>
        <w:t xml:space="preserve">. This shows that </w:t>
      </w:r>
      <w:proofErr w:type="gramStart"/>
      <w:r w:rsidR="00FF07BC" w:rsidRPr="00FF07BC">
        <w:rPr>
          <w:rFonts w:ascii="Times New Roman" w:hAnsi="Times New Roman" w:cs="Times New Roman"/>
          <w:color w:val="000000" w:themeColor="text1"/>
          <w:sz w:val="24"/>
          <w:szCs w:val="24"/>
        </w:rPr>
        <w:t>overall</w:t>
      </w:r>
      <w:proofErr w:type="gramEnd"/>
      <w:r w:rsidR="00FF07BC" w:rsidRPr="00FF07BC">
        <w:rPr>
          <w:rFonts w:ascii="Times New Roman" w:hAnsi="Times New Roman" w:cs="Times New Roman"/>
          <w:color w:val="000000" w:themeColor="text1"/>
          <w:sz w:val="24"/>
          <w:szCs w:val="24"/>
        </w:rPr>
        <w:t xml:space="preserve"> the material that has been determined for the graphic aspect is in accordance with the predetermined indicators.</w:t>
      </w:r>
    </w:p>
    <w:p w14:paraId="5508A174" w14:textId="2CE789DD" w:rsidR="00FF07BC" w:rsidRPr="00FF07BC" w:rsidRDefault="00FF07BC" w:rsidP="00FF07BC">
      <w:pPr>
        <w:spacing w:after="0" w:line="240" w:lineRule="auto"/>
        <w:ind w:left="0" w:hanging="2"/>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The component points of the layout of the contents of the book are included in the </w:t>
      </w:r>
      <w:r w:rsidR="001C5FF0">
        <w:rPr>
          <w:rFonts w:ascii="Times New Roman" w:hAnsi="Times New Roman" w:cs="Times New Roman"/>
          <w:color w:val="000000" w:themeColor="text1"/>
          <w:sz w:val="24"/>
          <w:szCs w:val="24"/>
        </w:rPr>
        <w:t>feasible</w:t>
      </w:r>
      <w:r w:rsidRPr="00FF07BC">
        <w:rPr>
          <w:rFonts w:ascii="Times New Roman" w:hAnsi="Times New Roman" w:cs="Times New Roman"/>
          <w:color w:val="000000" w:themeColor="text1"/>
          <w:sz w:val="24"/>
          <w:szCs w:val="24"/>
        </w:rPr>
        <w:t xml:space="preserve"> criteria. In the material studied, the layout is complete, has chapter titles, chapter subtitles, page numbers, captions, and sources, as well as white space. According to </w:t>
      </w:r>
      <w:proofErr w:type="spellStart"/>
      <w:r w:rsidRPr="00FF07BC">
        <w:rPr>
          <w:rFonts w:ascii="Times New Roman" w:hAnsi="Times New Roman" w:cs="Times New Roman"/>
          <w:color w:val="000000" w:themeColor="text1"/>
          <w:sz w:val="24"/>
          <w:szCs w:val="24"/>
        </w:rPr>
        <w:t>Mislia</w:t>
      </w:r>
      <w:proofErr w:type="spellEnd"/>
      <w:r w:rsidRPr="00FF07BC">
        <w:rPr>
          <w:rFonts w:ascii="Times New Roman" w:hAnsi="Times New Roman" w:cs="Times New Roman"/>
          <w:color w:val="000000" w:themeColor="text1"/>
          <w:sz w:val="24"/>
          <w:szCs w:val="24"/>
        </w:rPr>
        <w:t xml:space="preserve"> (2018), this completeness can be seen in the consistency of the layout of the contents of the book between the preliminaries, text matter, and </w:t>
      </w:r>
      <w:proofErr w:type="spellStart"/>
      <w:r w:rsidRPr="00FF07BC">
        <w:rPr>
          <w:rFonts w:ascii="Times New Roman" w:hAnsi="Times New Roman" w:cs="Times New Roman"/>
          <w:color w:val="000000" w:themeColor="text1"/>
          <w:sz w:val="24"/>
          <w:szCs w:val="24"/>
        </w:rPr>
        <w:t>postliminaries</w:t>
      </w:r>
      <w:proofErr w:type="spellEnd"/>
      <w:r w:rsidRPr="00FF07BC">
        <w:rPr>
          <w:rFonts w:ascii="Times New Roman" w:hAnsi="Times New Roman" w:cs="Times New Roman"/>
          <w:color w:val="000000" w:themeColor="text1"/>
          <w:sz w:val="24"/>
          <w:szCs w:val="24"/>
        </w:rPr>
        <w:t xml:space="preserve"> sections. It's just that the outside margins of the book are too wide, while the inside margins of the book are too small so they are not proportional. This causes the description material to require quite a lot of pages and can reduce the level of readability because the writing is tight.</w:t>
      </w:r>
    </w:p>
    <w:p w14:paraId="4726D1C8" w14:textId="77777777" w:rsidR="00FF07BC" w:rsidRPr="00FF07BC" w:rsidRDefault="00FF07BC" w:rsidP="00FF07BC">
      <w:pPr>
        <w:spacing w:after="0" w:line="240" w:lineRule="auto"/>
        <w:ind w:left="0" w:hanging="2"/>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The typographical components of the contents of the book are classified as very feasible criteria. In the material studied, the font used is simple, easy to read, does not use decorative letters. In addition, the typeface used is in accordance with the character of the material, age, and level of education of the students. It's just that an error was found in the marking or numbering in one of the sub-materials in the sub-chapter.</w:t>
      </w:r>
    </w:p>
    <w:p w14:paraId="374ABC0D" w14:textId="74C8A6D5" w:rsidR="00FF07BC" w:rsidRPr="00FF07BC" w:rsidRDefault="00FF07BC" w:rsidP="00FF07BC">
      <w:pPr>
        <w:spacing w:after="0" w:line="240" w:lineRule="auto"/>
        <w:ind w:left="0" w:hanging="2"/>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The item illustration components of the book's contents are classified as </w:t>
      </w:r>
      <w:r w:rsidR="001C5FF0">
        <w:rPr>
          <w:rFonts w:ascii="Times New Roman" w:hAnsi="Times New Roman" w:cs="Times New Roman"/>
          <w:color w:val="000000" w:themeColor="text1"/>
          <w:sz w:val="24"/>
          <w:szCs w:val="24"/>
        </w:rPr>
        <w:t>feasible</w:t>
      </w:r>
      <w:r w:rsidRPr="00FF07BC">
        <w:rPr>
          <w:rFonts w:ascii="Times New Roman" w:hAnsi="Times New Roman" w:cs="Times New Roman"/>
          <w:color w:val="000000" w:themeColor="text1"/>
          <w:sz w:val="24"/>
          <w:szCs w:val="24"/>
        </w:rPr>
        <w:t xml:space="preserve">. In the material studied, the illustrations presented show clear and clear raster lines. However, all illustrations do not use colored images, even though according to </w:t>
      </w:r>
      <w:proofErr w:type="spellStart"/>
      <w:r w:rsidRPr="00FF07BC">
        <w:rPr>
          <w:rFonts w:ascii="Times New Roman" w:hAnsi="Times New Roman" w:cs="Times New Roman"/>
          <w:color w:val="000000" w:themeColor="text1"/>
          <w:sz w:val="24"/>
          <w:szCs w:val="24"/>
        </w:rPr>
        <w:t>Poedjiadi</w:t>
      </w:r>
      <w:proofErr w:type="spellEnd"/>
      <w:r w:rsidRPr="00FF07BC">
        <w:rPr>
          <w:rFonts w:ascii="Times New Roman" w:hAnsi="Times New Roman" w:cs="Times New Roman"/>
          <w:color w:val="000000" w:themeColor="text1"/>
          <w:sz w:val="24"/>
          <w:szCs w:val="24"/>
        </w:rPr>
        <w:t xml:space="preserve"> and </w:t>
      </w:r>
      <w:proofErr w:type="spellStart"/>
      <w:r w:rsidRPr="00FF07BC">
        <w:rPr>
          <w:rFonts w:ascii="Times New Roman" w:hAnsi="Times New Roman" w:cs="Times New Roman"/>
          <w:color w:val="000000" w:themeColor="text1"/>
          <w:sz w:val="24"/>
          <w:szCs w:val="24"/>
        </w:rPr>
        <w:t>Agus</w:t>
      </w:r>
      <w:proofErr w:type="spellEnd"/>
      <w:r w:rsidRPr="00FF07BC">
        <w:rPr>
          <w:rFonts w:ascii="Times New Roman" w:hAnsi="Times New Roman" w:cs="Times New Roman"/>
          <w:color w:val="000000" w:themeColor="text1"/>
          <w:sz w:val="24"/>
          <w:szCs w:val="24"/>
        </w:rPr>
        <w:t xml:space="preserve"> (in </w:t>
      </w:r>
      <w:proofErr w:type="spellStart"/>
      <w:r w:rsidRPr="00FF07BC">
        <w:rPr>
          <w:rFonts w:ascii="Times New Roman" w:hAnsi="Times New Roman" w:cs="Times New Roman"/>
          <w:color w:val="000000" w:themeColor="text1"/>
          <w:sz w:val="24"/>
          <w:szCs w:val="24"/>
        </w:rPr>
        <w:t>Wardani</w:t>
      </w:r>
      <w:proofErr w:type="spellEnd"/>
      <w:r w:rsidRPr="00FF07BC">
        <w:rPr>
          <w:rFonts w:ascii="Times New Roman" w:hAnsi="Times New Roman" w:cs="Times New Roman"/>
          <w:color w:val="000000" w:themeColor="text1"/>
          <w:sz w:val="24"/>
          <w:szCs w:val="24"/>
        </w:rPr>
        <w:t>, 2010) one of the requirements for images/illustrations in teaching materials is color. Moreover, the illustrations presented are in the form of maps. According to (</w:t>
      </w:r>
      <w:proofErr w:type="spellStart"/>
      <w:r w:rsidRPr="00FF07BC">
        <w:rPr>
          <w:rFonts w:ascii="Times New Roman" w:hAnsi="Times New Roman" w:cs="Times New Roman"/>
          <w:color w:val="000000" w:themeColor="text1"/>
          <w:sz w:val="24"/>
          <w:szCs w:val="24"/>
        </w:rPr>
        <w:t>Setyawati</w:t>
      </w:r>
      <w:proofErr w:type="spellEnd"/>
      <w:r w:rsidRPr="00FF07BC">
        <w:rPr>
          <w:rFonts w:ascii="Times New Roman" w:hAnsi="Times New Roman" w:cs="Times New Roman"/>
          <w:color w:val="000000" w:themeColor="text1"/>
          <w:sz w:val="24"/>
          <w:szCs w:val="24"/>
        </w:rPr>
        <w:t>, 2011) illustrations cannot reduce the writing submitted.</w:t>
      </w:r>
    </w:p>
    <w:p w14:paraId="491D02C2" w14:textId="77777777" w:rsidR="00FF07BC" w:rsidRPr="00FF07BC" w:rsidRDefault="00FF07BC" w:rsidP="00FF07BC">
      <w:pPr>
        <w:spacing w:after="0" w:line="240" w:lineRule="auto"/>
        <w:ind w:left="0" w:hanging="2"/>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The letter variations component items are classified as very feasible criteria. In the material studied, the variation of letters is no more than two types of letters with a letter effect that is not excessive. The font effects provided are only bold, italic, and different font colors, for something in the material. The combination of letters that are not too many can reduce the level of reading saturation (</w:t>
      </w:r>
      <w:proofErr w:type="spellStart"/>
      <w:r w:rsidRPr="00FF07BC">
        <w:rPr>
          <w:rFonts w:ascii="Times New Roman" w:hAnsi="Times New Roman" w:cs="Times New Roman"/>
          <w:color w:val="000000" w:themeColor="text1"/>
          <w:sz w:val="24"/>
          <w:szCs w:val="24"/>
        </w:rPr>
        <w:t>Mislia</w:t>
      </w:r>
      <w:proofErr w:type="spellEnd"/>
      <w:r w:rsidRPr="00FF07BC">
        <w:rPr>
          <w:rFonts w:ascii="Times New Roman" w:hAnsi="Times New Roman" w:cs="Times New Roman"/>
          <w:color w:val="000000" w:themeColor="text1"/>
          <w:sz w:val="24"/>
          <w:szCs w:val="24"/>
        </w:rPr>
        <w:t>, 2018).</w:t>
      </w:r>
    </w:p>
    <w:p w14:paraId="587DED81" w14:textId="0234C7C2" w:rsidR="001D17F6" w:rsidRPr="00FF07BC" w:rsidRDefault="00FF07BC" w:rsidP="00FF07BC">
      <w:pPr>
        <w:spacing w:after="0" w:line="240" w:lineRule="auto"/>
        <w:ind w:left="0" w:hanging="2"/>
        <w:jc w:val="both"/>
        <w:rPr>
          <w:rFonts w:ascii="Times New Roman" w:hAnsi="Times New Roman" w:cs="Times New Roman"/>
          <w:color w:val="000000" w:themeColor="text1"/>
          <w:sz w:val="44"/>
          <w:szCs w:val="44"/>
        </w:rPr>
      </w:pPr>
      <w:r w:rsidRPr="00FF07BC">
        <w:rPr>
          <w:rFonts w:ascii="Times New Roman" w:hAnsi="Times New Roman" w:cs="Times New Roman"/>
          <w:color w:val="000000" w:themeColor="text1"/>
          <w:sz w:val="24"/>
          <w:szCs w:val="24"/>
        </w:rPr>
        <w:t>The text component items belong to the very feasible criteria. In the material studied, paragraphs (text structure) have been made with normal measurements and proportional arrangement (not too tight or too loose). It's just that the first line of the paragraph is cut off at the end of the page (orphan) on some pages</w:t>
      </w:r>
      <w:r w:rsidR="00037E52" w:rsidRPr="00FF07BC">
        <w:rPr>
          <w:rFonts w:ascii="Times New Roman" w:hAnsi="Times New Roman" w:cs="Times New Roman"/>
          <w:iCs/>
          <w:color w:val="000000" w:themeColor="text1"/>
          <w:sz w:val="24"/>
          <w:szCs w:val="24"/>
        </w:rPr>
        <w:t>.</w:t>
      </w:r>
    </w:p>
    <w:p w14:paraId="7CC92015" w14:textId="44EE0F8D" w:rsidR="002B7FE7" w:rsidRPr="00FF07BC" w:rsidRDefault="00694B5E" w:rsidP="00EE6891">
      <w:pPr>
        <w:widowControl w:val="0"/>
        <w:spacing w:before="240" w:after="0" w:line="240" w:lineRule="auto"/>
        <w:ind w:left="0" w:right="10" w:hanging="2"/>
        <w:jc w:val="both"/>
        <w:rPr>
          <w:rFonts w:ascii="Times New Roman" w:eastAsia="Times New Roman" w:hAnsi="Times New Roman" w:cs="Times New Roman"/>
          <w:color w:val="000000" w:themeColor="text1"/>
          <w:sz w:val="24"/>
          <w:szCs w:val="24"/>
          <w:lang w:val="id-ID"/>
        </w:rPr>
      </w:pPr>
      <w:r w:rsidRPr="00FF07BC">
        <w:rPr>
          <w:rFonts w:ascii="Times New Roman" w:eastAsia="Times New Roman" w:hAnsi="Times New Roman" w:cs="Times New Roman"/>
          <w:b/>
          <w:color w:val="000000" w:themeColor="text1"/>
          <w:sz w:val="24"/>
          <w:szCs w:val="24"/>
          <w:lang w:val="id-ID"/>
        </w:rPr>
        <w:t xml:space="preserve">4. </w:t>
      </w:r>
      <w:r w:rsidR="00FF07BC" w:rsidRPr="00FF07BC">
        <w:rPr>
          <w:rFonts w:ascii="Times New Roman" w:eastAsia="Times New Roman" w:hAnsi="Times New Roman" w:cs="Times New Roman"/>
          <w:b/>
          <w:color w:val="000000" w:themeColor="text1"/>
          <w:sz w:val="24"/>
          <w:szCs w:val="24"/>
          <w:lang w:val="id-ID"/>
        </w:rPr>
        <w:t>Conclusion</w:t>
      </w:r>
    </w:p>
    <w:p w14:paraId="1B77B714" w14:textId="365AF0D5" w:rsidR="00492DB0" w:rsidRPr="00FF07BC" w:rsidRDefault="001C5FF0" w:rsidP="005C13A4">
      <w:pPr>
        <w:widowControl w:val="0"/>
        <w:spacing w:before="3" w:line="240" w:lineRule="auto"/>
        <w:ind w:left="0" w:right="10" w:hanging="2"/>
        <w:jc w:val="both"/>
        <w:rPr>
          <w:rFonts w:ascii="Times New Roman" w:hAnsi="Times New Roman" w:cs="Times New Roman"/>
          <w:bCs/>
          <w:color w:val="000000" w:themeColor="text1"/>
          <w:sz w:val="24"/>
          <w:szCs w:val="24"/>
        </w:rPr>
      </w:pPr>
      <w:r w:rsidRPr="001C5FF0">
        <w:rPr>
          <w:rFonts w:ascii="Times New Roman" w:hAnsi="Times New Roman" w:cs="Times New Roman"/>
          <w:color w:val="000000" w:themeColor="text1"/>
          <w:sz w:val="24"/>
          <w:szCs w:val="24"/>
          <w:lang w:val="en-ID"/>
        </w:rPr>
        <w:t>Overall, the feasibility aspect of the content of the material studied is considered feasible, the percentage is 73.11%</w:t>
      </w:r>
      <w:r w:rsidR="00FF07BC" w:rsidRPr="00FF07BC">
        <w:rPr>
          <w:rFonts w:ascii="Times New Roman" w:hAnsi="Times New Roman" w:cs="Times New Roman"/>
          <w:color w:val="000000" w:themeColor="text1"/>
          <w:sz w:val="24"/>
          <w:szCs w:val="24"/>
          <w:lang w:val="en-ID"/>
        </w:rPr>
        <w:t xml:space="preserve">. </w:t>
      </w:r>
      <w:r w:rsidRPr="001C5FF0">
        <w:rPr>
          <w:rFonts w:ascii="Times New Roman" w:hAnsi="Times New Roman" w:cs="Times New Roman"/>
          <w:color w:val="000000" w:themeColor="text1"/>
          <w:sz w:val="24"/>
          <w:szCs w:val="24"/>
          <w:lang w:val="en-ID"/>
        </w:rPr>
        <w:t xml:space="preserve">The aspect of the feasibility of presentation is included in the </w:t>
      </w:r>
      <w:r>
        <w:rPr>
          <w:rFonts w:ascii="Times New Roman" w:hAnsi="Times New Roman" w:cs="Times New Roman"/>
          <w:color w:val="000000" w:themeColor="text1"/>
          <w:sz w:val="24"/>
          <w:szCs w:val="24"/>
          <w:lang w:val="en-ID"/>
        </w:rPr>
        <w:t>feasible</w:t>
      </w:r>
      <w:r w:rsidRPr="001C5FF0">
        <w:rPr>
          <w:rFonts w:ascii="Times New Roman" w:hAnsi="Times New Roman" w:cs="Times New Roman"/>
          <w:color w:val="000000" w:themeColor="text1"/>
          <w:sz w:val="24"/>
          <w:szCs w:val="24"/>
          <w:lang w:val="en-ID"/>
        </w:rPr>
        <w:t xml:space="preserve"> criteria with a percentage of 79.83%</w:t>
      </w:r>
      <w:r w:rsidR="00FF07BC" w:rsidRPr="00FF07BC">
        <w:rPr>
          <w:rFonts w:ascii="Times New Roman" w:hAnsi="Times New Roman" w:cs="Times New Roman"/>
          <w:color w:val="000000" w:themeColor="text1"/>
          <w:sz w:val="24"/>
          <w:szCs w:val="24"/>
          <w:lang w:val="en-ID"/>
        </w:rPr>
        <w:t xml:space="preserve">. </w:t>
      </w:r>
      <w:r w:rsidRPr="001C5FF0">
        <w:rPr>
          <w:rFonts w:ascii="Times New Roman" w:hAnsi="Times New Roman" w:cs="Times New Roman"/>
          <w:color w:val="000000" w:themeColor="text1"/>
          <w:sz w:val="24"/>
          <w:szCs w:val="24"/>
          <w:lang w:val="en-ID"/>
        </w:rPr>
        <w:t xml:space="preserve">The aspect of linguistic feasibility is included in the </w:t>
      </w:r>
      <w:r>
        <w:rPr>
          <w:rFonts w:ascii="Times New Roman" w:hAnsi="Times New Roman" w:cs="Times New Roman"/>
          <w:color w:val="000000" w:themeColor="text1"/>
          <w:sz w:val="24"/>
          <w:szCs w:val="24"/>
          <w:lang w:val="en-ID"/>
        </w:rPr>
        <w:t>feasible</w:t>
      </w:r>
      <w:r w:rsidRPr="001C5FF0">
        <w:rPr>
          <w:rFonts w:ascii="Times New Roman" w:hAnsi="Times New Roman" w:cs="Times New Roman"/>
          <w:color w:val="000000" w:themeColor="text1"/>
          <w:sz w:val="24"/>
          <w:szCs w:val="24"/>
          <w:lang w:val="en-ID"/>
        </w:rPr>
        <w:t xml:space="preserve"> criteria with a percentage of 80.95%</w:t>
      </w:r>
      <w:r w:rsidR="00FF07BC" w:rsidRPr="00FF07BC">
        <w:rPr>
          <w:rFonts w:ascii="Times New Roman" w:hAnsi="Times New Roman" w:cs="Times New Roman"/>
          <w:color w:val="000000" w:themeColor="text1"/>
          <w:sz w:val="24"/>
          <w:szCs w:val="24"/>
          <w:lang w:val="en-ID"/>
        </w:rPr>
        <w:t xml:space="preserve">. </w:t>
      </w:r>
      <w:r w:rsidRPr="001C5FF0">
        <w:rPr>
          <w:rFonts w:ascii="Times New Roman" w:hAnsi="Times New Roman" w:cs="Times New Roman"/>
          <w:color w:val="000000" w:themeColor="text1"/>
          <w:sz w:val="24"/>
          <w:szCs w:val="24"/>
          <w:lang w:val="en-ID"/>
        </w:rPr>
        <w:t xml:space="preserve">Aspects of the feasibility of graphics are included in the </w:t>
      </w:r>
      <w:r>
        <w:rPr>
          <w:rFonts w:ascii="Times New Roman" w:hAnsi="Times New Roman" w:cs="Times New Roman"/>
          <w:color w:val="000000" w:themeColor="text1"/>
          <w:sz w:val="24"/>
          <w:szCs w:val="24"/>
          <w:lang w:val="en-ID"/>
        </w:rPr>
        <w:t>feasible</w:t>
      </w:r>
      <w:r w:rsidRPr="001C5FF0">
        <w:rPr>
          <w:rFonts w:ascii="Times New Roman" w:hAnsi="Times New Roman" w:cs="Times New Roman"/>
          <w:color w:val="000000" w:themeColor="text1"/>
          <w:sz w:val="24"/>
          <w:szCs w:val="24"/>
          <w:lang w:val="en-ID"/>
        </w:rPr>
        <w:t xml:space="preserve"> criteria with a percentage of 84.42%</w:t>
      </w:r>
      <w:r w:rsidR="00FF07BC" w:rsidRPr="00FF07BC">
        <w:rPr>
          <w:rFonts w:ascii="Times New Roman" w:hAnsi="Times New Roman" w:cs="Times New Roman"/>
          <w:color w:val="000000" w:themeColor="text1"/>
          <w:sz w:val="24"/>
          <w:szCs w:val="24"/>
          <w:lang w:val="en-ID"/>
        </w:rPr>
        <w:t xml:space="preserve">. Based on these results, it can be said that the material studied as a whole belongs to the </w:t>
      </w:r>
      <w:r>
        <w:rPr>
          <w:rFonts w:ascii="Times New Roman" w:hAnsi="Times New Roman" w:cs="Times New Roman"/>
          <w:color w:val="000000" w:themeColor="text1"/>
          <w:sz w:val="24"/>
          <w:szCs w:val="24"/>
          <w:lang w:val="en-ID"/>
        </w:rPr>
        <w:t>feasible</w:t>
      </w:r>
      <w:r w:rsidR="00FF07BC" w:rsidRPr="00FF07BC">
        <w:rPr>
          <w:rFonts w:ascii="Times New Roman" w:hAnsi="Times New Roman" w:cs="Times New Roman"/>
          <w:color w:val="000000" w:themeColor="text1"/>
          <w:sz w:val="24"/>
          <w:szCs w:val="24"/>
          <w:lang w:val="en-ID"/>
        </w:rPr>
        <w:t xml:space="preserve"> criteria. </w:t>
      </w:r>
      <w:r w:rsidR="00FF07BC" w:rsidRPr="00FF07BC">
        <w:rPr>
          <w:rFonts w:ascii="Times New Roman" w:hAnsi="Times New Roman" w:cs="Times New Roman"/>
          <w:color w:val="000000" w:themeColor="text1"/>
          <w:sz w:val="24"/>
          <w:szCs w:val="24"/>
          <w:lang w:val="en-ID"/>
        </w:rPr>
        <w:lastRenderedPageBreak/>
        <w:t xml:space="preserve">However, there is one sub-aspect in the spiritual aspect which is included in the criteria that are very </w:t>
      </w:r>
      <w:r>
        <w:rPr>
          <w:rFonts w:ascii="Times New Roman" w:hAnsi="Times New Roman" w:cs="Times New Roman"/>
          <w:color w:val="000000" w:themeColor="text1"/>
          <w:sz w:val="24"/>
          <w:szCs w:val="24"/>
          <w:lang w:val="en-ID"/>
        </w:rPr>
        <w:t>un</w:t>
      </w:r>
      <w:r w:rsidR="00FF07BC" w:rsidRPr="00FF07BC">
        <w:rPr>
          <w:rFonts w:ascii="Times New Roman" w:hAnsi="Times New Roman" w:cs="Times New Roman"/>
          <w:color w:val="000000" w:themeColor="text1"/>
          <w:sz w:val="24"/>
          <w:szCs w:val="24"/>
          <w:lang w:val="en-ID"/>
        </w:rPr>
        <w:t>feasible so it must be corrected</w:t>
      </w:r>
      <w:r w:rsidR="006B457D" w:rsidRPr="00FF07BC">
        <w:rPr>
          <w:rFonts w:ascii="Times New Roman" w:hAnsi="Times New Roman" w:cs="Times New Roman"/>
          <w:bCs/>
          <w:color w:val="000000" w:themeColor="text1"/>
          <w:sz w:val="24"/>
          <w:szCs w:val="24"/>
        </w:rPr>
        <w:t>.</w:t>
      </w:r>
    </w:p>
    <w:p w14:paraId="5326E3B4" w14:textId="57531072" w:rsidR="002B7FE7" w:rsidRPr="00FF07BC" w:rsidRDefault="00694B5E">
      <w:pPr>
        <w:widowControl w:val="0"/>
        <w:spacing w:before="3" w:after="0" w:line="240" w:lineRule="auto"/>
        <w:ind w:left="0" w:right="10" w:hanging="2"/>
        <w:rPr>
          <w:rFonts w:ascii="Times New Roman" w:eastAsia="Times New Roman" w:hAnsi="Times New Roman" w:cs="Times New Roman"/>
          <w:color w:val="000000" w:themeColor="text1"/>
          <w:sz w:val="24"/>
          <w:szCs w:val="24"/>
          <w:lang w:val="id-ID"/>
        </w:rPr>
      </w:pPr>
      <w:r w:rsidRPr="00FF07BC">
        <w:rPr>
          <w:rFonts w:ascii="Times New Roman" w:eastAsia="Times New Roman" w:hAnsi="Times New Roman" w:cs="Times New Roman"/>
          <w:b/>
          <w:color w:val="000000" w:themeColor="text1"/>
          <w:sz w:val="24"/>
          <w:szCs w:val="24"/>
          <w:lang w:val="id-ID"/>
        </w:rPr>
        <w:t xml:space="preserve">5. </w:t>
      </w:r>
      <w:r w:rsidR="00FF07BC" w:rsidRPr="00FF07BC">
        <w:rPr>
          <w:rFonts w:ascii="Times New Roman" w:eastAsia="Times New Roman" w:hAnsi="Times New Roman" w:cs="Times New Roman"/>
          <w:b/>
          <w:color w:val="000000" w:themeColor="text1"/>
          <w:sz w:val="24"/>
          <w:szCs w:val="24"/>
          <w:lang w:val="id-ID"/>
        </w:rPr>
        <w:t>Reference</w:t>
      </w:r>
    </w:p>
    <w:p w14:paraId="06C275DB" w14:textId="77777777" w:rsidR="00BF6258" w:rsidRPr="00FF07BC" w:rsidRDefault="009C391F" w:rsidP="005C13A4">
      <w:pPr>
        <w:pStyle w:val="Bibliography"/>
        <w:spacing w:line="240" w:lineRule="auto"/>
        <w:ind w:left="567" w:hangingChars="237" w:hanging="569"/>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fldChar w:fldCharType="begin" w:fldLock="1"/>
      </w:r>
      <w:r w:rsidR="00AC0E2D" w:rsidRPr="00FF07BC">
        <w:rPr>
          <w:rFonts w:ascii="Times New Roman" w:hAnsi="Times New Roman" w:cs="Times New Roman"/>
          <w:color w:val="000000" w:themeColor="text1"/>
          <w:sz w:val="24"/>
          <w:szCs w:val="24"/>
        </w:rPr>
        <w:instrText xml:space="preserve"> ADDIN ZOTERO_BIBL {"uncited":[["http://zotero.org/users/local/93bHZ4wP/items/Q4IT7PHK"]],"omitted":[["http://zotero.org/users/local/93bHZ4wP/items/KMLUF5E8"],["http://zotero.org/users/local/93bHZ4wP/items/AKG93ZKD"]],"custom":[]} CSL_BIBLIOGRAPHY </w:instrText>
      </w:r>
      <w:r w:rsidRPr="00FF07BC">
        <w:rPr>
          <w:rFonts w:ascii="Times New Roman" w:hAnsi="Times New Roman" w:cs="Times New Roman"/>
          <w:color w:val="000000" w:themeColor="text1"/>
          <w:sz w:val="24"/>
          <w:szCs w:val="24"/>
        </w:rPr>
        <w:fldChar w:fldCharType="separate"/>
      </w:r>
      <w:r w:rsidR="00BF6258" w:rsidRPr="00FF07BC">
        <w:rPr>
          <w:rFonts w:ascii="Times New Roman" w:hAnsi="Times New Roman" w:cs="Times New Roman"/>
          <w:color w:val="000000" w:themeColor="text1"/>
          <w:sz w:val="24"/>
          <w:szCs w:val="24"/>
        </w:rPr>
        <w:t xml:space="preserve">Amin, S. (2016). Analisis Buku Teks Geografi SMA Kelas XII Pada Materi Pola Keruangan Desa dan Kota dalam Buku Sekolah Elektronik Terbitan Departemen Pendidikan Nasional. </w:t>
      </w:r>
      <w:r w:rsidR="00BF6258" w:rsidRPr="00FF07BC">
        <w:rPr>
          <w:rFonts w:ascii="Times New Roman" w:hAnsi="Times New Roman" w:cs="Times New Roman"/>
          <w:i/>
          <w:iCs/>
          <w:color w:val="000000" w:themeColor="text1"/>
          <w:sz w:val="24"/>
          <w:szCs w:val="24"/>
        </w:rPr>
        <w:t>J-PIPS</w:t>
      </w:r>
      <w:r w:rsidR="00BF6258" w:rsidRPr="00FF07BC">
        <w:rPr>
          <w:rFonts w:ascii="Times New Roman" w:hAnsi="Times New Roman" w:cs="Times New Roman"/>
          <w:color w:val="000000" w:themeColor="text1"/>
          <w:sz w:val="24"/>
          <w:szCs w:val="24"/>
        </w:rPr>
        <w:t xml:space="preserve">, </w:t>
      </w:r>
      <w:r w:rsidR="00BF6258" w:rsidRPr="00FF07BC">
        <w:rPr>
          <w:rFonts w:ascii="Times New Roman" w:hAnsi="Times New Roman" w:cs="Times New Roman"/>
          <w:i/>
          <w:iCs/>
          <w:color w:val="000000" w:themeColor="text1"/>
          <w:sz w:val="24"/>
          <w:szCs w:val="24"/>
        </w:rPr>
        <w:t>3</w:t>
      </w:r>
      <w:r w:rsidR="00BF6258" w:rsidRPr="00FF07BC">
        <w:rPr>
          <w:rFonts w:ascii="Times New Roman" w:hAnsi="Times New Roman" w:cs="Times New Roman"/>
          <w:color w:val="000000" w:themeColor="text1"/>
          <w:sz w:val="24"/>
          <w:szCs w:val="24"/>
        </w:rPr>
        <w:t>(1), 68–87.</w:t>
      </w:r>
    </w:p>
    <w:p w14:paraId="6D2FFEFD" w14:textId="77777777" w:rsidR="00BF6258" w:rsidRPr="00FF07BC" w:rsidRDefault="00BF6258" w:rsidP="005C13A4">
      <w:pPr>
        <w:pStyle w:val="Bibliography"/>
        <w:spacing w:line="240" w:lineRule="auto"/>
        <w:ind w:left="567" w:hangingChars="237" w:hanging="569"/>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Arraman, B., &amp; Hazmi, N. (2018). Analisis Buku Teks Sejarah Kelas X Kurikulum 2013. </w:t>
      </w:r>
      <w:r w:rsidRPr="00FF07BC">
        <w:rPr>
          <w:rFonts w:ascii="Times New Roman" w:hAnsi="Times New Roman" w:cs="Times New Roman"/>
          <w:i/>
          <w:iCs/>
          <w:color w:val="000000" w:themeColor="text1"/>
          <w:sz w:val="24"/>
          <w:szCs w:val="24"/>
        </w:rPr>
        <w:t>Jurnal Pendidikan Sejarah dan Riset Sosial Humaniora</w:t>
      </w:r>
      <w:r w:rsidRPr="00FF07BC">
        <w:rPr>
          <w:rFonts w:ascii="Times New Roman" w:hAnsi="Times New Roman" w:cs="Times New Roman"/>
          <w:color w:val="000000" w:themeColor="text1"/>
          <w:sz w:val="24"/>
          <w:szCs w:val="24"/>
        </w:rPr>
        <w:t xml:space="preserve">, </w:t>
      </w:r>
      <w:r w:rsidRPr="00FF07BC">
        <w:rPr>
          <w:rFonts w:ascii="Times New Roman" w:hAnsi="Times New Roman" w:cs="Times New Roman"/>
          <w:i/>
          <w:iCs/>
          <w:color w:val="000000" w:themeColor="text1"/>
          <w:sz w:val="24"/>
          <w:szCs w:val="24"/>
        </w:rPr>
        <w:t>1</w:t>
      </w:r>
      <w:r w:rsidRPr="00FF07BC">
        <w:rPr>
          <w:rFonts w:ascii="Times New Roman" w:hAnsi="Times New Roman" w:cs="Times New Roman"/>
          <w:color w:val="000000" w:themeColor="text1"/>
          <w:sz w:val="24"/>
          <w:szCs w:val="24"/>
        </w:rPr>
        <w:t>(2), 122–140.</w:t>
      </w:r>
    </w:p>
    <w:p w14:paraId="65562519" w14:textId="77777777" w:rsidR="00BF6258" w:rsidRPr="00FF07BC" w:rsidRDefault="00BF6258" w:rsidP="005C13A4">
      <w:pPr>
        <w:pStyle w:val="Bibliography"/>
        <w:spacing w:line="240" w:lineRule="auto"/>
        <w:ind w:left="567" w:hangingChars="237" w:hanging="569"/>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BKKBN. (2017). </w:t>
      </w:r>
      <w:r w:rsidRPr="00FF07BC">
        <w:rPr>
          <w:rFonts w:ascii="Times New Roman" w:hAnsi="Times New Roman" w:cs="Times New Roman"/>
          <w:i/>
          <w:iCs/>
          <w:color w:val="000000" w:themeColor="text1"/>
          <w:sz w:val="24"/>
          <w:szCs w:val="24"/>
        </w:rPr>
        <w:t>Info Grafis Pendidikan Kependudukan</w:t>
      </w:r>
      <w:r w:rsidRPr="00FF07BC">
        <w:rPr>
          <w:rFonts w:ascii="Times New Roman" w:hAnsi="Times New Roman" w:cs="Times New Roman"/>
          <w:color w:val="000000" w:themeColor="text1"/>
          <w:sz w:val="24"/>
          <w:szCs w:val="24"/>
        </w:rPr>
        <w:t>. Badan Kependudukan dan Keluarga Berencana Nasional. https://www.bkkbn.go.id/po-content/uploads/Info.Grafis.Penduk.pdf</w:t>
      </w:r>
    </w:p>
    <w:p w14:paraId="34DA0D38" w14:textId="77777777" w:rsidR="00BF6258" w:rsidRPr="00FF07BC" w:rsidRDefault="00BF6258" w:rsidP="005C13A4">
      <w:pPr>
        <w:pStyle w:val="Bibliography"/>
        <w:spacing w:line="240" w:lineRule="auto"/>
        <w:ind w:left="567" w:hangingChars="237" w:hanging="569"/>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BSNP. (2016). </w:t>
      </w:r>
      <w:r w:rsidRPr="00FF07BC">
        <w:rPr>
          <w:rFonts w:ascii="Times New Roman" w:hAnsi="Times New Roman" w:cs="Times New Roman"/>
          <w:i/>
          <w:iCs/>
          <w:color w:val="000000" w:themeColor="text1"/>
          <w:sz w:val="24"/>
          <w:szCs w:val="24"/>
        </w:rPr>
        <w:t>Penjelasan Singkat Tentang BSNP</w:t>
      </w:r>
      <w:r w:rsidRPr="00FF07BC">
        <w:rPr>
          <w:rFonts w:ascii="Times New Roman" w:hAnsi="Times New Roman" w:cs="Times New Roman"/>
          <w:color w:val="000000" w:themeColor="text1"/>
          <w:sz w:val="24"/>
          <w:szCs w:val="24"/>
        </w:rPr>
        <w:t>. Badan Standar Nasional Pendidikan. https://bsnp-indonesia.org/wp-content/uploads/2016/09/BSNP_Penjelasan_Singkat-Overview.pdf</w:t>
      </w:r>
    </w:p>
    <w:p w14:paraId="2C39EEB8" w14:textId="77777777" w:rsidR="00BF6258" w:rsidRPr="00FF07BC" w:rsidRDefault="00BF6258" w:rsidP="005C13A4">
      <w:pPr>
        <w:pStyle w:val="Bibliography"/>
        <w:spacing w:line="240" w:lineRule="auto"/>
        <w:ind w:left="567" w:hangingChars="237" w:hanging="569"/>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Febriani, Y., Hastuti, K., &amp; Anggriani, P. (2015). Perbedaan Hasil Belajar Siswa Dengan Menggunakan Media Audio Visual dan Media Berbasis Komputer Pada Materi Pokok Pembangunan Berkelanjutan Kelas XI SMA Negeri 7 Banjarmasin Tahun Ajaran 2014/2015. </w:t>
      </w:r>
      <w:r w:rsidRPr="00FF07BC">
        <w:rPr>
          <w:rFonts w:ascii="Times New Roman" w:hAnsi="Times New Roman" w:cs="Times New Roman"/>
          <w:i/>
          <w:iCs/>
          <w:color w:val="000000" w:themeColor="text1"/>
          <w:sz w:val="24"/>
          <w:szCs w:val="24"/>
        </w:rPr>
        <w:t>JPG (Jurnal Pendidikan Geografi)</w:t>
      </w:r>
      <w:r w:rsidRPr="00FF07BC">
        <w:rPr>
          <w:rFonts w:ascii="Times New Roman" w:hAnsi="Times New Roman" w:cs="Times New Roman"/>
          <w:color w:val="000000" w:themeColor="text1"/>
          <w:sz w:val="24"/>
          <w:szCs w:val="24"/>
        </w:rPr>
        <w:t xml:space="preserve">, </w:t>
      </w:r>
      <w:r w:rsidRPr="00FF07BC">
        <w:rPr>
          <w:rFonts w:ascii="Times New Roman" w:hAnsi="Times New Roman" w:cs="Times New Roman"/>
          <w:i/>
          <w:iCs/>
          <w:color w:val="000000" w:themeColor="text1"/>
          <w:sz w:val="24"/>
          <w:szCs w:val="24"/>
        </w:rPr>
        <w:t>2</w:t>
      </w:r>
      <w:r w:rsidRPr="00FF07BC">
        <w:rPr>
          <w:rFonts w:ascii="Times New Roman" w:hAnsi="Times New Roman" w:cs="Times New Roman"/>
          <w:color w:val="000000" w:themeColor="text1"/>
          <w:sz w:val="24"/>
          <w:szCs w:val="24"/>
        </w:rPr>
        <w:t>(5), 15–23.</w:t>
      </w:r>
    </w:p>
    <w:p w14:paraId="4587C65C" w14:textId="77777777" w:rsidR="00BF6258" w:rsidRPr="00FF07BC" w:rsidRDefault="00BF6258" w:rsidP="005C13A4">
      <w:pPr>
        <w:pStyle w:val="Bibliography"/>
        <w:spacing w:line="240" w:lineRule="auto"/>
        <w:ind w:left="567" w:hangingChars="237" w:hanging="569"/>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Gusviani, E. (2016). Analisis Kemunculan Sikap Spiritual dan Sikap Sosial Dalam Kegiatan Pembelajaran IPA Kelas IV SD yang Menggunakan KTSP dan Kurikulum 2013. </w:t>
      </w:r>
      <w:r w:rsidRPr="00FF07BC">
        <w:rPr>
          <w:rFonts w:ascii="Times New Roman" w:hAnsi="Times New Roman" w:cs="Times New Roman"/>
          <w:i/>
          <w:iCs/>
          <w:color w:val="000000" w:themeColor="text1"/>
          <w:sz w:val="24"/>
          <w:szCs w:val="24"/>
        </w:rPr>
        <w:t>EduHumaniora Jurnal Pendidikan Dasar</w:t>
      </w:r>
      <w:r w:rsidRPr="00FF07BC">
        <w:rPr>
          <w:rFonts w:ascii="Times New Roman" w:hAnsi="Times New Roman" w:cs="Times New Roman"/>
          <w:color w:val="000000" w:themeColor="text1"/>
          <w:sz w:val="24"/>
          <w:szCs w:val="24"/>
        </w:rPr>
        <w:t xml:space="preserve">, </w:t>
      </w:r>
      <w:r w:rsidRPr="00FF07BC">
        <w:rPr>
          <w:rFonts w:ascii="Times New Roman" w:hAnsi="Times New Roman" w:cs="Times New Roman"/>
          <w:i/>
          <w:iCs/>
          <w:color w:val="000000" w:themeColor="text1"/>
          <w:sz w:val="24"/>
          <w:szCs w:val="24"/>
        </w:rPr>
        <w:t>8</w:t>
      </w:r>
      <w:r w:rsidRPr="00FF07BC">
        <w:rPr>
          <w:rFonts w:ascii="Times New Roman" w:hAnsi="Times New Roman" w:cs="Times New Roman"/>
          <w:color w:val="000000" w:themeColor="text1"/>
          <w:sz w:val="24"/>
          <w:szCs w:val="24"/>
        </w:rPr>
        <w:t>(1), 1–13.</w:t>
      </w:r>
    </w:p>
    <w:p w14:paraId="04D19623" w14:textId="77777777" w:rsidR="00BF6258" w:rsidRPr="00FF07BC" w:rsidRDefault="00BF6258" w:rsidP="005C13A4">
      <w:pPr>
        <w:pStyle w:val="Bibliography"/>
        <w:spacing w:line="240" w:lineRule="auto"/>
        <w:ind w:left="567" w:hangingChars="237" w:hanging="569"/>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Kholipah, N., Arisanty, D., &amp; Hastuti, K. (2020). Efektivitas Penggunaan E-Learning dalam Pembelajaran Daring Selama Masa Pandemi COVID-19. </w:t>
      </w:r>
      <w:r w:rsidRPr="00FF07BC">
        <w:rPr>
          <w:rFonts w:ascii="Times New Roman" w:hAnsi="Times New Roman" w:cs="Times New Roman"/>
          <w:i/>
          <w:iCs/>
          <w:color w:val="000000" w:themeColor="text1"/>
          <w:sz w:val="24"/>
          <w:szCs w:val="24"/>
        </w:rPr>
        <w:t>JPG (Jurnal Pendidikan Geografi)</w:t>
      </w:r>
      <w:r w:rsidRPr="00FF07BC">
        <w:rPr>
          <w:rFonts w:ascii="Times New Roman" w:hAnsi="Times New Roman" w:cs="Times New Roman"/>
          <w:color w:val="000000" w:themeColor="text1"/>
          <w:sz w:val="24"/>
          <w:szCs w:val="24"/>
        </w:rPr>
        <w:t xml:space="preserve">, </w:t>
      </w:r>
      <w:r w:rsidRPr="00FF07BC">
        <w:rPr>
          <w:rFonts w:ascii="Times New Roman" w:hAnsi="Times New Roman" w:cs="Times New Roman"/>
          <w:i/>
          <w:iCs/>
          <w:color w:val="000000" w:themeColor="text1"/>
          <w:sz w:val="24"/>
          <w:szCs w:val="24"/>
        </w:rPr>
        <w:t>7</w:t>
      </w:r>
      <w:r w:rsidRPr="00FF07BC">
        <w:rPr>
          <w:rFonts w:ascii="Times New Roman" w:hAnsi="Times New Roman" w:cs="Times New Roman"/>
          <w:color w:val="000000" w:themeColor="text1"/>
          <w:sz w:val="24"/>
          <w:szCs w:val="24"/>
        </w:rPr>
        <w:t>(2), 24–33. https://doi.org/10.20527/jpg.v7i2.10206</w:t>
      </w:r>
    </w:p>
    <w:p w14:paraId="7779609A" w14:textId="77777777" w:rsidR="00BF6258" w:rsidRPr="00FF07BC" w:rsidRDefault="00BF6258" w:rsidP="005C13A4">
      <w:pPr>
        <w:pStyle w:val="Bibliography"/>
        <w:spacing w:line="240" w:lineRule="auto"/>
        <w:ind w:left="567" w:hangingChars="237" w:hanging="569"/>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Kumalasari, P., Purwanto, E., &amp; Amirudin, A. (2015b). Validasi Buku Teks Geografi SMA Kelas X Terbitan Erlangga Karangan K. Wardiyatmoko pada Kompetensi Dasar Menganalisis Dinamika Planet Bumi sebagai Ruang Kehidupan. </w:t>
      </w:r>
      <w:r w:rsidRPr="00FF07BC">
        <w:rPr>
          <w:rFonts w:ascii="Times New Roman" w:hAnsi="Times New Roman" w:cs="Times New Roman"/>
          <w:i/>
          <w:iCs/>
          <w:color w:val="000000" w:themeColor="text1"/>
          <w:sz w:val="24"/>
          <w:szCs w:val="24"/>
        </w:rPr>
        <w:t>Jurnal UM The Learning</w:t>
      </w:r>
      <w:r w:rsidRPr="00FF07BC">
        <w:rPr>
          <w:rFonts w:ascii="Times New Roman" w:hAnsi="Times New Roman" w:cs="Times New Roman"/>
          <w:color w:val="000000" w:themeColor="text1"/>
          <w:sz w:val="24"/>
          <w:szCs w:val="24"/>
        </w:rPr>
        <w:t>, 1–13.</w:t>
      </w:r>
    </w:p>
    <w:p w14:paraId="067BF460" w14:textId="77777777" w:rsidR="00BF6258" w:rsidRPr="00FF07BC" w:rsidRDefault="00BF6258" w:rsidP="005C13A4">
      <w:pPr>
        <w:pStyle w:val="Bibliography"/>
        <w:spacing w:line="240" w:lineRule="auto"/>
        <w:ind w:left="567" w:hangingChars="237" w:hanging="569"/>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Mislia. (2018). </w:t>
      </w:r>
      <w:r w:rsidRPr="00FF07BC">
        <w:rPr>
          <w:rFonts w:ascii="Times New Roman" w:hAnsi="Times New Roman" w:cs="Times New Roman"/>
          <w:i/>
          <w:iCs/>
          <w:color w:val="000000" w:themeColor="text1"/>
          <w:sz w:val="24"/>
          <w:szCs w:val="24"/>
        </w:rPr>
        <w:t>Kelayakan Buku Teks Bahasa Indonesia Kelas VIII Di MTs Kabupaten Malang (Sebuah Kajian Berdasarkan Standar BSNP)</w:t>
      </w:r>
      <w:r w:rsidRPr="00FF07BC">
        <w:rPr>
          <w:rFonts w:ascii="Times New Roman" w:hAnsi="Times New Roman" w:cs="Times New Roman"/>
          <w:color w:val="000000" w:themeColor="text1"/>
          <w:sz w:val="24"/>
          <w:szCs w:val="24"/>
        </w:rPr>
        <w:t xml:space="preserve"> [Tesis]. Universitas Muhammadiyah Malang.</w:t>
      </w:r>
    </w:p>
    <w:p w14:paraId="5C5AC73D" w14:textId="77777777" w:rsidR="00BF6258" w:rsidRPr="00FF07BC" w:rsidRDefault="00BF6258" w:rsidP="005C13A4">
      <w:pPr>
        <w:pStyle w:val="Bibliography"/>
        <w:spacing w:line="240" w:lineRule="auto"/>
        <w:ind w:left="567" w:hangingChars="237" w:hanging="569"/>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Nisa, Q. (2015). </w:t>
      </w:r>
      <w:r w:rsidRPr="00FF07BC">
        <w:rPr>
          <w:rFonts w:ascii="Times New Roman" w:hAnsi="Times New Roman" w:cs="Times New Roman"/>
          <w:i/>
          <w:iCs/>
          <w:color w:val="000000" w:themeColor="text1"/>
          <w:sz w:val="24"/>
          <w:szCs w:val="24"/>
        </w:rPr>
        <w:t>Analisis Kelayakan Isi Buku Teks Siswa Kelas IV SD/MI Tema Peduli Terhadap Makhluk Hidup Kurikulum 2013 Terbitan Kementerian Pendidikan dan Kebudayaan</w:t>
      </w:r>
      <w:r w:rsidRPr="00FF07BC">
        <w:rPr>
          <w:rFonts w:ascii="Times New Roman" w:hAnsi="Times New Roman" w:cs="Times New Roman"/>
          <w:color w:val="000000" w:themeColor="text1"/>
          <w:sz w:val="24"/>
          <w:szCs w:val="24"/>
        </w:rPr>
        <w:t xml:space="preserve"> [Skripsi]. Universitas Islam Negeri Walisongo.</w:t>
      </w:r>
    </w:p>
    <w:p w14:paraId="219A4A20" w14:textId="77777777" w:rsidR="00BF6258" w:rsidRPr="00FF07BC" w:rsidRDefault="00BF6258" w:rsidP="005C13A4">
      <w:pPr>
        <w:pStyle w:val="Bibliography"/>
        <w:spacing w:line="240" w:lineRule="auto"/>
        <w:ind w:left="567" w:hangingChars="237" w:hanging="569"/>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Rahman, A., Adyatma, S., &amp; Setiawan, F. (2021). Hubungan Antara Pengetahuan Lingkungan dengan Perilaku Siswa SMKN di Kecamatan Banjarmasin Utara. </w:t>
      </w:r>
      <w:r w:rsidRPr="00FF07BC">
        <w:rPr>
          <w:rFonts w:ascii="Times New Roman" w:hAnsi="Times New Roman" w:cs="Times New Roman"/>
          <w:i/>
          <w:iCs/>
          <w:color w:val="000000" w:themeColor="text1"/>
          <w:sz w:val="24"/>
          <w:szCs w:val="24"/>
        </w:rPr>
        <w:t>JPG (Jurnal Pendidikan Geografi)</w:t>
      </w:r>
      <w:r w:rsidRPr="00FF07BC">
        <w:rPr>
          <w:rFonts w:ascii="Times New Roman" w:hAnsi="Times New Roman" w:cs="Times New Roman"/>
          <w:color w:val="000000" w:themeColor="text1"/>
          <w:sz w:val="24"/>
          <w:szCs w:val="24"/>
        </w:rPr>
        <w:t xml:space="preserve">, </w:t>
      </w:r>
      <w:r w:rsidRPr="00FF07BC">
        <w:rPr>
          <w:rFonts w:ascii="Times New Roman" w:hAnsi="Times New Roman" w:cs="Times New Roman"/>
          <w:i/>
          <w:iCs/>
          <w:color w:val="000000" w:themeColor="text1"/>
          <w:sz w:val="24"/>
          <w:szCs w:val="24"/>
        </w:rPr>
        <w:t>8</w:t>
      </w:r>
      <w:r w:rsidRPr="00FF07BC">
        <w:rPr>
          <w:rFonts w:ascii="Times New Roman" w:hAnsi="Times New Roman" w:cs="Times New Roman"/>
          <w:color w:val="000000" w:themeColor="text1"/>
          <w:sz w:val="24"/>
          <w:szCs w:val="24"/>
        </w:rPr>
        <w:t>(1), 1–9. http://dx.doi.org/10.20527/jpg.v8i1.11393</w:t>
      </w:r>
    </w:p>
    <w:p w14:paraId="371A74BC" w14:textId="77777777" w:rsidR="00BF6258" w:rsidRPr="00FF07BC" w:rsidRDefault="00BF6258" w:rsidP="005C13A4">
      <w:pPr>
        <w:pStyle w:val="Bibliography"/>
        <w:spacing w:line="240" w:lineRule="auto"/>
        <w:ind w:left="567" w:hangingChars="237" w:hanging="569"/>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Sani, R. (2011). </w:t>
      </w:r>
      <w:r w:rsidRPr="00FF07BC">
        <w:rPr>
          <w:rFonts w:ascii="Times New Roman" w:hAnsi="Times New Roman" w:cs="Times New Roman"/>
          <w:i/>
          <w:iCs/>
          <w:color w:val="000000" w:themeColor="text1"/>
          <w:sz w:val="24"/>
          <w:szCs w:val="24"/>
        </w:rPr>
        <w:t>Analisis Buku Teks Pelajaran IPS Terpadu (Sejarah) Pada SMP Negeri Kelas VII Di Kabupaten Kudus</w:t>
      </w:r>
      <w:r w:rsidRPr="00FF07BC">
        <w:rPr>
          <w:rFonts w:ascii="Times New Roman" w:hAnsi="Times New Roman" w:cs="Times New Roman"/>
          <w:color w:val="000000" w:themeColor="text1"/>
          <w:sz w:val="24"/>
          <w:szCs w:val="24"/>
        </w:rPr>
        <w:t xml:space="preserve"> [Skripsi]. Universitas Negeri Semarang.</w:t>
      </w:r>
    </w:p>
    <w:p w14:paraId="0CFD123D" w14:textId="77777777" w:rsidR="00BF6258" w:rsidRPr="00FF07BC" w:rsidRDefault="00BF6258" w:rsidP="005C13A4">
      <w:pPr>
        <w:pStyle w:val="Bibliography"/>
        <w:spacing w:line="240" w:lineRule="auto"/>
        <w:ind w:left="567" w:hangingChars="237" w:hanging="569"/>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Setyawati, E. (2011a). </w:t>
      </w:r>
      <w:r w:rsidRPr="00FF07BC">
        <w:rPr>
          <w:rFonts w:ascii="Times New Roman" w:hAnsi="Times New Roman" w:cs="Times New Roman"/>
          <w:i/>
          <w:iCs/>
          <w:color w:val="000000" w:themeColor="text1"/>
          <w:sz w:val="24"/>
          <w:szCs w:val="24"/>
        </w:rPr>
        <w:t>Perbandingan Hasil Penilaian Buku Teks Geografi Kelas XI Terbitan Esis, Erlangga, Dan Cempaka Putih Yang Banyak Digunakan Di SMA Negeri Se-Kabupaten Banjarnegara tahun 2010/2011 Berdasarkan Standar BSNP</w:t>
      </w:r>
      <w:r w:rsidRPr="00FF07BC">
        <w:rPr>
          <w:rFonts w:ascii="Times New Roman" w:hAnsi="Times New Roman" w:cs="Times New Roman"/>
          <w:color w:val="000000" w:themeColor="text1"/>
          <w:sz w:val="24"/>
          <w:szCs w:val="24"/>
        </w:rPr>
        <w:t xml:space="preserve"> [Skripsi, Universitas Negeri Semarang]. https://lib.unnes.ac.id/10167/1/8489.pdf</w:t>
      </w:r>
    </w:p>
    <w:p w14:paraId="63B15BA4" w14:textId="77777777" w:rsidR="00BF6258" w:rsidRPr="00FF07BC" w:rsidRDefault="00BF6258" w:rsidP="005C13A4">
      <w:pPr>
        <w:pStyle w:val="Bibliography"/>
        <w:spacing w:line="240" w:lineRule="auto"/>
        <w:ind w:left="567" w:hangingChars="237" w:hanging="569"/>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Suryabrata, S. (2012). </w:t>
      </w:r>
      <w:r w:rsidRPr="00FF07BC">
        <w:rPr>
          <w:rFonts w:ascii="Times New Roman" w:hAnsi="Times New Roman" w:cs="Times New Roman"/>
          <w:i/>
          <w:iCs/>
          <w:color w:val="000000" w:themeColor="text1"/>
          <w:sz w:val="24"/>
          <w:szCs w:val="24"/>
        </w:rPr>
        <w:t>Metodologi Penelitian</w:t>
      </w:r>
      <w:r w:rsidRPr="00FF07BC">
        <w:rPr>
          <w:rFonts w:ascii="Times New Roman" w:hAnsi="Times New Roman" w:cs="Times New Roman"/>
          <w:color w:val="000000" w:themeColor="text1"/>
          <w:sz w:val="24"/>
          <w:szCs w:val="24"/>
        </w:rPr>
        <w:t>. PT RajaGrafindo Persada.</w:t>
      </w:r>
    </w:p>
    <w:p w14:paraId="2615863C" w14:textId="77777777" w:rsidR="00BF6258" w:rsidRPr="00FF07BC" w:rsidRDefault="00BF6258" w:rsidP="005C13A4">
      <w:pPr>
        <w:pStyle w:val="Bibliography"/>
        <w:spacing w:line="240" w:lineRule="auto"/>
        <w:ind w:left="567" w:hangingChars="237" w:hanging="569"/>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Wardani, W. (2010). </w:t>
      </w:r>
      <w:r w:rsidRPr="00FF07BC">
        <w:rPr>
          <w:rFonts w:ascii="Times New Roman" w:hAnsi="Times New Roman" w:cs="Times New Roman"/>
          <w:i/>
          <w:iCs/>
          <w:color w:val="000000" w:themeColor="text1"/>
          <w:sz w:val="24"/>
          <w:szCs w:val="24"/>
        </w:rPr>
        <w:t xml:space="preserve">Analisis Teks Buku Sekolah Elektronik (BSE) IPS Terpadu Kelas VII SMP/MTs Terbitan Depdiknas pada Kompetensi Dasar Mendiskripsikan </w:t>
      </w:r>
      <w:r w:rsidRPr="00FF07BC">
        <w:rPr>
          <w:rFonts w:ascii="Times New Roman" w:hAnsi="Times New Roman" w:cs="Times New Roman"/>
          <w:i/>
          <w:iCs/>
          <w:color w:val="000000" w:themeColor="text1"/>
          <w:sz w:val="24"/>
          <w:szCs w:val="24"/>
        </w:rPr>
        <w:lastRenderedPageBreak/>
        <w:t>Gejala Atmosfer dan Hidrosfer serta Pengaruhnya bagi Kehidupan</w:t>
      </w:r>
      <w:r w:rsidRPr="00FF07BC">
        <w:rPr>
          <w:rFonts w:ascii="Times New Roman" w:hAnsi="Times New Roman" w:cs="Times New Roman"/>
          <w:color w:val="000000" w:themeColor="text1"/>
          <w:sz w:val="24"/>
          <w:szCs w:val="24"/>
        </w:rPr>
        <w:t xml:space="preserve"> [Skripsi, Universitas Negeri Malang]. http://mulok.library.um.ac.id/index3.php/44702.html</w:t>
      </w:r>
    </w:p>
    <w:p w14:paraId="22CB759A" w14:textId="77777777" w:rsidR="00BF6258" w:rsidRPr="00FF07BC" w:rsidRDefault="00BF6258" w:rsidP="005C13A4">
      <w:pPr>
        <w:pStyle w:val="Bibliography"/>
        <w:spacing w:line="240" w:lineRule="auto"/>
        <w:ind w:left="567" w:hangingChars="237" w:hanging="569"/>
        <w:jc w:val="both"/>
        <w:rPr>
          <w:rFonts w:ascii="Times New Roman" w:hAnsi="Times New Roman" w:cs="Times New Roman"/>
          <w:color w:val="000000" w:themeColor="text1"/>
          <w:sz w:val="24"/>
          <w:szCs w:val="24"/>
        </w:rPr>
      </w:pPr>
      <w:r w:rsidRPr="00FF07BC">
        <w:rPr>
          <w:rFonts w:ascii="Times New Roman" w:hAnsi="Times New Roman" w:cs="Times New Roman"/>
          <w:color w:val="000000" w:themeColor="text1"/>
          <w:sz w:val="24"/>
          <w:szCs w:val="24"/>
        </w:rPr>
        <w:t xml:space="preserve">Yustesia, A. (2018). Analisis Kesalahan &amp; Perbaikan Pada Buku Teks Geografi SMA Kelas X Materi Hidrosfer. </w:t>
      </w:r>
      <w:r w:rsidRPr="00FF07BC">
        <w:rPr>
          <w:rFonts w:ascii="Times New Roman" w:hAnsi="Times New Roman" w:cs="Times New Roman"/>
          <w:i/>
          <w:iCs/>
          <w:color w:val="000000" w:themeColor="text1"/>
          <w:sz w:val="24"/>
          <w:szCs w:val="24"/>
        </w:rPr>
        <w:t>Jurnal GeoFis dan Pendidikan (Geografi Fisik Sosial dan Pendidikan)</w:t>
      </w:r>
      <w:r w:rsidRPr="00FF07BC">
        <w:rPr>
          <w:rFonts w:ascii="Times New Roman" w:hAnsi="Times New Roman" w:cs="Times New Roman"/>
          <w:color w:val="000000" w:themeColor="text1"/>
          <w:sz w:val="24"/>
          <w:szCs w:val="24"/>
        </w:rPr>
        <w:t xml:space="preserve">, </w:t>
      </w:r>
      <w:r w:rsidRPr="00FF07BC">
        <w:rPr>
          <w:rFonts w:ascii="Times New Roman" w:hAnsi="Times New Roman" w:cs="Times New Roman"/>
          <w:i/>
          <w:iCs/>
          <w:color w:val="000000" w:themeColor="text1"/>
          <w:sz w:val="24"/>
          <w:szCs w:val="24"/>
        </w:rPr>
        <w:t>1</w:t>
      </w:r>
      <w:r w:rsidRPr="00FF07BC">
        <w:rPr>
          <w:rFonts w:ascii="Times New Roman" w:hAnsi="Times New Roman" w:cs="Times New Roman"/>
          <w:color w:val="000000" w:themeColor="text1"/>
          <w:sz w:val="24"/>
          <w:szCs w:val="24"/>
        </w:rPr>
        <w:t>, 13.</w:t>
      </w:r>
    </w:p>
    <w:p w14:paraId="3E253778" w14:textId="0C1C2478" w:rsidR="002B7FE7" w:rsidRPr="00FF07BC" w:rsidRDefault="009C391F" w:rsidP="005C13A4">
      <w:pPr>
        <w:pStyle w:val="Bibliography"/>
        <w:spacing w:line="240" w:lineRule="auto"/>
        <w:ind w:left="567" w:hangingChars="237" w:hanging="569"/>
        <w:jc w:val="both"/>
        <w:rPr>
          <w:rFonts w:ascii="Times New Roman" w:eastAsia="Times New Roman" w:hAnsi="Times New Roman" w:cs="Times New Roman"/>
          <w:color w:val="000000" w:themeColor="text1"/>
          <w:sz w:val="24"/>
          <w:szCs w:val="24"/>
        </w:rPr>
      </w:pPr>
      <w:r w:rsidRPr="00FF07BC">
        <w:rPr>
          <w:rFonts w:ascii="Times New Roman" w:eastAsia="Times New Roman" w:hAnsi="Times New Roman" w:cs="Times New Roman"/>
          <w:color w:val="000000" w:themeColor="text1"/>
          <w:sz w:val="24"/>
          <w:szCs w:val="24"/>
        </w:rPr>
        <w:fldChar w:fldCharType="end"/>
      </w:r>
      <w:r w:rsidR="00855366" w:rsidRPr="00FF07BC">
        <w:rPr>
          <w:color w:val="000000" w:themeColor="text1"/>
        </w:rPr>
        <w:t xml:space="preserve"> </w:t>
      </w:r>
    </w:p>
    <w:sectPr w:rsidR="002B7FE7" w:rsidRPr="00FF07BC" w:rsidSect="00EE6891">
      <w:headerReference w:type="even" r:id="rId11"/>
      <w:headerReference w:type="default" r:id="rId12"/>
      <w:footerReference w:type="even" r:id="rId13"/>
      <w:footerReference w:type="default" r:id="rId14"/>
      <w:headerReference w:type="first" r:id="rId15"/>
      <w:footerReference w:type="first" r:id="rId16"/>
      <w:pgSz w:w="11907" w:h="16840"/>
      <w:pgMar w:top="1701" w:right="1701" w:bottom="1701" w:left="1701" w:header="0" w:footer="1043"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F053F" w14:textId="77777777" w:rsidR="00410287" w:rsidRDefault="00410287">
      <w:pPr>
        <w:spacing w:after="0" w:line="240" w:lineRule="auto"/>
        <w:ind w:left="0" w:hanging="2"/>
      </w:pPr>
      <w:r>
        <w:separator/>
      </w:r>
    </w:p>
  </w:endnote>
  <w:endnote w:type="continuationSeparator" w:id="0">
    <w:p w14:paraId="38CE6855" w14:textId="77777777" w:rsidR="00410287" w:rsidRDefault="00410287">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64785" w14:textId="3B0A1077" w:rsidR="00410287" w:rsidRPr="00C338A5" w:rsidRDefault="00410287" w:rsidP="00C338A5">
    <w:pPr>
      <w:pBdr>
        <w:top w:val="nil"/>
        <w:left w:val="nil"/>
        <w:bottom w:val="nil"/>
        <w:right w:val="nil"/>
        <w:between w:val="nil"/>
      </w:pBdr>
      <w:tabs>
        <w:tab w:val="center" w:pos="4680"/>
        <w:tab w:val="right" w:pos="9360"/>
      </w:tabs>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260279">
      <w:rPr>
        <w:rFonts w:ascii="Times New Roman" w:eastAsia="Times New Roman" w:hAnsi="Times New Roman" w:cs="Times New Roman"/>
        <w:noProof/>
        <w:color w:val="000000"/>
        <w:sz w:val="24"/>
        <w:szCs w:val="24"/>
      </w:rPr>
      <w:t>10</w:t>
    </w:r>
    <w:r>
      <w:rPr>
        <w:rFonts w:ascii="Times New Roman" w:eastAsia="Times New Roman" w:hAnsi="Times New Roman" w:cs="Times New Roman"/>
        <w:color w:val="000000"/>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AD07D" w14:textId="4F6CC584" w:rsidR="00410287" w:rsidRPr="00C338A5" w:rsidRDefault="00410287" w:rsidP="00C338A5">
    <w:pPr>
      <w:pBdr>
        <w:top w:val="nil"/>
        <w:left w:val="nil"/>
        <w:bottom w:val="nil"/>
        <w:right w:val="nil"/>
        <w:between w:val="nil"/>
      </w:pBdr>
      <w:tabs>
        <w:tab w:val="center" w:pos="4680"/>
        <w:tab w:val="right" w:pos="9360"/>
      </w:tabs>
      <w:ind w:left="0" w:hanging="2"/>
      <w:jc w:val="center"/>
      <w:rPr>
        <w:color w:val="000000"/>
      </w:rPr>
    </w:pPr>
    <w:r>
      <w:rPr>
        <w:color w:val="000000"/>
      </w:rPr>
      <w:fldChar w:fldCharType="begin"/>
    </w:r>
    <w:r>
      <w:rPr>
        <w:color w:val="000000"/>
      </w:rPr>
      <w:instrText>PAGE</w:instrText>
    </w:r>
    <w:r>
      <w:rPr>
        <w:color w:val="000000"/>
      </w:rPr>
      <w:fldChar w:fldCharType="separate"/>
    </w:r>
    <w:r w:rsidR="00260279">
      <w:rPr>
        <w:noProof/>
        <w:color w:val="000000"/>
      </w:rPr>
      <w:t>9</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BB32E" w14:textId="77777777" w:rsidR="00410287" w:rsidRDefault="00410287">
    <w:pPr>
      <w:pBdr>
        <w:top w:val="nil"/>
        <w:left w:val="nil"/>
        <w:bottom w:val="nil"/>
        <w:right w:val="nil"/>
        <w:between w:val="nil"/>
      </w:pBdr>
      <w:tabs>
        <w:tab w:val="center" w:pos="4680"/>
        <w:tab w:val="right" w:pos="9360"/>
      </w:tabs>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153A47">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37E5A6AE" w14:textId="77777777" w:rsidR="00410287" w:rsidRDefault="00410287">
    <w:pPr>
      <w:pBdr>
        <w:top w:val="nil"/>
        <w:left w:val="nil"/>
        <w:bottom w:val="nil"/>
        <w:right w:val="nil"/>
        <w:between w:val="nil"/>
      </w:pBdr>
      <w:tabs>
        <w:tab w:val="center" w:pos="4680"/>
        <w:tab w:val="right" w:pos="9360"/>
      </w:tabs>
      <w:ind w:left="0" w:hanging="2"/>
      <w:rPr>
        <w:color w:val="000000"/>
      </w:rPr>
    </w:pPr>
  </w:p>
  <w:p w14:paraId="23E86EC3" w14:textId="77777777" w:rsidR="00410287" w:rsidRDefault="00410287">
    <w:pP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3ED7A" w14:textId="77777777" w:rsidR="00410287" w:rsidRDefault="00410287">
      <w:pPr>
        <w:spacing w:after="0" w:line="240" w:lineRule="auto"/>
        <w:ind w:left="0" w:hanging="2"/>
      </w:pPr>
      <w:r>
        <w:separator/>
      </w:r>
    </w:p>
  </w:footnote>
  <w:footnote w:type="continuationSeparator" w:id="0">
    <w:p w14:paraId="6389D250" w14:textId="77777777" w:rsidR="00410287" w:rsidRDefault="00410287">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8F760" w14:textId="77777777" w:rsidR="00410287" w:rsidRDefault="00410287">
    <w:pPr>
      <w:pBdr>
        <w:top w:val="nil"/>
        <w:left w:val="nil"/>
        <w:bottom w:val="nil"/>
        <w:right w:val="nil"/>
        <w:between w:val="nil"/>
      </w:pBdr>
      <w:tabs>
        <w:tab w:val="center" w:pos="4680"/>
        <w:tab w:val="right" w:pos="9360"/>
      </w:tabs>
      <w:spacing w:after="0" w:line="240" w:lineRule="auto"/>
      <w:ind w:left="0" w:hanging="2"/>
      <w:rPr>
        <w:rFonts w:ascii="Times New Roman" w:eastAsia="Times New Roman" w:hAnsi="Times New Roman" w:cs="Times New Roman"/>
        <w:color w:val="000000"/>
        <w:sz w:val="24"/>
        <w:szCs w:val="24"/>
      </w:rPr>
    </w:pPr>
  </w:p>
  <w:p w14:paraId="6276FB29" w14:textId="77777777" w:rsidR="00410287" w:rsidRDefault="00410287">
    <w:pPr>
      <w:pBdr>
        <w:top w:val="nil"/>
        <w:left w:val="nil"/>
        <w:bottom w:val="nil"/>
        <w:right w:val="nil"/>
        <w:between w:val="nil"/>
      </w:pBdr>
      <w:tabs>
        <w:tab w:val="center" w:pos="4680"/>
        <w:tab w:val="right" w:pos="9360"/>
      </w:tabs>
      <w:spacing w:after="0" w:line="240" w:lineRule="auto"/>
      <w:ind w:left="0" w:hanging="2"/>
      <w:rPr>
        <w:rFonts w:ascii="Times New Roman" w:eastAsia="Times New Roman" w:hAnsi="Times New Roman" w:cs="Times New Roman"/>
        <w:color w:val="000000"/>
        <w:sz w:val="24"/>
        <w:szCs w:val="24"/>
      </w:rPr>
    </w:pPr>
  </w:p>
  <w:p w14:paraId="098E3335" w14:textId="77777777" w:rsidR="00410287" w:rsidRDefault="00410287">
    <w:pPr>
      <w:pBdr>
        <w:top w:val="nil"/>
        <w:left w:val="nil"/>
        <w:bottom w:val="nil"/>
        <w:right w:val="nil"/>
        <w:between w:val="nil"/>
      </w:pBdr>
      <w:tabs>
        <w:tab w:val="center" w:pos="4680"/>
        <w:tab w:val="right" w:pos="9360"/>
      </w:tabs>
      <w:spacing w:after="0" w:line="240" w:lineRule="auto"/>
      <w:ind w:left="0" w:hanging="2"/>
      <w:rPr>
        <w:rFonts w:ascii="Times New Roman" w:eastAsia="Times New Roman" w:hAnsi="Times New Roman" w:cs="Times New Roman"/>
        <w:color w:val="000000"/>
        <w:sz w:val="24"/>
        <w:szCs w:val="24"/>
      </w:rPr>
    </w:pPr>
  </w:p>
  <w:p w14:paraId="2F4F2D87" w14:textId="20971520" w:rsidR="00410287" w:rsidRPr="001923C0" w:rsidRDefault="00410287" w:rsidP="007C2AEB">
    <w:pPr>
      <w:pBdr>
        <w:top w:val="nil"/>
        <w:left w:val="nil"/>
        <w:bottom w:val="nil"/>
        <w:right w:val="nil"/>
        <w:between w:val="nil"/>
      </w:pBdr>
      <w:tabs>
        <w:tab w:val="center" w:pos="4680"/>
        <w:tab w:val="right" w:pos="9360"/>
      </w:tabs>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Muhammad</w:t>
    </w:r>
    <w:r w:rsidRPr="001923C0">
      <w:rPr>
        <w:rFonts w:ascii="Times New Roman" w:eastAsia="Times New Roman" w:hAnsi="Times New Roman" w:cs="Times New Roman"/>
        <w:color w:val="000000"/>
        <w:sz w:val="24"/>
        <w:szCs w:val="24"/>
      </w:rPr>
      <w:t xml:space="preserve">, </w:t>
    </w:r>
    <w:proofErr w:type="spellStart"/>
    <w:r w:rsidRPr="001923C0">
      <w:rPr>
        <w:rFonts w:ascii="Times New Roman" w:eastAsia="Times New Roman" w:hAnsi="Times New Roman" w:cs="Times New Roman"/>
        <w:color w:val="000000"/>
        <w:sz w:val="24"/>
        <w:szCs w:val="24"/>
      </w:rPr>
      <w:t>Hastuti</w:t>
    </w:r>
    <w:proofErr w:type="spellEnd"/>
    <w:r w:rsidRPr="001923C0">
      <w:rPr>
        <w:rFonts w:ascii="Times New Roman" w:eastAsia="Times New Roman" w:hAnsi="Times New Roman" w:cs="Times New Roman"/>
        <w:color w:val="000000"/>
        <w:sz w:val="24"/>
        <w:szCs w:val="24"/>
      </w:rPr>
      <w:t xml:space="preserve">, K.P., </w:t>
    </w:r>
    <w:r>
      <w:rPr>
        <w:rFonts w:ascii="Times New Roman" w:eastAsia="Times New Roman" w:hAnsi="Times New Roman" w:cs="Times New Roman"/>
        <w:color w:val="000000"/>
        <w:sz w:val="24"/>
        <w:szCs w:val="24"/>
      </w:rPr>
      <w:t>Setiawan, F.A.</w:t>
    </w:r>
    <w:r w:rsidRPr="001923C0">
      <w:rPr>
        <w:rFonts w:ascii="Times New Roman" w:eastAsia="Times New Roman" w:hAnsi="Times New Roman" w:cs="Times New Roman"/>
        <w:color w:val="000000"/>
        <w:sz w:val="24"/>
        <w:szCs w:val="24"/>
      </w:rPr>
      <w:t xml:space="preserve">/ </w:t>
    </w:r>
    <w:proofErr w:type="spellStart"/>
    <w:r w:rsidRPr="001923C0">
      <w:rPr>
        <w:rFonts w:ascii="Times New Roman" w:eastAsia="Times New Roman" w:hAnsi="Times New Roman" w:cs="Times New Roman"/>
        <w:color w:val="000000"/>
        <w:sz w:val="24"/>
        <w:szCs w:val="24"/>
      </w:rPr>
      <w:t>Jurnal</w:t>
    </w:r>
    <w:proofErr w:type="spellEnd"/>
    <w:r w:rsidRPr="001923C0">
      <w:rPr>
        <w:rFonts w:ascii="Times New Roman" w:eastAsia="Times New Roman" w:hAnsi="Times New Roman" w:cs="Times New Roman"/>
        <w:color w:val="000000"/>
        <w:sz w:val="24"/>
        <w:szCs w:val="24"/>
      </w:rPr>
      <w:t xml:space="preserve"> Pendidikan </w:t>
    </w:r>
    <w:proofErr w:type="spellStart"/>
    <w:r w:rsidRPr="001923C0">
      <w:rPr>
        <w:rFonts w:ascii="Times New Roman" w:eastAsia="Times New Roman" w:hAnsi="Times New Roman" w:cs="Times New Roman"/>
        <w:color w:val="000000"/>
        <w:sz w:val="24"/>
        <w:szCs w:val="24"/>
      </w:rPr>
      <w:t>Geografi</w:t>
    </w:r>
    <w:proofErr w:type="spellEnd"/>
    <w:r w:rsidRPr="001923C0">
      <w:rPr>
        <w:rFonts w:ascii="Times New Roman" w:eastAsia="Times New Roman" w:hAnsi="Times New Roman" w:cs="Times New Roman"/>
        <w:color w:val="000000"/>
        <w:sz w:val="24"/>
        <w:szCs w:val="24"/>
      </w:rPr>
      <w:t xml:space="preserve"> x (x) 202</w:t>
    </w:r>
    <w:r w:rsidR="00DE05C7">
      <w:rPr>
        <w:rFonts w:ascii="Times New Roman" w:eastAsia="Times New Roman" w:hAnsi="Times New Roman" w:cs="Times New Roman"/>
        <w:color w:val="000000"/>
        <w:sz w:val="24"/>
        <w:szCs w:val="24"/>
      </w:rPr>
      <w:t>2</w:t>
    </w:r>
  </w:p>
  <w:p w14:paraId="0B927381" w14:textId="77777777" w:rsidR="00410287" w:rsidRDefault="00410287" w:rsidP="007C2AEB">
    <w:pPr>
      <w:pBdr>
        <w:top w:val="nil"/>
        <w:left w:val="nil"/>
        <w:bottom w:val="nil"/>
        <w:right w:val="nil"/>
        <w:between w:val="nil"/>
      </w:pBdr>
      <w:tabs>
        <w:tab w:val="center" w:pos="4680"/>
        <w:tab w:val="right" w:pos="9360"/>
      </w:tabs>
      <w:spacing w:after="0" w:line="240" w:lineRule="auto"/>
      <w:ind w:left="0" w:hanging="2"/>
      <w:jc w:val="right"/>
      <w:rPr>
        <w:rFonts w:ascii="Times New Roman" w:eastAsia="Times New Roman" w:hAnsi="Times New Roman" w:cs="Times New Roman"/>
        <w:color w:val="000000"/>
        <w:sz w:val="24"/>
        <w:szCs w:val="24"/>
      </w:rPr>
    </w:pPr>
  </w:p>
  <w:p w14:paraId="153740EC" w14:textId="77777777" w:rsidR="00410287" w:rsidRDefault="00410287">
    <w:pP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BB31F" w14:textId="77777777" w:rsidR="00410287" w:rsidRDefault="00410287">
    <w:pPr>
      <w:pBdr>
        <w:top w:val="nil"/>
        <w:left w:val="nil"/>
        <w:bottom w:val="nil"/>
        <w:right w:val="nil"/>
        <w:between w:val="nil"/>
      </w:pBdr>
      <w:tabs>
        <w:tab w:val="center" w:pos="4680"/>
        <w:tab w:val="right" w:pos="9360"/>
      </w:tabs>
      <w:spacing w:after="0" w:line="240" w:lineRule="auto"/>
      <w:ind w:left="0" w:hanging="2"/>
      <w:jc w:val="right"/>
      <w:rPr>
        <w:rFonts w:ascii="Times New Roman" w:eastAsia="Times New Roman" w:hAnsi="Times New Roman" w:cs="Times New Roman"/>
        <w:color w:val="000000"/>
        <w:sz w:val="24"/>
        <w:szCs w:val="24"/>
      </w:rPr>
    </w:pPr>
  </w:p>
  <w:p w14:paraId="16837039" w14:textId="77777777" w:rsidR="00410287" w:rsidRDefault="00410287">
    <w:pPr>
      <w:pBdr>
        <w:top w:val="nil"/>
        <w:left w:val="nil"/>
        <w:bottom w:val="nil"/>
        <w:right w:val="nil"/>
        <w:between w:val="nil"/>
      </w:pBdr>
      <w:tabs>
        <w:tab w:val="center" w:pos="4680"/>
        <w:tab w:val="right" w:pos="9360"/>
      </w:tabs>
      <w:spacing w:after="0" w:line="240" w:lineRule="auto"/>
      <w:ind w:left="0" w:hanging="2"/>
      <w:jc w:val="right"/>
      <w:rPr>
        <w:rFonts w:ascii="Times New Roman" w:eastAsia="Times New Roman" w:hAnsi="Times New Roman" w:cs="Times New Roman"/>
        <w:color w:val="000000"/>
        <w:sz w:val="24"/>
        <w:szCs w:val="24"/>
      </w:rPr>
    </w:pPr>
  </w:p>
  <w:p w14:paraId="4B750AE1" w14:textId="77777777" w:rsidR="00410287" w:rsidRDefault="00410287">
    <w:pPr>
      <w:pBdr>
        <w:top w:val="nil"/>
        <w:left w:val="nil"/>
        <w:bottom w:val="nil"/>
        <w:right w:val="nil"/>
        <w:between w:val="nil"/>
      </w:pBdr>
      <w:tabs>
        <w:tab w:val="center" w:pos="4680"/>
        <w:tab w:val="right" w:pos="9360"/>
      </w:tabs>
      <w:spacing w:after="0" w:line="240" w:lineRule="auto"/>
      <w:ind w:left="0" w:hanging="2"/>
      <w:jc w:val="right"/>
      <w:rPr>
        <w:rFonts w:ascii="Times New Roman" w:eastAsia="Times New Roman" w:hAnsi="Times New Roman" w:cs="Times New Roman"/>
        <w:color w:val="000000"/>
        <w:sz w:val="24"/>
        <w:szCs w:val="24"/>
      </w:rPr>
    </w:pPr>
  </w:p>
  <w:p w14:paraId="2394DA97" w14:textId="553E18ED" w:rsidR="00410287" w:rsidRDefault="00410287" w:rsidP="005C13A4">
    <w:pPr>
      <w:pBdr>
        <w:top w:val="nil"/>
        <w:left w:val="nil"/>
        <w:bottom w:val="nil"/>
        <w:right w:val="nil"/>
        <w:between w:val="nil"/>
      </w:pBdr>
      <w:tabs>
        <w:tab w:val="center" w:pos="4680"/>
        <w:tab w:val="right" w:pos="9360"/>
      </w:tabs>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Muhammad</w:t>
    </w:r>
    <w:r w:rsidRPr="001923C0">
      <w:rPr>
        <w:rFonts w:ascii="Times New Roman" w:eastAsia="Times New Roman" w:hAnsi="Times New Roman" w:cs="Times New Roman"/>
        <w:color w:val="000000"/>
        <w:sz w:val="24"/>
        <w:szCs w:val="24"/>
      </w:rPr>
      <w:t xml:space="preserve">, </w:t>
    </w:r>
    <w:proofErr w:type="spellStart"/>
    <w:r w:rsidRPr="001923C0">
      <w:rPr>
        <w:rFonts w:ascii="Times New Roman" w:eastAsia="Times New Roman" w:hAnsi="Times New Roman" w:cs="Times New Roman"/>
        <w:color w:val="000000"/>
        <w:sz w:val="24"/>
        <w:szCs w:val="24"/>
      </w:rPr>
      <w:t>Hastuti</w:t>
    </w:r>
    <w:proofErr w:type="spellEnd"/>
    <w:r w:rsidRPr="001923C0">
      <w:rPr>
        <w:rFonts w:ascii="Times New Roman" w:eastAsia="Times New Roman" w:hAnsi="Times New Roman" w:cs="Times New Roman"/>
        <w:color w:val="000000"/>
        <w:sz w:val="24"/>
        <w:szCs w:val="24"/>
      </w:rPr>
      <w:t xml:space="preserve">, K.P., </w:t>
    </w:r>
    <w:r>
      <w:rPr>
        <w:rFonts w:ascii="Times New Roman" w:eastAsia="Times New Roman" w:hAnsi="Times New Roman" w:cs="Times New Roman"/>
        <w:color w:val="000000"/>
        <w:sz w:val="24"/>
        <w:szCs w:val="24"/>
      </w:rPr>
      <w:t>Setiawan, F.A.</w:t>
    </w:r>
    <w:r w:rsidRPr="001923C0">
      <w:rPr>
        <w:rFonts w:ascii="Times New Roman" w:eastAsia="Times New Roman" w:hAnsi="Times New Roman" w:cs="Times New Roman"/>
        <w:color w:val="000000"/>
        <w:sz w:val="24"/>
        <w:szCs w:val="24"/>
      </w:rPr>
      <w:t xml:space="preserve">/ </w:t>
    </w:r>
    <w:proofErr w:type="spellStart"/>
    <w:r w:rsidRPr="001923C0">
      <w:rPr>
        <w:rFonts w:ascii="Times New Roman" w:eastAsia="Times New Roman" w:hAnsi="Times New Roman" w:cs="Times New Roman"/>
        <w:color w:val="000000"/>
        <w:sz w:val="24"/>
        <w:szCs w:val="24"/>
      </w:rPr>
      <w:t>Jurnal</w:t>
    </w:r>
    <w:proofErr w:type="spellEnd"/>
    <w:r w:rsidRPr="001923C0">
      <w:rPr>
        <w:rFonts w:ascii="Times New Roman" w:eastAsia="Times New Roman" w:hAnsi="Times New Roman" w:cs="Times New Roman"/>
        <w:color w:val="000000"/>
        <w:sz w:val="24"/>
        <w:szCs w:val="24"/>
      </w:rPr>
      <w:t xml:space="preserve"> Pendidikan </w:t>
    </w:r>
    <w:proofErr w:type="spellStart"/>
    <w:r w:rsidRPr="001923C0">
      <w:rPr>
        <w:rFonts w:ascii="Times New Roman" w:eastAsia="Times New Roman" w:hAnsi="Times New Roman" w:cs="Times New Roman"/>
        <w:color w:val="000000"/>
        <w:sz w:val="24"/>
        <w:szCs w:val="24"/>
      </w:rPr>
      <w:t>Geografi</w:t>
    </w:r>
    <w:proofErr w:type="spellEnd"/>
    <w:r w:rsidRPr="001923C0">
      <w:rPr>
        <w:rFonts w:ascii="Times New Roman" w:eastAsia="Times New Roman" w:hAnsi="Times New Roman" w:cs="Times New Roman"/>
        <w:color w:val="000000"/>
        <w:sz w:val="24"/>
        <w:szCs w:val="24"/>
      </w:rPr>
      <w:t xml:space="preserve"> x (x) 202</w:t>
    </w:r>
    <w:r w:rsidR="00DE05C7">
      <w:rPr>
        <w:rFonts w:ascii="Times New Roman" w:eastAsia="Times New Roman" w:hAnsi="Times New Roman" w:cs="Times New Roman"/>
        <w:color w:val="000000"/>
        <w:sz w:val="24"/>
        <w:szCs w:val="24"/>
      </w:rPr>
      <w:t>2</w:t>
    </w:r>
  </w:p>
  <w:p w14:paraId="4CCA9943" w14:textId="77777777" w:rsidR="005C13A4" w:rsidRPr="005C13A4" w:rsidRDefault="005C13A4" w:rsidP="005C13A4">
    <w:pPr>
      <w:pBdr>
        <w:top w:val="nil"/>
        <w:left w:val="nil"/>
        <w:bottom w:val="nil"/>
        <w:right w:val="nil"/>
        <w:between w:val="nil"/>
      </w:pBdr>
      <w:tabs>
        <w:tab w:val="center" w:pos="4680"/>
        <w:tab w:val="right" w:pos="9360"/>
      </w:tabs>
      <w:spacing w:after="0" w:line="240" w:lineRule="auto"/>
      <w:ind w:left="0" w:hanging="2"/>
      <w:jc w:val="right"/>
      <w:rPr>
        <w:rFonts w:ascii="Times New Roman" w:eastAsia="Times New Roman" w:hAnsi="Times New Roman" w:cs="Times New Roman"/>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23861" w14:textId="77777777" w:rsidR="00410287" w:rsidRDefault="00410287">
    <w:pPr>
      <w:pBdr>
        <w:top w:val="nil"/>
        <w:left w:val="nil"/>
        <w:bottom w:val="nil"/>
        <w:right w:val="nil"/>
        <w:between w:val="nil"/>
      </w:pBdr>
      <w:tabs>
        <w:tab w:val="center" w:pos="4680"/>
        <w:tab w:val="right" w:pos="9360"/>
      </w:tabs>
      <w:spacing w:after="0" w:line="240" w:lineRule="auto"/>
      <w:ind w:left="0" w:hanging="2"/>
      <w:jc w:val="right"/>
      <w:rPr>
        <w:color w:val="000000"/>
      </w:rPr>
    </w:pPr>
    <w:r>
      <w:rPr>
        <w:noProof/>
        <w:lang w:val="id-ID" w:eastAsia="id-ID"/>
      </w:rPr>
      <w:drawing>
        <wp:anchor distT="0" distB="0" distL="0" distR="0" simplePos="0" relativeHeight="251658240" behindDoc="0" locked="0" layoutInCell="1" hidden="0" allowOverlap="1" wp14:anchorId="10662BD2" wp14:editId="3AABC42A">
          <wp:simplePos x="0" y="0"/>
          <wp:positionH relativeFrom="column">
            <wp:posOffset>-1028699</wp:posOffset>
          </wp:positionH>
          <wp:positionV relativeFrom="paragraph">
            <wp:posOffset>41910</wp:posOffset>
          </wp:positionV>
          <wp:extent cx="1807845" cy="1036320"/>
          <wp:effectExtent l="0" t="0" r="0" b="0"/>
          <wp:wrapSquare wrapText="bothSides" distT="0" distB="0" distL="0" distR="0"/>
          <wp:docPr id="1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807845" cy="1036320"/>
                  </a:xfrm>
                  <a:prstGeom prst="rect">
                    <a:avLst/>
                  </a:prstGeom>
                  <a:ln/>
                </pic:spPr>
              </pic:pic>
            </a:graphicData>
          </a:graphic>
        </wp:anchor>
      </w:drawing>
    </w:r>
  </w:p>
  <w:p w14:paraId="39F9C75E" w14:textId="77777777" w:rsidR="00410287" w:rsidRDefault="00410287">
    <w:pPr>
      <w:pBdr>
        <w:top w:val="nil"/>
        <w:left w:val="nil"/>
        <w:bottom w:val="nil"/>
        <w:right w:val="nil"/>
        <w:between w:val="nil"/>
      </w:pBdr>
      <w:tabs>
        <w:tab w:val="center" w:pos="4680"/>
        <w:tab w:val="right" w:pos="9360"/>
      </w:tabs>
      <w:spacing w:after="0" w:line="240" w:lineRule="auto"/>
      <w:ind w:left="0" w:hanging="2"/>
      <w:jc w:val="right"/>
      <w:rPr>
        <w:color w:val="000000"/>
      </w:rPr>
    </w:pPr>
  </w:p>
  <w:p w14:paraId="3E622ABA" w14:textId="66AAC249" w:rsidR="00410287" w:rsidRDefault="00410287">
    <w:pPr>
      <w:pBdr>
        <w:top w:val="nil"/>
        <w:left w:val="nil"/>
        <w:bottom w:val="nil"/>
        <w:right w:val="nil"/>
        <w:between w:val="nil"/>
      </w:pBdr>
      <w:tabs>
        <w:tab w:val="center" w:pos="4680"/>
        <w:tab w:val="right" w:pos="9360"/>
      </w:tabs>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Vol x No x 202</w:t>
    </w:r>
    <w:r w:rsidR="00DE05C7">
      <w:rPr>
        <w:rFonts w:ascii="Times New Roman" w:eastAsia="Times New Roman" w:hAnsi="Times New Roman" w:cs="Times New Roman"/>
        <w:color w:val="000000"/>
        <w:sz w:val="24"/>
        <w:szCs w:val="24"/>
      </w:rPr>
      <w:t>2</w:t>
    </w:r>
  </w:p>
  <w:p w14:paraId="570E09A5" w14:textId="77777777" w:rsidR="00410287" w:rsidRDefault="00410287">
    <w:pPr>
      <w:pBdr>
        <w:top w:val="nil"/>
        <w:left w:val="nil"/>
        <w:bottom w:val="nil"/>
        <w:right w:val="nil"/>
        <w:between w:val="nil"/>
      </w:pBdr>
      <w:tabs>
        <w:tab w:val="center" w:pos="4680"/>
        <w:tab w:val="right" w:pos="9360"/>
      </w:tabs>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https://ppjp.ulm.ac.id/journal/index.php/jpg</w:t>
    </w:r>
  </w:p>
  <w:p w14:paraId="5094E43E" w14:textId="69C763E6" w:rsidR="00410287" w:rsidRDefault="00410287">
    <w:pPr>
      <w:pBdr>
        <w:top w:val="nil"/>
        <w:left w:val="nil"/>
        <w:bottom w:val="nil"/>
        <w:right w:val="nil"/>
        <w:between w:val="nil"/>
      </w:pBdr>
      <w:tabs>
        <w:tab w:val="center" w:pos="4680"/>
        <w:tab w:val="right" w:pos="9360"/>
      </w:tabs>
      <w:spacing w:after="0" w:line="240" w:lineRule="auto"/>
      <w:ind w:left="0" w:hanging="2"/>
      <w:jc w:val="right"/>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Hlm</w:t>
    </w:r>
    <w:proofErr w:type="spellEnd"/>
    <w:r>
      <w:rPr>
        <w:rFonts w:ascii="Times New Roman" w:eastAsia="Times New Roman" w:hAnsi="Times New Roman" w:cs="Times New Roman"/>
        <w:color w:val="000000"/>
        <w:sz w:val="24"/>
        <w:szCs w:val="24"/>
      </w:rPr>
      <w:t>. 1-</w:t>
    </w:r>
    <w:r w:rsidR="001C4DEB">
      <w:rPr>
        <w:rFonts w:ascii="Times New Roman" w:eastAsia="Times New Roman" w:hAnsi="Times New Roman" w:cs="Times New Roman"/>
        <w:color w:val="000000"/>
        <w:sz w:val="24"/>
        <w:szCs w:val="24"/>
      </w:rPr>
      <w:t>1</w:t>
    </w:r>
    <w:r w:rsidR="00DE05C7">
      <w:rPr>
        <w:rFonts w:ascii="Times New Roman" w:eastAsia="Times New Roman" w:hAnsi="Times New Roman" w:cs="Times New Roman"/>
        <w:color w:val="000000"/>
        <w:sz w:val="24"/>
        <w:szCs w:val="24"/>
      </w:rPr>
      <w:t>1</w:t>
    </w:r>
  </w:p>
  <w:p w14:paraId="2D17A4B7" w14:textId="77777777" w:rsidR="00410287" w:rsidRDefault="00410287">
    <w:pP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51657"/>
    <w:multiLevelType w:val="hybridMultilevel"/>
    <w:tmpl w:val="88080394"/>
    <w:lvl w:ilvl="0" w:tplc="48090015">
      <w:start w:val="2"/>
      <w:numFmt w:val="upperLetter"/>
      <w:lvlText w:val="%1."/>
      <w:lvlJc w:val="left"/>
      <w:pPr>
        <w:ind w:left="5747" w:hanging="360"/>
      </w:pPr>
      <w:rPr>
        <w:rFonts w:hint="default"/>
      </w:rPr>
    </w:lvl>
    <w:lvl w:ilvl="1" w:tplc="48090019" w:tentative="1">
      <w:start w:val="1"/>
      <w:numFmt w:val="lowerLetter"/>
      <w:lvlText w:val="%2."/>
      <w:lvlJc w:val="left"/>
      <w:pPr>
        <w:ind w:left="6467" w:hanging="360"/>
      </w:pPr>
    </w:lvl>
    <w:lvl w:ilvl="2" w:tplc="4809001B" w:tentative="1">
      <w:start w:val="1"/>
      <w:numFmt w:val="lowerRoman"/>
      <w:lvlText w:val="%3."/>
      <w:lvlJc w:val="right"/>
      <w:pPr>
        <w:ind w:left="7187" w:hanging="180"/>
      </w:pPr>
    </w:lvl>
    <w:lvl w:ilvl="3" w:tplc="4809000F" w:tentative="1">
      <w:start w:val="1"/>
      <w:numFmt w:val="decimal"/>
      <w:lvlText w:val="%4."/>
      <w:lvlJc w:val="left"/>
      <w:pPr>
        <w:ind w:left="7907" w:hanging="360"/>
      </w:pPr>
    </w:lvl>
    <w:lvl w:ilvl="4" w:tplc="48090019" w:tentative="1">
      <w:start w:val="1"/>
      <w:numFmt w:val="lowerLetter"/>
      <w:lvlText w:val="%5."/>
      <w:lvlJc w:val="left"/>
      <w:pPr>
        <w:ind w:left="8627" w:hanging="360"/>
      </w:pPr>
    </w:lvl>
    <w:lvl w:ilvl="5" w:tplc="4809001B" w:tentative="1">
      <w:start w:val="1"/>
      <w:numFmt w:val="lowerRoman"/>
      <w:lvlText w:val="%6."/>
      <w:lvlJc w:val="right"/>
      <w:pPr>
        <w:ind w:left="9347" w:hanging="180"/>
      </w:pPr>
    </w:lvl>
    <w:lvl w:ilvl="6" w:tplc="4809000F" w:tentative="1">
      <w:start w:val="1"/>
      <w:numFmt w:val="decimal"/>
      <w:lvlText w:val="%7."/>
      <w:lvlJc w:val="left"/>
      <w:pPr>
        <w:ind w:left="10067" w:hanging="360"/>
      </w:pPr>
    </w:lvl>
    <w:lvl w:ilvl="7" w:tplc="48090019" w:tentative="1">
      <w:start w:val="1"/>
      <w:numFmt w:val="lowerLetter"/>
      <w:lvlText w:val="%8."/>
      <w:lvlJc w:val="left"/>
      <w:pPr>
        <w:ind w:left="10787" w:hanging="360"/>
      </w:pPr>
    </w:lvl>
    <w:lvl w:ilvl="8" w:tplc="4809001B" w:tentative="1">
      <w:start w:val="1"/>
      <w:numFmt w:val="lowerRoman"/>
      <w:lvlText w:val="%9."/>
      <w:lvlJc w:val="right"/>
      <w:pPr>
        <w:ind w:left="11507" w:hanging="180"/>
      </w:pPr>
    </w:lvl>
  </w:abstractNum>
  <w:abstractNum w:abstractNumId="1" w15:restartNumberingAfterBreak="0">
    <w:nsid w:val="09B771DE"/>
    <w:multiLevelType w:val="multilevel"/>
    <w:tmpl w:val="5186158E"/>
    <w:lvl w:ilvl="0">
      <w:start w:val="1"/>
      <w:numFmt w:val="upperLetter"/>
      <w:lvlText w:val="%1."/>
      <w:lvlJc w:val="left"/>
      <w:pPr>
        <w:ind w:left="720" w:hanging="360"/>
      </w:pPr>
      <w:rPr>
        <w:i/>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BBD01E6"/>
    <w:multiLevelType w:val="hybridMultilevel"/>
    <w:tmpl w:val="0068DCD4"/>
    <w:lvl w:ilvl="0" w:tplc="305CBF0E">
      <w:start w:val="1"/>
      <w:numFmt w:val="decimal"/>
      <w:lvlText w:val="%1."/>
      <w:lvlJc w:val="left"/>
      <w:pPr>
        <w:ind w:left="358" w:hanging="360"/>
      </w:pPr>
      <w:rPr>
        <w:rFonts w:ascii="Times New Roman" w:eastAsia="Times New Roman" w:hAnsi="Times New Roman" w:cs="Times New Roman" w:hint="default"/>
        <w:color w:val="000000"/>
      </w:rPr>
    </w:lvl>
    <w:lvl w:ilvl="1" w:tplc="48090019" w:tentative="1">
      <w:start w:val="1"/>
      <w:numFmt w:val="lowerLetter"/>
      <w:lvlText w:val="%2."/>
      <w:lvlJc w:val="left"/>
      <w:pPr>
        <w:ind w:left="1078" w:hanging="360"/>
      </w:pPr>
    </w:lvl>
    <w:lvl w:ilvl="2" w:tplc="4809001B" w:tentative="1">
      <w:start w:val="1"/>
      <w:numFmt w:val="lowerRoman"/>
      <w:lvlText w:val="%3."/>
      <w:lvlJc w:val="right"/>
      <w:pPr>
        <w:ind w:left="1798" w:hanging="180"/>
      </w:pPr>
    </w:lvl>
    <w:lvl w:ilvl="3" w:tplc="4809000F" w:tentative="1">
      <w:start w:val="1"/>
      <w:numFmt w:val="decimal"/>
      <w:lvlText w:val="%4."/>
      <w:lvlJc w:val="left"/>
      <w:pPr>
        <w:ind w:left="2518" w:hanging="360"/>
      </w:pPr>
    </w:lvl>
    <w:lvl w:ilvl="4" w:tplc="48090019" w:tentative="1">
      <w:start w:val="1"/>
      <w:numFmt w:val="lowerLetter"/>
      <w:lvlText w:val="%5."/>
      <w:lvlJc w:val="left"/>
      <w:pPr>
        <w:ind w:left="3238" w:hanging="360"/>
      </w:pPr>
    </w:lvl>
    <w:lvl w:ilvl="5" w:tplc="4809001B" w:tentative="1">
      <w:start w:val="1"/>
      <w:numFmt w:val="lowerRoman"/>
      <w:lvlText w:val="%6."/>
      <w:lvlJc w:val="right"/>
      <w:pPr>
        <w:ind w:left="3958" w:hanging="180"/>
      </w:pPr>
    </w:lvl>
    <w:lvl w:ilvl="6" w:tplc="4809000F" w:tentative="1">
      <w:start w:val="1"/>
      <w:numFmt w:val="decimal"/>
      <w:lvlText w:val="%7."/>
      <w:lvlJc w:val="left"/>
      <w:pPr>
        <w:ind w:left="4678" w:hanging="360"/>
      </w:pPr>
    </w:lvl>
    <w:lvl w:ilvl="7" w:tplc="48090019" w:tentative="1">
      <w:start w:val="1"/>
      <w:numFmt w:val="lowerLetter"/>
      <w:lvlText w:val="%8."/>
      <w:lvlJc w:val="left"/>
      <w:pPr>
        <w:ind w:left="5398" w:hanging="360"/>
      </w:pPr>
    </w:lvl>
    <w:lvl w:ilvl="8" w:tplc="4809001B" w:tentative="1">
      <w:start w:val="1"/>
      <w:numFmt w:val="lowerRoman"/>
      <w:lvlText w:val="%9."/>
      <w:lvlJc w:val="right"/>
      <w:pPr>
        <w:ind w:left="6118" w:hanging="180"/>
      </w:pPr>
    </w:lvl>
  </w:abstractNum>
  <w:abstractNum w:abstractNumId="3" w15:restartNumberingAfterBreak="0">
    <w:nsid w:val="38C10EC7"/>
    <w:multiLevelType w:val="hybridMultilevel"/>
    <w:tmpl w:val="D2EA09CA"/>
    <w:lvl w:ilvl="0" w:tplc="58262668">
      <w:start w:val="1"/>
      <w:numFmt w:val="lowerLetter"/>
      <w:lvlText w:val="%1."/>
      <w:lvlJc w:val="left"/>
      <w:pPr>
        <w:ind w:left="358" w:hanging="360"/>
      </w:pPr>
      <w:rPr>
        <w:rFonts w:ascii="Times New Roman" w:hAnsi="Times New Roman" w:cs="Times New Roman" w:hint="default"/>
        <w:color w:val="auto"/>
      </w:rPr>
    </w:lvl>
    <w:lvl w:ilvl="1" w:tplc="38090019" w:tentative="1">
      <w:start w:val="1"/>
      <w:numFmt w:val="lowerLetter"/>
      <w:lvlText w:val="%2."/>
      <w:lvlJc w:val="left"/>
      <w:pPr>
        <w:ind w:left="1078" w:hanging="360"/>
      </w:pPr>
    </w:lvl>
    <w:lvl w:ilvl="2" w:tplc="3809001B" w:tentative="1">
      <w:start w:val="1"/>
      <w:numFmt w:val="lowerRoman"/>
      <w:lvlText w:val="%3."/>
      <w:lvlJc w:val="right"/>
      <w:pPr>
        <w:ind w:left="1798" w:hanging="180"/>
      </w:pPr>
    </w:lvl>
    <w:lvl w:ilvl="3" w:tplc="3809000F" w:tentative="1">
      <w:start w:val="1"/>
      <w:numFmt w:val="decimal"/>
      <w:lvlText w:val="%4."/>
      <w:lvlJc w:val="left"/>
      <w:pPr>
        <w:ind w:left="2518" w:hanging="360"/>
      </w:pPr>
    </w:lvl>
    <w:lvl w:ilvl="4" w:tplc="38090019" w:tentative="1">
      <w:start w:val="1"/>
      <w:numFmt w:val="lowerLetter"/>
      <w:lvlText w:val="%5."/>
      <w:lvlJc w:val="left"/>
      <w:pPr>
        <w:ind w:left="3238" w:hanging="360"/>
      </w:pPr>
    </w:lvl>
    <w:lvl w:ilvl="5" w:tplc="3809001B" w:tentative="1">
      <w:start w:val="1"/>
      <w:numFmt w:val="lowerRoman"/>
      <w:lvlText w:val="%6."/>
      <w:lvlJc w:val="right"/>
      <w:pPr>
        <w:ind w:left="3958" w:hanging="180"/>
      </w:pPr>
    </w:lvl>
    <w:lvl w:ilvl="6" w:tplc="3809000F" w:tentative="1">
      <w:start w:val="1"/>
      <w:numFmt w:val="decimal"/>
      <w:lvlText w:val="%7."/>
      <w:lvlJc w:val="left"/>
      <w:pPr>
        <w:ind w:left="4678" w:hanging="360"/>
      </w:pPr>
    </w:lvl>
    <w:lvl w:ilvl="7" w:tplc="38090019" w:tentative="1">
      <w:start w:val="1"/>
      <w:numFmt w:val="lowerLetter"/>
      <w:lvlText w:val="%8."/>
      <w:lvlJc w:val="left"/>
      <w:pPr>
        <w:ind w:left="5398" w:hanging="360"/>
      </w:pPr>
    </w:lvl>
    <w:lvl w:ilvl="8" w:tplc="3809001B" w:tentative="1">
      <w:start w:val="1"/>
      <w:numFmt w:val="lowerRoman"/>
      <w:lvlText w:val="%9."/>
      <w:lvlJc w:val="right"/>
      <w:pPr>
        <w:ind w:left="6118" w:hanging="180"/>
      </w:pPr>
    </w:lvl>
  </w:abstractNum>
  <w:abstractNum w:abstractNumId="4" w15:restartNumberingAfterBreak="0">
    <w:nsid w:val="3AA6222A"/>
    <w:multiLevelType w:val="hybridMultilevel"/>
    <w:tmpl w:val="478C459C"/>
    <w:lvl w:ilvl="0" w:tplc="EA7A029A">
      <w:start w:val="1"/>
      <w:numFmt w:val="lowerLetter"/>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5" w15:restartNumberingAfterBreak="0">
    <w:nsid w:val="693E2EFC"/>
    <w:multiLevelType w:val="hybridMultilevel"/>
    <w:tmpl w:val="C9FAFD8E"/>
    <w:lvl w:ilvl="0" w:tplc="4976C5C6">
      <w:start w:val="1"/>
      <w:numFmt w:val="decimal"/>
      <w:lvlText w:val="%1)"/>
      <w:lvlJc w:val="left"/>
      <w:pPr>
        <w:ind w:left="358" w:hanging="360"/>
      </w:pPr>
      <w:rPr>
        <w:rFonts w:eastAsia="Calibri" w:hint="default"/>
        <w:i/>
        <w:color w:val="auto"/>
        <w:sz w:val="20"/>
      </w:rPr>
    </w:lvl>
    <w:lvl w:ilvl="1" w:tplc="38090019" w:tentative="1">
      <w:start w:val="1"/>
      <w:numFmt w:val="lowerLetter"/>
      <w:lvlText w:val="%2."/>
      <w:lvlJc w:val="left"/>
      <w:pPr>
        <w:ind w:left="1078" w:hanging="360"/>
      </w:pPr>
    </w:lvl>
    <w:lvl w:ilvl="2" w:tplc="3809001B" w:tentative="1">
      <w:start w:val="1"/>
      <w:numFmt w:val="lowerRoman"/>
      <w:lvlText w:val="%3."/>
      <w:lvlJc w:val="right"/>
      <w:pPr>
        <w:ind w:left="1798" w:hanging="180"/>
      </w:pPr>
    </w:lvl>
    <w:lvl w:ilvl="3" w:tplc="3809000F" w:tentative="1">
      <w:start w:val="1"/>
      <w:numFmt w:val="decimal"/>
      <w:lvlText w:val="%4."/>
      <w:lvlJc w:val="left"/>
      <w:pPr>
        <w:ind w:left="2518" w:hanging="360"/>
      </w:pPr>
    </w:lvl>
    <w:lvl w:ilvl="4" w:tplc="38090019" w:tentative="1">
      <w:start w:val="1"/>
      <w:numFmt w:val="lowerLetter"/>
      <w:lvlText w:val="%5."/>
      <w:lvlJc w:val="left"/>
      <w:pPr>
        <w:ind w:left="3238" w:hanging="360"/>
      </w:pPr>
    </w:lvl>
    <w:lvl w:ilvl="5" w:tplc="3809001B" w:tentative="1">
      <w:start w:val="1"/>
      <w:numFmt w:val="lowerRoman"/>
      <w:lvlText w:val="%6."/>
      <w:lvlJc w:val="right"/>
      <w:pPr>
        <w:ind w:left="3958" w:hanging="180"/>
      </w:pPr>
    </w:lvl>
    <w:lvl w:ilvl="6" w:tplc="3809000F" w:tentative="1">
      <w:start w:val="1"/>
      <w:numFmt w:val="decimal"/>
      <w:lvlText w:val="%7."/>
      <w:lvlJc w:val="left"/>
      <w:pPr>
        <w:ind w:left="4678" w:hanging="360"/>
      </w:pPr>
    </w:lvl>
    <w:lvl w:ilvl="7" w:tplc="38090019" w:tentative="1">
      <w:start w:val="1"/>
      <w:numFmt w:val="lowerLetter"/>
      <w:lvlText w:val="%8."/>
      <w:lvlJc w:val="left"/>
      <w:pPr>
        <w:ind w:left="5398" w:hanging="360"/>
      </w:pPr>
    </w:lvl>
    <w:lvl w:ilvl="8" w:tplc="3809001B" w:tentative="1">
      <w:start w:val="1"/>
      <w:numFmt w:val="lowerRoman"/>
      <w:lvlText w:val="%9."/>
      <w:lvlJc w:val="right"/>
      <w:pPr>
        <w:ind w:left="6118" w:hanging="180"/>
      </w:pPr>
    </w:lvl>
  </w:abstractNum>
  <w:num w:numId="1">
    <w:abstractNumId w:val="1"/>
  </w:num>
  <w:num w:numId="2">
    <w:abstractNumId w:val="2"/>
  </w:num>
  <w:num w:numId="3">
    <w:abstractNumId w:val="0"/>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evenAndOddHeaders/>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FE7"/>
    <w:rsid w:val="000061C4"/>
    <w:rsid w:val="00011888"/>
    <w:rsid w:val="000218DF"/>
    <w:rsid w:val="00024392"/>
    <w:rsid w:val="00026CB2"/>
    <w:rsid w:val="000367A8"/>
    <w:rsid w:val="00037E52"/>
    <w:rsid w:val="000431CA"/>
    <w:rsid w:val="00052B05"/>
    <w:rsid w:val="000649EE"/>
    <w:rsid w:val="0006697F"/>
    <w:rsid w:val="0008293F"/>
    <w:rsid w:val="000972AC"/>
    <w:rsid w:val="000B3551"/>
    <w:rsid w:val="000C46B3"/>
    <w:rsid w:val="000C5A78"/>
    <w:rsid w:val="000F6F4E"/>
    <w:rsid w:val="000F74F0"/>
    <w:rsid w:val="0012427D"/>
    <w:rsid w:val="00141E8B"/>
    <w:rsid w:val="0014563E"/>
    <w:rsid w:val="00153A47"/>
    <w:rsid w:val="00154CEF"/>
    <w:rsid w:val="00163665"/>
    <w:rsid w:val="00181625"/>
    <w:rsid w:val="001B0F1F"/>
    <w:rsid w:val="001C05C6"/>
    <w:rsid w:val="001C4DEB"/>
    <w:rsid w:val="001C5FF0"/>
    <w:rsid w:val="001D17F6"/>
    <w:rsid w:val="001D71FA"/>
    <w:rsid w:val="001E3924"/>
    <w:rsid w:val="001E4C2E"/>
    <w:rsid w:val="001E5DB0"/>
    <w:rsid w:val="00201990"/>
    <w:rsid w:val="00201FC3"/>
    <w:rsid w:val="00205A7C"/>
    <w:rsid w:val="0020668D"/>
    <w:rsid w:val="002071DF"/>
    <w:rsid w:val="002370E1"/>
    <w:rsid w:val="00237400"/>
    <w:rsid w:val="002478A8"/>
    <w:rsid w:val="002505BC"/>
    <w:rsid w:val="00251B9A"/>
    <w:rsid w:val="00256374"/>
    <w:rsid w:val="00260279"/>
    <w:rsid w:val="00261B96"/>
    <w:rsid w:val="00265076"/>
    <w:rsid w:val="002753A5"/>
    <w:rsid w:val="00277F17"/>
    <w:rsid w:val="00294FA4"/>
    <w:rsid w:val="00296B1A"/>
    <w:rsid w:val="002A29F9"/>
    <w:rsid w:val="002A6BF6"/>
    <w:rsid w:val="002B7FE7"/>
    <w:rsid w:val="002D19A1"/>
    <w:rsid w:val="002E51D7"/>
    <w:rsid w:val="002E6A90"/>
    <w:rsid w:val="003031BB"/>
    <w:rsid w:val="003045DB"/>
    <w:rsid w:val="00317315"/>
    <w:rsid w:val="003373E1"/>
    <w:rsid w:val="00346967"/>
    <w:rsid w:val="003473C7"/>
    <w:rsid w:val="00366D58"/>
    <w:rsid w:val="003808A5"/>
    <w:rsid w:val="0038555C"/>
    <w:rsid w:val="00395F44"/>
    <w:rsid w:val="003B2608"/>
    <w:rsid w:val="003B377C"/>
    <w:rsid w:val="003B7B50"/>
    <w:rsid w:val="003D16BD"/>
    <w:rsid w:val="003D4A85"/>
    <w:rsid w:val="003F0B36"/>
    <w:rsid w:val="003F60DB"/>
    <w:rsid w:val="00410287"/>
    <w:rsid w:val="00440B82"/>
    <w:rsid w:val="004614AD"/>
    <w:rsid w:val="00484DB3"/>
    <w:rsid w:val="00492DB0"/>
    <w:rsid w:val="004E4597"/>
    <w:rsid w:val="004E47B6"/>
    <w:rsid w:val="004E56DB"/>
    <w:rsid w:val="005216E8"/>
    <w:rsid w:val="00551C94"/>
    <w:rsid w:val="00567AC9"/>
    <w:rsid w:val="00572A8A"/>
    <w:rsid w:val="005835B6"/>
    <w:rsid w:val="00585045"/>
    <w:rsid w:val="00593EEF"/>
    <w:rsid w:val="005C13A4"/>
    <w:rsid w:val="005D1892"/>
    <w:rsid w:val="006022AC"/>
    <w:rsid w:val="00647F35"/>
    <w:rsid w:val="00670363"/>
    <w:rsid w:val="00680E86"/>
    <w:rsid w:val="006824A9"/>
    <w:rsid w:val="00683C6B"/>
    <w:rsid w:val="006859FE"/>
    <w:rsid w:val="00686009"/>
    <w:rsid w:val="006916BD"/>
    <w:rsid w:val="00694B5E"/>
    <w:rsid w:val="006970B0"/>
    <w:rsid w:val="006B457D"/>
    <w:rsid w:val="006E33DC"/>
    <w:rsid w:val="006E5F21"/>
    <w:rsid w:val="0073176B"/>
    <w:rsid w:val="00751CAC"/>
    <w:rsid w:val="00756239"/>
    <w:rsid w:val="007674B5"/>
    <w:rsid w:val="00767ABE"/>
    <w:rsid w:val="007754C3"/>
    <w:rsid w:val="007952E2"/>
    <w:rsid w:val="00796D33"/>
    <w:rsid w:val="007B0E6C"/>
    <w:rsid w:val="007B19AB"/>
    <w:rsid w:val="007B6E1E"/>
    <w:rsid w:val="007C2AEB"/>
    <w:rsid w:val="007D05AB"/>
    <w:rsid w:val="007D40D5"/>
    <w:rsid w:val="00823DF3"/>
    <w:rsid w:val="00836102"/>
    <w:rsid w:val="0083711D"/>
    <w:rsid w:val="00855366"/>
    <w:rsid w:val="0085589F"/>
    <w:rsid w:val="008914ED"/>
    <w:rsid w:val="0089613A"/>
    <w:rsid w:val="008B289C"/>
    <w:rsid w:val="008E01D7"/>
    <w:rsid w:val="0090422A"/>
    <w:rsid w:val="00911D4D"/>
    <w:rsid w:val="009225F9"/>
    <w:rsid w:val="0094179C"/>
    <w:rsid w:val="00943096"/>
    <w:rsid w:val="009632FE"/>
    <w:rsid w:val="009638EB"/>
    <w:rsid w:val="009644ED"/>
    <w:rsid w:val="0097765E"/>
    <w:rsid w:val="00992FC3"/>
    <w:rsid w:val="009B196D"/>
    <w:rsid w:val="009C391F"/>
    <w:rsid w:val="009D0564"/>
    <w:rsid w:val="009D160A"/>
    <w:rsid w:val="009D573A"/>
    <w:rsid w:val="009F1C36"/>
    <w:rsid w:val="009F3841"/>
    <w:rsid w:val="00A277E5"/>
    <w:rsid w:val="00A27809"/>
    <w:rsid w:val="00A361E1"/>
    <w:rsid w:val="00A37DDB"/>
    <w:rsid w:val="00A45CF5"/>
    <w:rsid w:val="00A45F04"/>
    <w:rsid w:val="00A56DF0"/>
    <w:rsid w:val="00A66E1E"/>
    <w:rsid w:val="00A70BC9"/>
    <w:rsid w:val="00A76BFA"/>
    <w:rsid w:val="00A951A1"/>
    <w:rsid w:val="00AA466F"/>
    <w:rsid w:val="00AA6A64"/>
    <w:rsid w:val="00AA6B39"/>
    <w:rsid w:val="00AC0E2D"/>
    <w:rsid w:val="00AC281A"/>
    <w:rsid w:val="00AC56CC"/>
    <w:rsid w:val="00AC7AB0"/>
    <w:rsid w:val="00AF60FF"/>
    <w:rsid w:val="00B1623C"/>
    <w:rsid w:val="00B25463"/>
    <w:rsid w:val="00B35AF2"/>
    <w:rsid w:val="00B50780"/>
    <w:rsid w:val="00B55DEC"/>
    <w:rsid w:val="00B64328"/>
    <w:rsid w:val="00B7688B"/>
    <w:rsid w:val="00B7704C"/>
    <w:rsid w:val="00B77EC3"/>
    <w:rsid w:val="00BC0300"/>
    <w:rsid w:val="00BC5387"/>
    <w:rsid w:val="00BD557B"/>
    <w:rsid w:val="00BD6533"/>
    <w:rsid w:val="00BD704E"/>
    <w:rsid w:val="00BF6258"/>
    <w:rsid w:val="00C015E8"/>
    <w:rsid w:val="00C06530"/>
    <w:rsid w:val="00C110FC"/>
    <w:rsid w:val="00C138E8"/>
    <w:rsid w:val="00C338A5"/>
    <w:rsid w:val="00C44092"/>
    <w:rsid w:val="00C56410"/>
    <w:rsid w:val="00C7668D"/>
    <w:rsid w:val="00C9094F"/>
    <w:rsid w:val="00C910ED"/>
    <w:rsid w:val="00C978F3"/>
    <w:rsid w:val="00CA0CE5"/>
    <w:rsid w:val="00CB6F03"/>
    <w:rsid w:val="00CC4A49"/>
    <w:rsid w:val="00CC5E90"/>
    <w:rsid w:val="00CD66A9"/>
    <w:rsid w:val="00D11811"/>
    <w:rsid w:val="00D14616"/>
    <w:rsid w:val="00D16966"/>
    <w:rsid w:val="00D40A1E"/>
    <w:rsid w:val="00D43CBA"/>
    <w:rsid w:val="00D55632"/>
    <w:rsid w:val="00D6357E"/>
    <w:rsid w:val="00DA5FE4"/>
    <w:rsid w:val="00DB49B7"/>
    <w:rsid w:val="00DE05C7"/>
    <w:rsid w:val="00DE1737"/>
    <w:rsid w:val="00DE3B2D"/>
    <w:rsid w:val="00DE4804"/>
    <w:rsid w:val="00DF14D4"/>
    <w:rsid w:val="00DF7935"/>
    <w:rsid w:val="00E149E1"/>
    <w:rsid w:val="00E1589B"/>
    <w:rsid w:val="00E26406"/>
    <w:rsid w:val="00E35E53"/>
    <w:rsid w:val="00E5042F"/>
    <w:rsid w:val="00E52D27"/>
    <w:rsid w:val="00E63A91"/>
    <w:rsid w:val="00E7354D"/>
    <w:rsid w:val="00E87E08"/>
    <w:rsid w:val="00E92705"/>
    <w:rsid w:val="00EA67FB"/>
    <w:rsid w:val="00EC1306"/>
    <w:rsid w:val="00EC37DA"/>
    <w:rsid w:val="00ED0CF8"/>
    <w:rsid w:val="00ED6E1F"/>
    <w:rsid w:val="00EE0AA0"/>
    <w:rsid w:val="00EE6891"/>
    <w:rsid w:val="00F0467C"/>
    <w:rsid w:val="00F17BE7"/>
    <w:rsid w:val="00F37F11"/>
    <w:rsid w:val="00F513E2"/>
    <w:rsid w:val="00F52B3E"/>
    <w:rsid w:val="00F54D71"/>
    <w:rsid w:val="00F60553"/>
    <w:rsid w:val="00F60E34"/>
    <w:rsid w:val="00F63556"/>
    <w:rsid w:val="00F63754"/>
    <w:rsid w:val="00F83351"/>
    <w:rsid w:val="00F84FDB"/>
    <w:rsid w:val="00F90864"/>
    <w:rsid w:val="00F95B19"/>
    <w:rsid w:val="00FB2B5F"/>
    <w:rsid w:val="00FF07BC"/>
  </w:rsids>
  <m:mathPr>
    <m:mathFont m:val="Cambria Math"/>
    <m:brkBin m:val="before"/>
    <m:brkBinSub m:val="--"/>
    <m:smallFrac m:val="0"/>
    <m:dispDef/>
    <m:lMargin m:val="0"/>
    <m:rMargin m:val="0"/>
    <m:defJc m:val="centerGroup"/>
    <m:wrapIndent m:val="1440"/>
    <m:intLim m:val="subSup"/>
    <m:naryLim m:val="undOvr"/>
  </m:mathPr>
  <w:themeFontLang w:val="en-SG"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1A89D2B"/>
  <w15:docId w15:val="{1AC8AA1C-67B5-4463-9FC0-A58B0030C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zh-TW" w:bidi="ar-SA"/>
      </w:rPr>
    </w:rPrDefault>
    <w:pPrDefault>
      <w:pPr>
        <w:spacing w:after="200" w:line="276"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7BC"/>
    <w:pPr>
      <w:suppressAutoHyphens/>
      <w:ind w:leftChars="-1" w:left="-1" w:hangingChars="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Rank1">
    <w:name w:val="Rank 1"/>
    <w:basedOn w:val="Normal"/>
    <w:pPr>
      <w:adjustRightInd w:val="0"/>
      <w:spacing w:after="0" w:line="240" w:lineRule="auto"/>
      <w:jc w:val="center"/>
    </w:pPr>
    <w:rPr>
      <w:rFonts w:ascii="Times New Roman" w:eastAsia="SimSun" w:hAnsi="Times New Roman"/>
      <w:b/>
      <w:caps/>
      <w:sz w:val="24"/>
      <w:szCs w:val="24"/>
      <w:lang w:val="en-AU" w:eastAsia="zh-CN"/>
    </w:rPr>
  </w:style>
  <w:style w:type="character" w:customStyle="1" w:styleId="Rank1Char">
    <w:name w:val="Rank 1 Char"/>
    <w:rPr>
      <w:rFonts w:ascii="Times New Roman" w:eastAsia="SimSun" w:hAnsi="Times New Roman"/>
      <w:b/>
      <w:caps/>
      <w:w w:val="100"/>
      <w:position w:val="-1"/>
      <w:sz w:val="24"/>
      <w:szCs w:val="24"/>
      <w:effect w:val="none"/>
      <w:vertAlign w:val="baseline"/>
      <w:cs w:val="0"/>
      <w:em w:val="none"/>
      <w:lang w:val="en-AU" w:eastAsia="zh-CN"/>
    </w:rPr>
  </w:style>
  <w:style w:type="paragraph" w:customStyle="1" w:styleId="Title1">
    <w:name w:val="Title1"/>
    <w:aliases w:val="Gambar/tabel"/>
    <w:basedOn w:val="Normal"/>
    <w:next w:val="Normal"/>
    <w:pPr>
      <w:spacing w:after="0" w:line="240" w:lineRule="auto"/>
      <w:contextualSpacing/>
      <w:jc w:val="center"/>
    </w:pPr>
    <w:rPr>
      <w:rFonts w:ascii="Times New Roman" w:eastAsia="SimSun" w:hAnsi="Times New Roman" w:cs="Times New Roman"/>
      <w:spacing w:val="-10"/>
      <w:kern w:val="28"/>
      <w:sz w:val="20"/>
      <w:szCs w:val="56"/>
      <w:lang w:val="en-AU" w:eastAsia="zh-CN"/>
    </w:rPr>
  </w:style>
  <w:style w:type="character" w:customStyle="1" w:styleId="TitleChar">
    <w:name w:val="Title Char"/>
    <w:aliases w:val="Gambar/tabel Char"/>
    <w:rPr>
      <w:rFonts w:ascii="Times New Roman" w:eastAsia="SimSun" w:hAnsi="Times New Roman"/>
      <w:spacing w:val="-10"/>
      <w:w w:val="100"/>
      <w:kern w:val="28"/>
      <w:position w:val="-1"/>
      <w:szCs w:val="56"/>
      <w:effect w:val="none"/>
      <w:vertAlign w:val="baseline"/>
      <w:cs w:val="0"/>
      <w:em w:val="none"/>
      <w:lang w:val="en-AU" w:eastAsia="zh-CN"/>
    </w:rPr>
  </w:style>
  <w:style w:type="paragraph" w:customStyle="1" w:styleId="isitabel">
    <w:name w:val="isi tabel"/>
    <w:basedOn w:val="Normal"/>
    <w:pPr>
      <w:spacing w:after="0" w:line="240" w:lineRule="auto"/>
      <w:jc w:val="center"/>
    </w:pPr>
    <w:rPr>
      <w:rFonts w:ascii="Times New Roman" w:eastAsia="SimSun" w:hAnsi="Times New Roman"/>
      <w:bCs/>
      <w:sz w:val="18"/>
      <w:szCs w:val="16"/>
    </w:rPr>
  </w:style>
  <w:style w:type="paragraph" w:styleId="Header">
    <w:name w:val="header"/>
    <w:basedOn w:val="Normal"/>
    <w:qFormat/>
    <w:pPr>
      <w:tabs>
        <w:tab w:val="center" w:pos="4680"/>
        <w:tab w:val="right" w:pos="9360"/>
      </w:tabs>
    </w:pPr>
  </w:style>
  <w:style w:type="character" w:customStyle="1" w:styleId="HeaderChar">
    <w:name w:val="Header Char"/>
    <w:rPr>
      <w:w w:val="100"/>
      <w:position w:val="-1"/>
      <w:sz w:val="22"/>
      <w:szCs w:val="22"/>
      <w:effect w:val="none"/>
      <w:vertAlign w:val="baseline"/>
      <w:cs w:val="0"/>
      <w:em w:val="none"/>
    </w:rPr>
  </w:style>
  <w:style w:type="paragraph" w:styleId="Footer">
    <w:name w:val="footer"/>
    <w:basedOn w:val="Normal"/>
    <w:qFormat/>
    <w:pPr>
      <w:tabs>
        <w:tab w:val="center" w:pos="4680"/>
        <w:tab w:val="right" w:pos="9360"/>
      </w:tabs>
    </w:pPr>
  </w:style>
  <w:style w:type="character" w:customStyle="1" w:styleId="FooterChar">
    <w:name w:val="Footer Char"/>
    <w:rPr>
      <w:w w:val="100"/>
      <w:position w:val="-1"/>
      <w:sz w:val="22"/>
      <w:szCs w:val="22"/>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ListParagraph">
    <w:name w:val="List Paragraph"/>
    <w:aliases w:val="Body of text,kepala,List Paragraph1,Medium Grid 1 - Accent 21,Body of text+1,Body of text+2,Body of text+3,List Paragraph11,Colorful List - Accent 11,Body of textCxSp,heading 3,A,Heading 31,SUB BAB BAB,Heading 32,Heading 33,Heading 34,Edi"/>
    <w:basedOn w:val="Normal"/>
    <w:link w:val="ListParagraphChar"/>
    <w:uiPriority w:val="34"/>
    <w:qFormat/>
    <w:rsid w:val="00823DF3"/>
    <w:pPr>
      <w:ind w:left="720"/>
      <w:contextualSpacing/>
    </w:pPr>
  </w:style>
  <w:style w:type="table" w:styleId="TableGrid">
    <w:name w:val="Table Grid"/>
    <w:basedOn w:val="TableNormal"/>
    <w:uiPriority w:val="59"/>
    <w:rsid w:val="00A56DF0"/>
    <w:pPr>
      <w:spacing w:after="0" w:line="240" w:lineRule="auto"/>
      <w:ind w:firstLine="0"/>
    </w:pPr>
    <w:rPr>
      <w:rFonts w:asciiTheme="minorHAnsi" w:eastAsiaTheme="minorEastAsia" w:hAnsiTheme="minorHAnsi" w:cstheme="minorBidi"/>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kepala Char,List Paragraph1 Char,Medium Grid 1 - Accent 21 Char,Body of text+1 Char,Body of text+2 Char,Body of text+3 Char,List Paragraph11 Char,Colorful List - Accent 11 Char,Body of textCxSp Char,heading 3 Char"/>
    <w:link w:val="ListParagraph"/>
    <w:uiPriority w:val="34"/>
    <w:qFormat/>
    <w:locked/>
    <w:rsid w:val="00A56DF0"/>
    <w:rPr>
      <w:position w:val="-1"/>
    </w:rPr>
  </w:style>
  <w:style w:type="paragraph" w:styleId="Caption">
    <w:name w:val="caption"/>
    <w:basedOn w:val="Normal"/>
    <w:next w:val="Normal"/>
    <w:uiPriority w:val="35"/>
    <w:unhideWhenUsed/>
    <w:qFormat/>
    <w:rsid w:val="007C2AEB"/>
    <w:pPr>
      <w:suppressAutoHyphens w:val="0"/>
      <w:spacing w:line="240" w:lineRule="auto"/>
      <w:ind w:leftChars="0" w:left="0" w:firstLineChars="0" w:firstLine="0"/>
      <w:textDirection w:val="lrTb"/>
      <w:textAlignment w:val="auto"/>
      <w:outlineLvl w:val="9"/>
    </w:pPr>
    <w:rPr>
      <w:rFonts w:asciiTheme="minorHAnsi" w:eastAsiaTheme="minorEastAsia" w:hAnsiTheme="minorHAnsi" w:cstheme="minorBidi"/>
      <w:i/>
      <w:iCs/>
      <w:color w:val="1F497D" w:themeColor="text2"/>
      <w:position w:val="0"/>
      <w:sz w:val="18"/>
      <w:szCs w:val="18"/>
      <w:lang w:val="en-SG"/>
    </w:rPr>
  </w:style>
  <w:style w:type="table" w:styleId="PlainTable2">
    <w:name w:val="Plain Table 2"/>
    <w:basedOn w:val="TableNormal"/>
    <w:uiPriority w:val="42"/>
    <w:rsid w:val="007C2A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y">
    <w:name w:val="Bibliography"/>
    <w:basedOn w:val="Normal"/>
    <w:next w:val="Normal"/>
    <w:uiPriority w:val="37"/>
    <w:unhideWhenUsed/>
    <w:rsid w:val="00D43CBA"/>
    <w:pPr>
      <w:spacing w:after="0" w:line="480" w:lineRule="auto"/>
      <w:ind w:left="720" w:hanging="720"/>
    </w:pPr>
  </w:style>
  <w:style w:type="paragraph" w:customStyle="1" w:styleId="Default">
    <w:name w:val="Default"/>
    <w:rsid w:val="00EC37DA"/>
    <w:pPr>
      <w:autoSpaceDE w:val="0"/>
      <w:autoSpaceDN w:val="0"/>
      <w:adjustRightInd w:val="0"/>
      <w:spacing w:after="0" w:line="240" w:lineRule="auto"/>
      <w:ind w:firstLine="0"/>
    </w:pPr>
    <w:rPr>
      <w:rFonts w:ascii="Times New Roman" w:hAnsi="Times New Roman" w:cs="Times New Roman"/>
      <w:color w:val="000000"/>
      <w:sz w:val="24"/>
      <w:szCs w:val="24"/>
      <w:lang w:val="id-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147758">
      <w:bodyDiv w:val="1"/>
      <w:marLeft w:val="0"/>
      <w:marRight w:val="0"/>
      <w:marTop w:val="0"/>
      <w:marBottom w:val="0"/>
      <w:divBdr>
        <w:top w:val="none" w:sz="0" w:space="0" w:color="auto"/>
        <w:left w:val="none" w:sz="0" w:space="0" w:color="auto"/>
        <w:bottom w:val="none" w:sz="0" w:space="0" w:color="auto"/>
        <w:right w:val="none" w:sz="0" w:space="0" w:color="auto"/>
      </w:divBdr>
      <w:divsChild>
        <w:div w:id="2127700213">
          <w:marLeft w:val="0"/>
          <w:marRight w:val="0"/>
          <w:marTop w:val="0"/>
          <w:marBottom w:val="0"/>
          <w:divBdr>
            <w:top w:val="none" w:sz="0" w:space="0" w:color="auto"/>
            <w:left w:val="none" w:sz="0" w:space="0" w:color="auto"/>
            <w:bottom w:val="none" w:sz="0" w:space="0" w:color="auto"/>
            <w:right w:val="none" w:sz="0" w:space="0" w:color="auto"/>
          </w:divBdr>
        </w:div>
        <w:div w:id="1878005632">
          <w:marLeft w:val="0"/>
          <w:marRight w:val="0"/>
          <w:marTop w:val="0"/>
          <w:marBottom w:val="0"/>
          <w:divBdr>
            <w:top w:val="none" w:sz="0" w:space="0" w:color="auto"/>
            <w:left w:val="none" w:sz="0" w:space="0" w:color="auto"/>
            <w:bottom w:val="none" w:sz="0" w:space="0" w:color="auto"/>
            <w:right w:val="none" w:sz="0" w:space="0" w:color="auto"/>
          </w:divBdr>
        </w:div>
      </w:divsChild>
    </w:div>
    <w:div w:id="442848723">
      <w:bodyDiv w:val="1"/>
      <w:marLeft w:val="0"/>
      <w:marRight w:val="0"/>
      <w:marTop w:val="0"/>
      <w:marBottom w:val="0"/>
      <w:divBdr>
        <w:top w:val="none" w:sz="0" w:space="0" w:color="auto"/>
        <w:left w:val="none" w:sz="0" w:space="0" w:color="auto"/>
        <w:bottom w:val="none" w:sz="0" w:space="0" w:color="auto"/>
        <w:right w:val="none" w:sz="0" w:space="0" w:color="auto"/>
      </w:divBdr>
    </w:div>
    <w:div w:id="682822100">
      <w:bodyDiv w:val="1"/>
      <w:marLeft w:val="0"/>
      <w:marRight w:val="0"/>
      <w:marTop w:val="0"/>
      <w:marBottom w:val="0"/>
      <w:divBdr>
        <w:top w:val="none" w:sz="0" w:space="0" w:color="auto"/>
        <w:left w:val="none" w:sz="0" w:space="0" w:color="auto"/>
        <w:bottom w:val="none" w:sz="0" w:space="0" w:color="auto"/>
        <w:right w:val="none" w:sz="0" w:space="0" w:color="auto"/>
      </w:divBdr>
      <w:divsChild>
        <w:div w:id="914777983">
          <w:marLeft w:val="0"/>
          <w:marRight w:val="0"/>
          <w:marTop w:val="0"/>
          <w:marBottom w:val="0"/>
          <w:divBdr>
            <w:top w:val="none" w:sz="0" w:space="0" w:color="auto"/>
            <w:left w:val="none" w:sz="0" w:space="0" w:color="auto"/>
            <w:bottom w:val="none" w:sz="0" w:space="0" w:color="auto"/>
            <w:right w:val="none" w:sz="0" w:space="0" w:color="auto"/>
          </w:divBdr>
        </w:div>
        <w:div w:id="616059531">
          <w:marLeft w:val="0"/>
          <w:marRight w:val="0"/>
          <w:marTop w:val="0"/>
          <w:marBottom w:val="0"/>
          <w:divBdr>
            <w:top w:val="none" w:sz="0" w:space="0" w:color="auto"/>
            <w:left w:val="none" w:sz="0" w:space="0" w:color="auto"/>
            <w:bottom w:val="none" w:sz="0" w:space="0" w:color="auto"/>
            <w:right w:val="none" w:sz="0" w:space="0" w:color="auto"/>
          </w:divBdr>
        </w:div>
        <w:div w:id="1253660853">
          <w:marLeft w:val="0"/>
          <w:marRight w:val="0"/>
          <w:marTop w:val="0"/>
          <w:marBottom w:val="0"/>
          <w:divBdr>
            <w:top w:val="none" w:sz="0" w:space="0" w:color="auto"/>
            <w:left w:val="none" w:sz="0" w:space="0" w:color="auto"/>
            <w:bottom w:val="none" w:sz="0" w:space="0" w:color="auto"/>
            <w:right w:val="none" w:sz="0" w:space="0" w:color="auto"/>
          </w:divBdr>
        </w:div>
      </w:divsChild>
    </w:div>
    <w:div w:id="1045836997">
      <w:bodyDiv w:val="1"/>
      <w:marLeft w:val="0"/>
      <w:marRight w:val="0"/>
      <w:marTop w:val="0"/>
      <w:marBottom w:val="0"/>
      <w:divBdr>
        <w:top w:val="none" w:sz="0" w:space="0" w:color="auto"/>
        <w:left w:val="none" w:sz="0" w:space="0" w:color="auto"/>
        <w:bottom w:val="none" w:sz="0" w:space="0" w:color="auto"/>
        <w:right w:val="none" w:sz="0" w:space="0" w:color="auto"/>
      </w:divBdr>
    </w:div>
    <w:div w:id="1647658224">
      <w:bodyDiv w:val="1"/>
      <w:marLeft w:val="0"/>
      <w:marRight w:val="0"/>
      <w:marTop w:val="0"/>
      <w:marBottom w:val="0"/>
      <w:divBdr>
        <w:top w:val="none" w:sz="0" w:space="0" w:color="auto"/>
        <w:left w:val="none" w:sz="0" w:space="0" w:color="auto"/>
        <w:bottom w:val="none" w:sz="0" w:space="0" w:color="auto"/>
        <w:right w:val="none" w:sz="0" w:space="0" w:color="auto"/>
      </w:divBdr>
      <w:divsChild>
        <w:div w:id="1241402067">
          <w:marLeft w:val="0"/>
          <w:marRight w:val="0"/>
          <w:marTop w:val="0"/>
          <w:marBottom w:val="0"/>
          <w:divBdr>
            <w:top w:val="none" w:sz="0" w:space="0" w:color="auto"/>
            <w:left w:val="none" w:sz="0" w:space="0" w:color="auto"/>
            <w:bottom w:val="none" w:sz="0" w:space="0" w:color="auto"/>
            <w:right w:val="none" w:sz="0" w:space="0" w:color="auto"/>
          </w:divBdr>
        </w:div>
        <w:div w:id="611861801">
          <w:marLeft w:val="0"/>
          <w:marRight w:val="0"/>
          <w:marTop w:val="0"/>
          <w:marBottom w:val="0"/>
          <w:divBdr>
            <w:top w:val="none" w:sz="0" w:space="0" w:color="auto"/>
            <w:left w:val="none" w:sz="0" w:space="0" w:color="auto"/>
            <w:bottom w:val="none" w:sz="0" w:space="0" w:color="auto"/>
            <w:right w:val="none" w:sz="0" w:space="0" w:color="auto"/>
          </w:divBdr>
        </w:div>
        <w:div w:id="1381437437">
          <w:marLeft w:val="0"/>
          <w:marRight w:val="0"/>
          <w:marTop w:val="0"/>
          <w:marBottom w:val="0"/>
          <w:divBdr>
            <w:top w:val="none" w:sz="0" w:space="0" w:color="auto"/>
            <w:left w:val="none" w:sz="0" w:space="0" w:color="auto"/>
            <w:bottom w:val="none" w:sz="0" w:space="0" w:color="auto"/>
            <w:right w:val="none" w:sz="0" w:space="0" w:color="auto"/>
          </w:divBdr>
        </w:div>
      </w:divsChild>
    </w:div>
    <w:div w:id="16849329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FNMZ1kJPwXzK+YYENMc28Qxq0jw==">AMUW2mUdO4kAsB1QmWpiIXVVKvJM/asu+NegZMko/P+Lc/2ZEydw5bcofLUnL3zcX8WTR9qv1ee6C6OpZfJ8d2zwMF5gTxyglNaCwxl8OifEU5jAmiKgMEKYoPe4iTDInxnAQa2dDOl+</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74488B8-6622-42F4-8A94-2E0C90B58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11</Pages>
  <Words>5090</Words>
  <Characters>29013</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muhammad akbar</cp:lastModifiedBy>
  <cp:revision>5</cp:revision>
  <cp:lastPrinted>2021-12-09T01:03:00Z</cp:lastPrinted>
  <dcterms:created xsi:type="dcterms:W3CDTF">2022-01-16T14:34:00Z</dcterms:created>
  <dcterms:modified xsi:type="dcterms:W3CDTF">2022-01-17T06:43:00Z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0707248c-19da-3928-8024-fab2ccf895b8</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ZOTERO_PREF_1">
    <vt:lpwstr>&lt;data data-version="3" zotero-version="5.0.96.3"&gt;&lt;session id="Vb4IZMFc"/&gt;&lt;style id="http://www.zotero.org/styles/apa" locale="id-ID" hasBibliography="1" bibliographyStyleHasBeenSet="1"/&gt;&lt;prefs&gt;&lt;pref name="fieldType" value="Field"/&gt;&lt;pref name="automaticJou</vt:lpwstr>
  </property>
  <property fmtid="{D5CDD505-2E9C-101B-9397-08002B2CF9AE}" pid="26" name="ZOTERO_PREF_2">
    <vt:lpwstr>rnalAbbreviations" value="true"/&gt;&lt;/prefs&gt;&lt;/data&gt;</vt:lpwstr>
  </property>
</Properties>
</file>