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7BE85" w14:textId="77777777" w:rsidR="004B7745" w:rsidRDefault="007A0139" w:rsidP="007423DE">
      <w:pPr>
        <w:ind w:right="2"/>
        <w:rPr>
          <w:b/>
          <w:bCs/>
          <w:sz w:val="24"/>
          <w:szCs w:val="24"/>
        </w:rPr>
      </w:pPr>
      <w:r w:rsidRPr="007423DE">
        <w:rPr>
          <w:b/>
          <w:bCs/>
          <w:sz w:val="24"/>
          <w:szCs w:val="24"/>
        </w:rPr>
        <w:t xml:space="preserve">Training on Processing Chicken Feather Waste into Wall Panels </w:t>
      </w:r>
    </w:p>
    <w:p w14:paraId="3C7608D0" w14:textId="0C202BAA" w:rsidR="00292B72" w:rsidRPr="007423DE" w:rsidRDefault="007A0139" w:rsidP="007423DE">
      <w:pPr>
        <w:ind w:right="2"/>
        <w:rPr>
          <w:b/>
          <w:bCs/>
          <w:sz w:val="24"/>
          <w:szCs w:val="24"/>
        </w:rPr>
      </w:pPr>
      <w:r w:rsidRPr="007423DE">
        <w:rPr>
          <w:b/>
          <w:bCs/>
          <w:sz w:val="24"/>
          <w:szCs w:val="24"/>
        </w:rPr>
        <w:t xml:space="preserve">as an Environmentally Friendly Alternative Material </w:t>
      </w:r>
    </w:p>
    <w:p w14:paraId="17977827" w14:textId="01265469" w:rsidR="00292B72" w:rsidRPr="007423DE" w:rsidRDefault="007A0139" w:rsidP="007423DE">
      <w:pPr>
        <w:ind w:right="2"/>
        <w:jc w:val="both"/>
        <w:rPr>
          <w:b/>
          <w:sz w:val="22"/>
          <w:szCs w:val="22"/>
        </w:rPr>
      </w:pPr>
      <w:r w:rsidRPr="007423DE">
        <w:rPr>
          <w:b/>
          <w:sz w:val="22"/>
          <w:szCs w:val="22"/>
        </w:rPr>
        <w:t xml:space="preserve"> </w:t>
      </w:r>
    </w:p>
    <w:p w14:paraId="043F6EA1" w14:textId="77777777" w:rsidR="007526A1" w:rsidRDefault="007A0139" w:rsidP="007423DE">
      <w:pPr>
        <w:autoSpaceDE w:val="0"/>
        <w:autoSpaceDN w:val="0"/>
        <w:adjustRightInd w:val="0"/>
        <w:rPr>
          <w:b/>
          <w:bCs/>
          <w:color w:val="000000"/>
          <w:sz w:val="22"/>
          <w:szCs w:val="22"/>
        </w:rPr>
      </w:pPr>
      <w:r w:rsidRPr="007423DE">
        <w:rPr>
          <w:b/>
          <w:bCs/>
          <w:color w:val="000000"/>
          <w:sz w:val="22"/>
          <w:szCs w:val="22"/>
        </w:rPr>
        <w:t>Ansarullah Faharuddin</w:t>
      </w:r>
      <w:r w:rsidRPr="007423DE">
        <w:rPr>
          <w:b/>
          <w:bCs/>
          <w:color w:val="000000"/>
          <w:sz w:val="22"/>
          <w:szCs w:val="22"/>
          <w:vertAlign w:val="superscript"/>
        </w:rPr>
        <w:t>1</w:t>
      </w:r>
      <w:r w:rsidRPr="007423DE">
        <w:rPr>
          <w:b/>
          <w:bCs/>
          <w:color w:val="000000"/>
          <w:sz w:val="22"/>
          <w:szCs w:val="22"/>
        </w:rPr>
        <w:t>*, Muh Zainal Altim</w:t>
      </w:r>
      <w:r w:rsidRPr="007423DE">
        <w:rPr>
          <w:b/>
          <w:bCs/>
          <w:color w:val="000000"/>
          <w:sz w:val="22"/>
          <w:szCs w:val="22"/>
          <w:vertAlign w:val="superscript"/>
        </w:rPr>
        <w:t>1</w:t>
      </w:r>
      <w:r w:rsidRPr="007423DE">
        <w:rPr>
          <w:b/>
          <w:bCs/>
          <w:color w:val="000000"/>
          <w:sz w:val="22"/>
          <w:szCs w:val="22"/>
        </w:rPr>
        <w:t xml:space="preserve">, </w:t>
      </w:r>
    </w:p>
    <w:p w14:paraId="28E9321B" w14:textId="1D4BE93C" w:rsidR="00292B72" w:rsidRPr="007423DE" w:rsidRDefault="007A0139" w:rsidP="007423DE">
      <w:pPr>
        <w:autoSpaceDE w:val="0"/>
        <w:autoSpaceDN w:val="0"/>
        <w:adjustRightInd w:val="0"/>
        <w:rPr>
          <w:b/>
          <w:bCs/>
          <w:color w:val="000000"/>
          <w:sz w:val="22"/>
          <w:szCs w:val="22"/>
        </w:rPr>
      </w:pPr>
      <w:r w:rsidRPr="007423DE">
        <w:rPr>
          <w:b/>
          <w:bCs/>
          <w:color w:val="000000"/>
          <w:sz w:val="22"/>
          <w:szCs w:val="22"/>
        </w:rPr>
        <w:t xml:space="preserve">Gusti </w:t>
      </w:r>
      <w:proofErr w:type="spellStart"/>
      <w:r w:rsidRPr="007423DE">
        <w:rPr>
          <w:b/>
          <w:bCs/>
          <w:color w:val="000000"/>
          <w:sz w:val="22"/>
          <w:szCs w:val="22"/>
        </w:rPr>
        <w:t>Hardyanti</w:t>
      </w:r>
      <w:proofErr w:type="spellEnd"/>
      <w:r w:rsidRPr="007423DE">
        <w:rPr>
          <w:b/>
          <w:bCs/>
          <w:color w:val="000000"/>
          <w:sz w:val="22"/>
          <w:szCs w:val="22"/>
        </w:rPr>
        <w:t xml:space="preserve"> Musda</w:t>
      </w:r>
      <w:r w:rsidRPr="007423DE">
        <w:rPr>
          <w:b/>
          <w:bCs/>
          <w:color w:val="000000"/>
          <w:sz w:val="22"/>
          <w:szCs w:val="22"/>
          <w:vertAlign w:val="superscript"/>
        </w:rPr>
        <w:t>1</w:t>
      </w:r>
      <w:r w:rsidRPr="007423DE">
        <w:rPr>
          <w:b/>
          <w:bCs/>
          <w:color w:val="000000"/>
          <w:sz w:val="22"/>
          <w:szCs w:val="22"/>
        </w:rPr>
        <w:t xml:space="preserve">, </w:t>
      </w:r>
      <w:r w:rsidR="004B7745">
        <w:rPr>
          <w:b/>
          <w:bCs/>
          <w:color w:val="000000"/>
          <w:sz w:val="22"/>
          <w:szCs w:val="22"/>
        </w:rPr>
        <w:t xml:space="preserve">and </w:t>
      </w:r>
      <w:r w:rsidRPr="007423DE">
        <w:rPr>
          <w:b/>
          <w:bCs/>
          <w:color w:val="000000"/>
          <w:sz w:val="22"/>
          <w:szCs w:val="22"/>
        </w:rPr>
        <w:t>Siti Aisyah</w:t>
      </w:r>
      <w:r w:rsidRPr="007423DE">
        <w:rPr>
          <w:b/>
          <w:bCs/>
          <w:color w:val="000000"/>
          <w:sz w:val="22"/>
          <w:szCs w:val="22"/>
          <w:vertAlign w:val="superscript"/>
        </w:rPr>
        <w:t>2</w:t>
      </w:r>
    </w:p>
    <w:p w14:paraId="153409A8" w14:textId="77777777" w:rsidR="00292B72" w:rsidRPr="007423DE" w:rsidRDefault="007A0139" w:rsidP="007423DE">
      <w:pPr>
        <w:autoSpaceDE w:val="0"/>
        <w:autoSpaceDN w:val="0"/>
        <w:adjustRightInd w:val="0"/>
        <w:rPr>
          <w:color w:val="000000"/>
          <w:sz w:val="22"/>
          <w:szCs w:val="22"/>
        </w:rPr>
      </w:pPr>
      <w:r w:rsidRPr="007423DE">
        <w:rPr>
          <w:sz w:val="22"/>
          <w:szCs w:val="22"/>
          <w:vertAlign w:val="superscript"/>
        </w:rPr>
        <w:t>1</w:t>
      </w:r>
      <w:r w:rsidRPr="007423DE">
        <w:rPr>
          <w:sz w:val="22"/>
          <w:szCs w:val="22"/>
        </w:rPr>
        <w:t>Architecture Study Program</w:t>
      </w:r>
      <w:r w:rsidRPr="007423DE">
        <w:rPr>
          <w:color w:val="000000"/>
          <w:sz w:val="22"/>
          <w:szCs w:val="22"/>
        </w:rPr>
        <w:t>, Universitas Muslim Indonesia, Makassar, Indonesia</w:t>
      </w:r>
    </w:p>
    <w:p w14:paraId="44D52DAD" w14:textId="77777777" w:rsidR="00AB1EAA" w:rsidRDefault="007A0139" w:rsidP="007423DE">
      <w:pPr>
        <w:autoSpaceDE w:val="0"/>
        <w:autoSpaceDN w:val="0"/>
        <w:adjustRightInd w:val="0"/>
        <w:rPr>
          <w:color w:val="000000"/>
          <w:sz w:val="22"/>
          <w:szCs w:val="22"/>
        </w:rPr>
      </w:pPr>
      <w:r w:rsidRPr="007423DE">
        <w:rPr>
          <w:sz w:val="22"/>
          <w:szCs w:val="22"/>
          <w:vertAlign w:val="superscript"/>
        </w:rPr>
        <w:t>2</w:t>
      </w:r>
      <w:r w:rsidRPr="007423DE">
        <w:rPr>
          <w:sz w:val="22"/>
          <w:szCs w:val="22"/>
        </w:rPr>
        <w:t>Management Science Study Program, Faculty of Economics and Business</w:t>
      </w:r>
      <w:r w:rsidRPr="007423DE">
        <w:rPr>
          <w:color w:val="000000"/>
          <w:sz w:val="22"/>
          <w:szCs w:val="22"/>
        </w:rPr>
        <w:t xml:space="preserve">, </w:t>
      </w:r>
    </w:p>
    <w:p w14:paraId="601B4CF5" w14:textId="3BE9A136" w:rsidR="00292B72" w:rsidRPr="007423DE" w:rsidRDefault="007A0139" w:rsidP="007423DE">
      <w:pPr>
        <w:autoSpaceDE w:val="0"/>
        <w:autoSpaceDN w:val="0"/>
        <w:adjustRightInd w:val="0"/>
        <w:rPr>
          <w:color w:val="000000"/>
          <w:sz w:val="22"/>
          <w:szCs w:val="22"/>
        </w:rPr>
      </w:pPr>
      <w:r w:rsidRPr="007423DE">
        <w:rPr>
          <w:color w:val="000000"/>
          <w:sz w:val="22"/>
          <w:szCs w:val="22"/>
        </w:rPr>
        <w:t>Universitas</w:t>
      </w:r>
      <w:r w:rsidR="00AB1EAA">
        <w:rPr>
          <w:color w:val="000000"/>
          <w:sz w:val="22"/>
          <w:szCs w:val="22"/>
        </w:rPr>
        <w:t xml:space="preserve"> </w:t>
      </w:r>
      <w:r w:rsidRPr="007423DE">
        <w:rPr>
          <w:color w:val="000000"/>
          <w:sz w:val="22"/>
          <w:szCs w:val="22"/>
        </w:rPr>
        <w:t>Muhammadiyah Makassar, Indonesia</w:t>
      </w:r>
    </w:p>
    <w:p w14:paraId="126429A0" w14:textId="5F0658A5" w:rsidR="00292B72" w:rsidRPr="007423DE" w:rsidRDefault="007A0139" w:rsidP="007423DE">
      <w:pPr>
        <w:ind w:right="2"/>
        <w:rPr>
          <w:b/>
          <w:bCs/>
          <w:color w:val="0000FF"/>
          <w:sz w:val="22"/>
          <w:szCs w:val="22"/>
        </w:rPr>
      </w:pPr>
      <w:r w:rsidRPr="007423DE">
        <w:rPr>
          <w:b/>
          <w:bCs/>
          <w:color w:val="000000"/>
          <w:sz w:val="22"/>
          <w:szCs w:val="22"/>
        </w:rPr>
        <w:t>*</w:t>
      </w:r>
      <w:r w:rsidRPr="007423DE">
        <w:rPr>
          <w:sz w:val="22"/>
          <w:szCs w:val="22"/>
        </w:rPr>
        <w:t>ansarullah.ansarullah@umi.ac.id</w:t>
      </w:r>
    </w:p>
    <w:p w14:paraId="031F9516" w14:textId="77777777" w:rsidR="007423DE" w:rsidRPr="007423DE" w:rsidRDefault="007423DE" w:rsidP="00AB1EAA">
      <w:pPr>
        <w:ind w:right="2"/>
        <w:jc w:val="both"/>
        <w:rPr>
          <w:b/>
          <w:sz w:val="22"/>
          <w:szCs w:val="22"/>
        </w:rPr>
      </w:pPr>
    </w:p>
    <w:p w14:paraId="2E5C776F" w14:textId="19837375" w:rsidR="00292B72" w:rsidRPr="007423DE" w:rsidRDefault="007A0139" w:rsidP="007423DE">
      <w:pPr>
        <w:ind w:right="2"/>
        <w:jc w:val="both"/>
        <w:rPr>
          <w:color w:val="000000"/>
          <w:sz w:val="22"/>
          <w:szCs w:val="22"/>
        </w:rPr>
      </w:pPr>
      <w:bookmarkStart w:id="0" w:name="_gjdgxs" w:colFirst="0" w:colLast="0"/>
      <w:bookmarkEnd w:id="0"/>
      <w:r w:rsidRPr="007423DE">
        <w:rPr>
          <w:b/>
          <w:bCs/>
          <w:color w:val="000000"/>
          <w:sz w:val="22"/>
          <w:szCs w:val="22"/>
        </w:rPr>
        <w:t>Abstract</w:t>
      </w:r>
      <w:r w:rsidRPr="007423DE">
        <w:rPr>
          <w:color w:val="000000"/>
          <w:sz w:val="22"/>
          <w:szCs w:val="22"/>
        </w:rPr>
        <w:t xml:space="preserve">: </w:t>
      </w:r>
      <w:proofErr w:type="spellStart"/>
      <w:r w:rsidRPr="007423DE">
        <w:rPr>
          <w:color w:val="000000"/>
          <w:sz w:val="22"/>
          <w:szCs w:val="22"/>
        </w:rPr>
        <w:t>Borisallo</w:t>
      </w:r>
      <w:proofErr w:type="spellEnd"/>
      <w:r w:rsidRPr="007423DE">
        <w:rPr>
          <w:color w:val="000000"/>
          <w:sz w:val="22"/>
          <w:szCs w:val="22"/>
        </w:rPr>
        <w:t xml:space="preserve"> Village is a highland area in the </w:t>
      </w:r>
      <w:proofErr w:type="spellStart"/>
      <w:r w:rsidRPr="007423DE">
        <w:rPr>
          <w:color w:val="000000"/>
          <w:sz w:val="22"/>
          <w:szCs w:val="22"/>
        </w:rPr>
        <w:t>Parangloe</w:t>
      </w:r>
      <w:proofErr w:type="spellEnd"/>
      <w:r w:rsidRPr="007423DE">
        <w:rPr>
          <w:color w:val="000000"/>
          <w:sz w:val="22"/>
          <w:szCs w:val="22"/>
        </w:rPr>
        <w:t xml:space="preserve"> sub-district, Gowa Regency, where many broiler chicken business actors have less knowledge to utilize the chicken feather waste properly, which can lead to environmental pollution. This </w:t>
      </w:r>
      <w:proofErr w:type="spellStart"/>
      <w:r w:rsidRPr="007423DE">
        <w:rPr>
          <w:color w:val="000000"/>
          <w:sz w:val="22"/>
          <w:szCs w:val="22"/>
        </w:rPr>
        <w:t>PkM</w:t>
      </w:r>
      <w:proofErr w:type="spellEnd"/>
      <w:r w:rsidRPr="007423DE">
        <w:rPr>
          <w:color w:val="000000"/>
          <w:sz w:val="22"/>
          <w:szCs w:val="22"/>
        </w:rPr>
        <w:t xml:space="preserve"> activity aims to provide education and training regarding the use and processing of chicken feather waste as an alternative material, which can be used directly by residents to improve their skills and knowledge in the use of chicken feather waste and to save the surrounding environment. The activity was held on 6-8 September 2023 in the </w:t>
      </w:r>
      <w:proofErr w:type="spellStart"/>
      <w:r w:rsidRPr="007423DE">
        <w:rPr>
          <w:color w:val="000000"/>
          <w:sz w:val="22"/>
          <w:szCs w:val="22"/>
        </w:rPr>
        <w:t>Borisallo</w:t>
      </w:r>
      <w:proofErr w:type="spellEnd"/>
      <w:r w:rsidRPr="007423DE">
        <w:rPr>
          <w:color w:val="000000"/>
          <w:sz w:val="22"/>
          <w:szCs w:val="22"/>
        </w:rPr>
        <w:t xml:space="preserve"> Village Office Yard, which was attended by around 15 participants including broiler chicken business actors, PKK members, Village officials, and members of the local Village Extension Agency. The method used was the Service Learning (SL) method, which provided the public with an understanding of the benefits of chicken feather waste based on the research results conducted previously, then held training and assistance regarding processing chicken feather waste into environmentally friendly alternative materials. The results showed that the objective of the activity was achieved in the form of increasing the knowledge and skills of the community regarding processing chicken feather waste. This can be seen from the panels made by the community had good quality according to the manufacturing procedures. The conclusion from this activity is that the community has the potential to support government programs related to Indonesia's sustainable development focus, namely the Green Economy.</w:t>
      </w:r>
    </w:p>
    <w:p w14:paraId="2C5E9EF7" w14:textId="616EB865" w:rsidR="00292B72" w:rsidRPr="007423DE" w:rsidRDefault="007A0139" w:rsidP="005F6AE2">
      <w:pPr>
        <w:ind w:left="1134" w:right="2" w:hanging="1134"/>
        <w:jc w:val="both"/>
        <w:rPr>
          <w:b/>
          <w:bCs/>
          <w:color w:val="000000"/>
          <w:sz w:val="22"/>
          <w:szCs w:val="22"/>
        </w:rPr>
      </w:pPr>
      <w:r w:rsidRPr="007423DE">
        <w:rPr>
          <w:b/>
          <w:bCs/>
          <w:color w:val="000000"/>
          <w:sz w:val="22"/>
          <w:szCs w:val="22"/>
        </w:rPr>
        <w:t xml:space="preserve">Keywords: </w:t>
      </w:r>
      <w:r w:rsidR="005F6AE2" w:rsidRPr="007423DE">
        <w:rPr>
          <w:color w:val="000000"/>
          <w:sz w:val="22"/>
          <w:szCs w:val="22"/>
        </w:rPr>
        <w:t>chicken feather waste</w:t>
      </w:r>
      <w:r w:rsidR="005F6AE2">
        <w:rPr>
          <w:color w:val="000000"/>
          <w:sz w:val="22"/>
          <w:szCs w:val="22"/>
        </w:rPr>
        <w:t xml:space="preserve">; </w:t>
      </w:r>
      <w:r w:rsidR="005F6AE2" w:rsidRPr="007423DE">
        <w:rPr>
          <w:color w:val="000000"/>
          <w:sz w:val="22"/>
          <w:szCs w:val="22"/>
        </w:rPr>
        <w:t>green economy</w:t>
      </w:r>
      <w:r w:rsidR="005F6AE2">
        <w:rPr>
          <w:color w:val="000000"/>
          <w:sz w:val="22"/>
          <w:szCs w:val="22"/>
        </w:rPr>
        <w:t>;</w:t>
      </w:r>
      <w:r w:rsidR="005F6AE2" w:rsidRPr="007423DE">
        <w:rPr>
          <w:color w:val="000000"/>
          <w:sz w:val="22"/>
          <w:szCs w:val="22"/>
        </w:rPr>
        <w:t xml:space="preserve"> wall panel material</w:t>
      </w:r>
      <w:r w:rsidR="005F6AE2">
        <w:rPr>
          <w:color w:val="000000"/>
          <w:sz w:val="22"/>
          <w:szCs w:val="22"/>
        </w:rPr>
        <w:t>;</w:t>
      </w:r>
      <w:r w:rsidR="005F6AE2" w:rsidRPr="007423DE">
        <w:rPr>
          <w:color w:val="000000"/>
          <w:sz w:val="22"/>
          <w:szCs w:val="22"/>
        </w:rPr>
        <w:t xml:space="preserve"> waste processing training</w:t>
      </w:r>
    </w:p>
    <w:p w14:paraId="608345A3" w14:textId="77777777" w:rsidR="007423DE" w:rsidRPr="00FB4781" w:rsidRDefault="007423DE" w:rsidP="007423DE">
      <w:pPr>
        <w:pBdr>
          <w:top w:val="nil"/>
          <w:left w:val="nil"/>
          <w:bottom w:val="nil"/>
          <w:right w:val="nil"/>
          <w:between w:val="nil"/>
        </w:pBdr>
        <w:ind w:right="2" w:hanging="2"/>
        <w:jc w:val="both"/>
        <w:rPr>
          <w:sz w:val="22"/>
          <w:szCs w:val="22"/>
        </w:rPr>
      </w:pPr>
    </w:p>
    <w:p w14:paraId="27135AAE" w14:textId="77777777" w:rsidR="007423DE" w:rsidRPr="00FB4781" w:rsidRDefault="007423DE" w:rsidP="007423DE">
      <w:pPr>
        <w:pBdr>
          <w:top w:val="nil"/>
          <w:left w:val="nil"/>
          <w:bottom w:val="nil"/>
          <w:right w:val="nil"/>
          <w:between w:val="nil"/>
        </w:pBdr>
        <w:ind w:right="2" w:hanging="2"/>
        <w:jc w:val="both"/>
        <w:rPr>
          <w:sz w:val="18"/>
          <w:szCs w:val="18"/>
        </w:rPr>
      </w:pPr>
      <w:r w:rsidRPr="00FB4781">
        <w:rPr>
          <w:sz w:val="18"/>
          <w:szCs w:val="18"/>
        </w:rPr>
        <w:t>© 2024 Bubungan Tinggi: Jurnal Pengabdian Masyarakat</w:t>
      </w:r>
    </w:p>
    <w:p w14:paraId="2C8A7E3C" w14:textId="77777777" w:rsidR="007423DE" w:rsidRPr="00FB4781" w:rsidRDefault="007423DE" w:rsidP="007423DE">
      <w:pPr>
        <w:pBdr>
          <w:top w:val="nil"/>
          <w:left w:val="nil"/>
          <w:bottom w:val="nil"/>
          <w:right w:val="nil"/>
          <w:between w:val="nil"/>
        </w:pBdr>
        <w:ind w:right="2" w:hanging="2"/>
        <w:jc w:val="both"/>
        <w:rPr>
          <w:sz w:val="22"/>
          <w:szCs w:val="22"/>
        </w:rPr>
      </w:pPr>
    </w:p>
    <w:p w14:paraId="5819800A" w14:textId="33D23A4D" w:rsidR="007423DE" w:rsidRPr="00FB4781" w:rsidRDefault="007423DE" w:rsidP="007423DE">
      <w:pPr>
        <w:ind w:hanging="2"/>
        <w:jc w:val="both"/>
      </w:pPr>
      <w:r w:rsidRPr="00FB4781">
        <w:rPr>
          <w:b/>
        </w:rPr>
        <w:t xml:space="preserve">Received : </w:t>
      </w:r>
      <w:r w:rsidR="00701870">
        <w:rPr>
          <w:bCs/>
        </w:rPr>
        <w:t>4 November</w:t>
      </w:r>
      <w:r w:rsidRPr="00FB4781">
        <w:rPr>
          <w:bCs/>
        </w:rPr>
        <w:t xml:space="preserve"> 2023</w:t>
      </w:r>
      <w:r w:rsidRPr="00FB4781">
        <w:rPr>
          <w:b/>
        </w:rPr>
        <w:t xml:space="preserve">  </w:t>
      </w:r>
      <w:r w:rsidR="005F6AE2">
        <w:rPr>
          <w:b/>
        </w:rPr>
        <w:t xml:space="preserve">      </w:t>
      </w:r>
      <w:r w:rsidRPr="00FB4781">
        <w:rPr>
          <w:b/>
        </w:rPr>
        <w:t xml:space="preserve">  Accepted : </w:t>
      </w:r>
      <w:r w:rsidRPr="00FB4781">
        <w:rPr>
          <w:bCs/>
        </w:rPr>
        <w:t>23 February 2024</w:t>
      </w:r>
      <w:r w:rsidRPr="00FB4781">
        <w:rPr>
          <w:b/>
        </w:rPr>
        <w:t xml:space="preserve"> </w:t>
      </w:r>
      <w:r w:rsidR="005F6AE2">
        <w:rPr>
          <w:b/>
        </w:rPr>
        <w:t xml:space="preserve">     </w:t>
      </w:r>
      <w:r w:rsidRPr="00FB4781">
        <w:rPr>
          <w:b/>
        </w:rPr>
        <w:t xml:space="preserve">  Published : </w:t>
      </w:r>
      <w:r w:rsidR="005F6AE2" w:rsidRPr="005F6AE2">
        <w:rPr>
          <w:bCs/>
        </w:rPr>
        <w:t>17 July 2024</w:t>
      </w:r>
    </w:p>
    <w:p w14:paraId="6551DAF8" w14:textId="3545C06E" w:rsidR="007423DE" w:rsidRPr="00FB4781" w:rsidRDefault="007423DE" w:rsidP="007423DE">
      <w:pPr>
        <w:pBdr>
          <w:top w:val="nil"/>
          <w:left w:val="nil"/>
          <w:bottom w:val="nil"/>
          <w:right w:val="nil"/>
          <w:between w:val="nil"/>
        </w:pBdr>
        <w:ind w:right="2" w:hanging="2"/>
        <w:jc w:val="both"/>
        <w:rPr>
          <w:sz w:val="22"/>
          <w:szCs w:val="22"/>
        </w:rPr>
      </w:pPr>
      <w:r w:rsidRPr="00FB4781">
        <w:rPr>
          <w:b/>
          <w:sz w:val="22"/>
          <w:szCs w:val="22"/>
        </w:rPr>
        <w:t xml:space="preserve">DOI       : </w:t>
      </w:r>
      <w:r w:rsidRPr="00FB4781">
        <w:rPr>
          <w:sz w:val="22"/>
          <w:szCs w:val="22"/>
          <w:lang w:val="id-ID"/>
        </w:rPr>
        <w:t>https://doi.org/10.20527/btjpm.v</w:t>
      </w:r>
      <w:r w:rsidRPr="00FB4781">
        <w:rPr>
          <w:sz w:val="22"/>
          <w:szCs w:val="22"/>
        </w:rPr>
        <w:t>6</w:t>
      </w:r>
      <w:r w:rsidRPr="00FB4781">
        <w:rPr>
          <w:sz w:val="22"/>
          <w:szCs w:val="22"/>
          <w:lang w:val="id-ID"/>
        </w:rPr>
        <w:t>i</w:t>
      </w:r>
      <w:r w:rsidRPr="00FB4781">
        <w:rPr>
          <w:sz w:val="22"/>
          <w:szCs w:val="22"/>
        </w:rPr>
        <w:t>3</w:t>
      </w:r>
      <w:r w:rsidRPr="00FB4781">
        <w:rPr>
          <w:sz w:val="22"/>
          <w:szCs w:val="22"/>
          <w:lang w:val="id-ID"/>
        </w:rPr>
        <w:t>.</w:t>
      </w:r>
      <w:r w:rsidRPr="00FB4781">
        <w:rPr>
          <w:sz w:val="22"/>
          <w:szCs w:val="22"/>
        </w:rPr>
        <w:t>10</w:t>
      </w:r>
      <w:r>
        <w:rPr>
          <w:sz w:val="22"/>
          <w:szCs w:val="22"/>
        </w:rPr>
        <w:t>753</w:t>
      </w:r>
    </w:p>
    <w:p w14:paraId="104A460C" w14:textId="77777777" w:rsidR="007423DE" w:rsidRPr="00FB4781" w:rsidRDefault="007423DE" w:rsidP="007423DE">
      <w:pPr>
        <w:pBdr>
          <w:top w:val="nil"/>
          <w:left w:val="nil"/>
          <w:bottom w:val="nil"/>
          <w:right w:val="nil"/>
          <w:between w:val="nil"/>
        </w:pBdr>
        <w:ind w:right="2" w:hanging="2"/>
        <w:jc w:val="both"/>
        <w:rPr>
          <w:sz w:val="22"/>
          <w:szCs w:val="22"/>
        </w:rPr>
      </w:pPr>
    </w:p>
    <w:p w14:paraId="17027806" w14:textId="0B449789" w:rsidR="00292B72" w:rsidRDefault="007423DE" w:rsidP="007423DE">
      <w:pPr>
        <w:jc w:val="both"/>
        <w:rPr>
          <w:sz w:val="22"/>
          <w:szCs w:val="22"/>
        </w:rPr>
      </w:pPr>
      <w:r w:rsidRPr="00FB4781">
        <w:rPr>
          <w:b/>
          <w:sz w:val="22"/>
          <w:szCs w:val="22"/>
        </w:rPr>
        <w:t>How to cite:</w:t>
      </w:r>
      <w:r w:rsidRPr="00FB4781">
        <w:rPr>
          <w:sz w:val="22"/>
          <w:szCs w:val="22"/>
          <w:highlight w:val="white"/>
        </w:rPr>
        <w:t xml:space="preserve"> </w:t>
      </w:r>
      <w:proofErr w:type="spellStart"/>
      <w:r w:rsidRPr="007423DE">
        <w:rPr>
          <w:sz w:val="22"/>
          <w:szCs w:val="22"/>
          <w:highlight w:val="white"/>
        </w:rPr>
        <w:t>Faharuddin</w:t>
      </w:r>
      <w:proofErr w:type="spellEnd"/>
      <w:r>
        <w:rPr>
          <w:sz w:val="22"/>
          <w:szCs w:val="22"/>
          <w:highlight w:val="white"/>
        </w:rPr>
        <w:t>, A.,</w:t>
      </w:r>
      <w:r w:rsidRPr="007423DE">
        <w:rPr>
          <w:sz w:val="22"/>
          <w:szCs w:val="22"/>
          <w:highlight w:val="white"/>
        </w:rPr>
        <w:t xml:space="preserve"> </w:t>
      </w:r>
      <w:proofErr w:type="spellStart"/>
      <w:r w:rsidRPr="007423DE">
        <w:rPr>
          <w:sz w:val="22"/>
          <w:szCs w:val="22"/>
          <w:highlight w:val="white"/>
        </w:rPr>
        <w:t>Altim</w:t>
      </w:r>
      <w:proofErr w:type="spellEnd"/>
      <w:r>
        <w:rPr>
          <w:sz w:val="22"/>
          <w:szCs w:val="22"/>
          <w:highlight w:val="white"/>
        </w:rPr>
        <w:t>, M.</w:t>
      </w:r>
      <w:r w:rsidR="005F6AE2">
        <w:rPr>
          <w:sz w:val="22"/>
          <w:szCs w:val="22"/>
          <w:highlight w:val="white"/>
        </w:rPr>
        <w:t xml:space="preserve"> </w:t>
      </w:r>
      <w:r>
        <w:rPr>
          <w:sz w:val="22"/>
          <w:szCs w:val="22"/>
          <w:highlight w:val="white"/>
        </w:rPr>
        <w:t>Z.</w:t>
      </w:r>
      <w:r w:rsidRPr="007423DE">
        <w:rPr>
          <w:sz w:val="22"/>
          <w:szCs w:val="22"/>
          <w:highlight w:val="white"/>
        </w:rPr>
        <w:t xml:space="preserve">, </w:t>
      </w:r>
      <w:proofErr w:type="spellStart"/>
      <w:r w:rsidRPr="007423DE">
        <w:rPr>
          <w:sz w:val="22"/>
          <w:szCs w:val="22"/>
          <w:highlight w:val="white"/>
        </w:rPr>
        <w:t>Musda</w:t>
      </w:r>
      <w:proofErr w:type="spellEnd"/>
      <w:r>
        <w:rPr>
          <w:sz w:val="22"/>
          <w:szCs w:val="22"/>
          <w:highlight w:val="white"/>
        </w:rPr>
        <w:t>, G.</w:t>
      </w:r>
      <w:r w:rsidR="005F6AE2">
        <w:rPr>
          <w:sz w:val="22"/>
          <w:szCs w:val="22"/>
          <w:highlight w:val="white"/>
        </w:rPr>
        <w:t xml:space="preserve"> </w:t>
      </w:r>
      <w:r>
        <w:rPr>
          <w:sz w:val="22"/>
          <w:szCs w:val="22"/>
          <w:highlight w:val="white"/>
        </w:rPr>
        <w:t>H.</w:t>
      </w:r>
      <w:r w:rsidRPr="007423DE">
        <w:rPr>
          <w:sz w:val="22"/>
          <w:szCs w:val="22"/>
          <w:highlight w:val="white"/>
        </w:rPr>
        <w:t xml:space="preserve">, </w:t>
      </w:r>
      <w:r>
        <w:rPr>
          <w:sz w:val="22"/>
          <w:szCs w:val="22"/>
          <w:highlight w:val="white"/>
        </w:rPr>
        <w:t xml:space="preserve">&amp; </w:t>
      </w:r>
      <w:r w:rsidRPr="007423DE">
        <w:rPr>
          <w:sz w:val="22"/>
          <w:szCs w:val="22"/>
          <w:highlight w:val="white"/>
        </w:rPr>
        <w:t>Aisyah</w:t>
      </w:r>
      <w:r>
        <w:rPr>
          <w:sz w:val="22"/>
          <w:szCs w:val="22"/>
          <w:highlight w:val="white"/>
        </w:rPr>
        <w:t>, S.</w:t>
      </w:r>
      <w:r w:rsidRPr="00FB4781">
        <w:rPr>
          <w:sz w:val="22"/>
          <w:szCs w:val="22"/>
          <w:highlight w:val="white"/>
        </w:rPr>
        <w:t xml:space="preserve"> (2024).</w:t>
      </w:r>
      <w:r w:rsidRPr="00FB4781">
        <w:rPr>
          <w:bCs/>
          <w:sz w:val="22"/>
          <w:szCs w:val="22"/>
          <w:highlight w:val="white"/>
        </w:rPr>
        <w:t xml:space="preserve"> </w:t>
      </w:r>
      <w:r w:rsidRPr="007423DE">
        <w:rPr>
          <w:sz w:val="22"/>
          <w:szCs w:val="22"/>
        </w:rPr>
        <w:t xml:space="preserve">Training </w:t>
      </w:r>
      <w:r w:rsidR="005F6AE2" w:rsidRPr="007423DE">
        <w:rPr>
          <w:sz w:val="22"/>
          <w:szCs w:val="22"/>
        </w:rPr>
        <w:t>on processing chicken feather waste into wall panels as an environmentally friendly alternative material</w:t>
      </w:r>
      <w:r w:rsidRPr="00FB4781">
        <w:rPr>
          <w:bCs/>
          <w:sz w:val="22"/>
          <w:szCs w:val="22"/>
          <w:highlight w:val="white"/>
        </w:rPr>
        <w:t>. </w:t>
      </w:r>
      <w:r w:rsidRPr="00FB4781">
        <w:rPr>
          <w:i/>
          <w:sz w:val="22"/>
          <w:szCs w:val="22"/>
          <w:highlight w:val="white"/>
        </w:rPr>
        <w:t>Bubungan Tinggi</w:t>
      </w:r>
      <w:r>
        <w:rPr>
          <w:i/>
          <w:sz w:val="22"/>
          <w:szCs w:val="22"/>
          <w:highlight w:val="white"/>
        </w:rPr>
        <w:t>:</w:t>
      </w:r>
      <w:r w:rsidRPr="00FB4781">
        <w:rPr>
          <w:i/>
          <w:sz w:val="22"/>
          <w:szCs w:val="22"/>
          <w:highlight w:val="white"/>
        </w:rPr>
        <w:t xml:space="preserve"> Jurnal Pengabdian Masyarakat</w:t>
      </w:r>
      <w:r w:rsidRPr="00FB4781">
        <w:rPr>
          <w:sz w:val="22"/>
          <w:szCs w:val="22"/>
          <w:highlight w:val="white"/>
        </w:rPr>
        <w:t>, </w:t>
      </w:r>
      <w:r w:rsidRPr="00FB4781">
        <w:rPr>
          <w:i/>
          <w:sz w:val="22"/>
          <w:szCs w:val="22"/>
          <w:highlight w:val="white"/>
        </w:rPr>
        <w:t>6</w:t>
      </w:r>
      <w:r w:rsidRPr="00FB4781">
        <w:rPr>
          <w:sz w:val="22"/>
          <w:szCs w:val="22"/>
          <w:highlight w:val="white"/>
        </w:rPr>
        <w:t xml:space="preserve">(3), </w:t>
      </w:r>
      <w:r w:rsidR="005F6AE2">
        <w:rPr>
          <w:sz w:val="22"/>
          <w:szCs w:val="22"/>
          <w:highlight w:val="white"/>
        </w:rPr>
        <w:t>632-</w:t>
      </w:r>
      <w:r w:rsidR="005F573B">
        <w:rPr>
          <w:sz w:val="22"/>
          <w:szCs w:val="22"/>
          <w:highlight w:val="white"/>
        </w:rPr>
        <w:t>640</w:t>
      </w:r>
      <w:r w:rsidRPr="00FB4781">
        <w:rPr>
          <w:sz w:val="22"/>
          <w:szCs w:val="22"/>
          <w:highlight w:val="white"/>
        </w:rPr>
        <w:t>.</w:t>
      </w:r>
    </w:p>
    <w:p w14:paraId="1A7D2FE7" w14:textId="77777777" w:rsidR="007423DE" w:rsidRDefault="007423DE" w:rsidP="007423DE">
      <w:pPr>
        <w:jc w:val="both"/>
        <w:rPr>
          <w:sz w:val="22"/>
          <w:szCs w:val="22"/>
        </w:rPr>
      </w:pPr>
    </w:p>
    <w:p w14:paraId="007F2D65" w14:textId="5482016A" w:rsidR="007423DE" w:rsidRPr="007423DE" w:rsidRDefault="007423DE" w:rsidP="007423DE">
      <w:pPr>
        <w:jc w:val="both"/>
        <w:rPr>
          <w:color w:val="000000"/>
          <w:sz w:val="22"/>
          <w:szCs w:val="22"/>
        </w:rPr>
        <w:sectPr w:rsidR="007423DE" w:rsidRPr="007423DE" w:rsidSect="007423DE">
          <w:headerReference w:type="default" r:id="rId9"/>
          <w:footerReference w:type="default" r:id="rId10"/>
          <w:headerReference w:type="first" r:id="rId11"/>
          <w:footerReference w:type="first" r:id="rId12"/>
          <w:pgSz w:w="11909" w:h="16834"/>
          <w:pgMar w:top="2268" w:right="1701" w:bottom="1701" w:left="2268" w:header="720" w:footer="720" w:gutter="0"/>
          <w:cols w:space="720"/>
          <w:titlePg/>
          <w:docGrid w:linePitch="272"/>
        </w:sectPr>
      </w:pPr>
    </w:p>
    <w:p w14:paraId="29FD2461" w14:textId="77777777" w:rsidR="00292B72" w:rsidRPr="007423DE" w:rsidRDefault="007A0139" w:rsidP="007423DE">
      <w:pPr>
        <w:jc w:val="both"/>
        <w:rPr>
          <w:color w:val="000000"/>
          <w:sz w:val="22"/>
          <w:szCs w:val="22"/>
        </w:rPr>
      </w:pPr>
      <w:r w:rsidRPr="007423DE">
        <w:rPr>
          <w:b/>
          <w:bCs/>
          <w:sz w:val="22"/>
          <w:szCs w:val="22"/>
        </w:rPr>
        <w:t>INTRODUCTION</w:t>
      </w:r>
    </w:p>
    <w:p w14:paraId="6F6968EA" w14:textId="77777777" w:rsidR="00292B72" w:rsidRPr="007423DE" w:rsidRDefault="007A0139" w:rsidP="007423DE">
      <w:pPr>
        <w:jc w:val="both"/>
        <w:rPr>
          <w:color w:val="000000"/>
          <w:sz w:val="22"/>
          <w:szCs w:val="22"/>
        </w:rPr>
      </w:pPr>
      <w:proofErr w:type="spellStart"/>
      <w:r w:rsidRPr="007423DE">
        <w:rPr>
          <w:sz w:val="22"/>
          <w:szCs w:val="22"/>
        </w:rPr>
        <w:t>Borisallo</w:t>
      </w:r>
      <w:proofErr w:type="spellEnd"/>
      <w:r w:rsidRPr="007423DE">
        <w:rPr>
          <w:sz w:val="22"/>
          <w:szCs w:val="22"/>
        </w:rPr>
        <w:t xml:space="preserve"> Village is one of the villages in the </w:t>
      </w:r>
      <w:proofErr w:type="spellStart"/>
      <w:r w:rsidRPr="007423DE">
        <w:rPr>
          <w:sz w:val="22"/>
          <w:szCs w:val="22"/>
        </w:rPr>
        <w:t>Parangloe</w:t>
      </w:r>
      <w:proofErr w:type="spellEnd"/>
      <w:r w:rsidRPr="007423DE">
        <w:rPr>
          <w:sz w:val="22"/>
          <w:szCs w:val="22"/>
        </w:rPr>
        <w:t xml:space="preserve"> sub-district of Gowa Regency, characterized by a topography of highlands surrounded by terrain </w:t>
      </w:r>
      <w:r w:rsidRPr="007423DE">
        <w:rPr>
          <w:sz w:val="22"/>
          <w:szCs w:val="22"/>
        </w:rPr>
        <w:t xml:space="preserve">consisting of flat, undulating, and hilly land with an elevation of around above sea level. The daytime air temperature averages between 30–35 degrees Celsius, </w:t>
      </w:r>
      <w:r w:rsidRPr="007423DE">
        <w:rPr>
          <w:sz w:val="22"/>
          <w:szCs w:val="22"/>
        </w:rPr>
        <w:lastRenderedPageBreak/>
        <w:t>with an annual rainfall of 2,562 mm/year</w:t>
      </w:r>
      <w:r w:rsidRPr="007423DE">
        <w:rPr>
          <w:color w:val="000000"/>
          <w:sz w:val="22"/>
          <w:szCs w:val="22"/>
        </w:rPr>
        <w:t xml:space="preserve"> (Syam, 2016)</w:t>
      </w:r>
    </w:p>
    <w:p w14:paraId="39EACFE2" w14:textId="77777777" w:rsidR="00292B72" w:rsidRPr="007423DE" w:rsidRDefault="007A0139" w:rsidP="0004049F">
      <w:pPr>
        <w:ind w:firstLine="284"/>
        <w:jc w:val="both"/>
        <w:rPr>
          <w:color w:val="000000"/>
          <w:sz w:val="22"/>
          <w:szCs w:val="22"/>
          <w:lang w:val="it-IT"/>
        </w:rPr>
      </w:pPr>
      <w:proofErr w:type="spellStart"/>
      <w:r w:rsidRPr="007423DE">
        <w:rPr>
          <w:sz w:val="22"/>
          <w:szCs w:val="22"/>
        </w:rPr>
        <w:t>Borisallo</w:t>
      </w:r>
      <w:proofErr w:type="spellEnd"/>
      <w:r w:rsidRPr="007423DE">
        <w:rPr>
          <w:sz w:val="22"/>
          <w:szCs w:val="22"/>
        </w:rPr>
        <w:t xml:space="preserve"> is a village in the </w:t>
      </w:r>
      <w:proofErr w:type="spellStart"/>
      <w:r w:rsidRPr="007423DE">
        <w:rPr>
          <w:sz w:val="22"/>
          <w:szCs w:val="22"/>
        </w:rPr>
        <w:t>Parangloe</w:t>
      </w:r>
      <w:proofErr w:type="spellEnd"/>
      <w:r w:rsidRPr="007423DE">
        <w:rPr>
          <w:sz w:val="22"/>
          <w:szCs w:val="22"/>
        </w:rPr>
        <w:t xml:space="preserve"> sub-district of Gowa Regency. With a population of 3,183 and 769 households, the village covers an area of 40 km2 with a topography of highlands, hills, undulating flatlands, and rivers surrounding it. </w:t>
      </w:r>
      <w:proofErr w:type="spellStart"/>
      <w:r w:rsidRPr="007423DE">
        <w:rPr>
          <w:sz w:val="22"/>
          <w:szCs w:val="22"/>
        </w:rPr>
        <w:t>Borisallo</w:t>
      </w:r>
      <w:proofErr w:type="spellEnd"/>
      <w:r w:rsidRPr="007423DE">
        <w:rPr>
          <w:sz w:val="22"/>
          <w:szCs w:val="22"/>
        </w:rPr>
        <w:t xml:space="preserve"> Village is approximately 42 kilometers away from Makassar City, requiring only about one hour and twenty minutes to reach the Universitas Muslim Indonesia Makassar Campus. It spans 40.70 km2 and shares borders with Maros Regency to the north, </w:t>
      </w:r>
      <w:proofErr w:type="spellStart"/>
      <w:r w:rsidRPr="007423DE">
        <w:rPr>
          <w:sz w:val="22"/>
          <w:szCs w:val="22"/>
        </w:rPr>
        <w:t>Bontokassi</w:t>
      </w:r>
      <w:proofErr w:type="spellEnd"/>
      <w:r w:rsidRPr="007423DE">
        <w:rPr>
          <w:sz w:val="22"/>
          <w:szCs w:val="22"/>
        </w:rPr>
        <w:t xml:space="preserve"> Village to the east, </w:t>
      </w:r>
      <w:proofErr w:type="spellStart"/>
      <w:r w:rsidRPr="007423DE">
        <w:rPr>
          <w:sz w:val="22"/>
          <w:szCs w:val="22"/>
        </w:rPr>
        <w:t>Bilalang</w:t>
      </w:r>
      <w:proofErr w:type="spellEnd"/>
      <w:r w:rsidRPr="007423DE">
        <w:rPr>
          <w:sz w:val="22"/>
          <w:szCs w:val="22"/>
        </w:rPr>
        <w:t xml:space="preserve"> Village in </w:t>
      </w:r>
      <w:proofErr w:type="spellStart"/>
      <w:r w:rsidRPr="007423DE">
        <w:rPr>
          <w:sz w:val="22"/>
          <w:szCs w:val="22"/>
        </w:rPr>
        <w:t>Manuju</w:t>
      </w:r>
      <w:proofErr w:type="spellEnd"/>
      <w:r w:rsidRPr="007423DE">
        <w:rPr>
          <w:sz w:val="22"/>
          <w:szCs w:val="22"/>
        </w:rPr>
        <w:t xml:space="preserve"> sub-district to the south, and </w:t>
      </w:r>
      <w:proofErr w:type="spellStart"/>
      <w:r w:rsidRPr="007423DE">
        <w:rPr>
          <w:sz w:val="22"/>
          <w:szCs w:val="22"/>
        </w:rPr>
        <w:t>Belabori</w:t>
      </w:r>
      <w:proofErr w:type="spellEnd"/>
      <w:r w:rsidRPr="007423DE">
        <w:rPr>
          <w:sz w:val="22"/>
          <w:szCs w:val="22"/>
        </w:rPr>
        <w:t xml:space="preserve"> and Lanna Villages to the west</w:t>
      </w:r>
      <w:r w:rsidRPr="007423DE">
        <w:rPr>
          <w:color w:val="000000"/>
          <w:sz w:val="22"/>
          <w:szCs w:val="22"/>
          <w:lang w:val="it-IT"/>
        </w:rPr>
        <w:t xml:space="preserve"> (Usman, 2021).</w:t>
      </w:r>
    </w:p>
    <w:p w14:paraId="0035DE82" w14:textId="15734286" w:rsidR="00292B72" w:rsidRPr="007423DE" w:rsidRDefault="007A0139" w:rsidP="0004049F">
      <w:pPr>
        <w:ind w:firstLine="284"/>
        <w:jc w:val="both"/>
        <w:rPr>
          <w:color w:val="000000"/>
          <w:sz w:val="22"/>
          <w:szCs w:val="22"/>
          <w:lang w:val="it-IT"/>
        </w:rPr>
      </w:pPr>
      <w:r w:rsidRPr="007423DE">
        <w:rPr>
          <w:sz w:val="22"/>
          <w:szCs w:val="22"/>
        </w:rPr>
        <w:t xml:space="preserve">In </w:t>
      </w:r>
      <w:proofErr w:type="spellStart"/>
      <w:r w:rsidRPr="007423DE">
        <w:rPr>
          <w:sz w:val="22"/>
          <w:szCs w:val="22"/>
        </w:rPr>
        <w:t>Borisallo</w:t>
      </w:r>
      <w:proofErr w:type="spellEnd"/>
      <w:r w:rsidRPr="007423DE">
        <w:rPr>
          <w:sz w:val="22"/>
          <w:szCs w:val="22"/>
        </w:rPr>
        <w:t xml:space="preserve"> and every other village, there are numerous chicken vendors due to the widespread popularity of chicken meat across all age groups and economic classes. Interviews with chicken vendors in </w:t>
      </w:r>
      <w:proofErr w:type="spellStart"/>
      <w:r w:rsidRPr="007423DE">
        <w:rPr>
          <w:sz w:val="22"/>
          <w:szCs w:val="22"/>
        </w:rPr>
        <w:t>Borisallo</w:t>
      </w:r>
      <w:proofErr w:type="spellEnd"/>
      <w:r w:rsidRPr="007423DE">
        <w:rPr>
          <w:sz w:val="22"/>
          <w:szCs w:val="22"/>
        </w:rPr>
        <w:t xml:space="preserve"> reveal that individuals selling chicken are capable of selling between 50 and 100 chickens per day, especially on Fridays when the market is active. It is evident that the generated chicken feather waste is not utilized effectively and is often either burned or disposed of. On average, chicken processing results in about 4-9 percent of feather waste per live weight of a chicken </w:t>
      </w:r>
      <w:r w:rsidRPr="007423DE">
        <w:rPr>
          <w:color w:val="000000"/>
          <w:sz w:val="22"/>
          <w:szCs w:val="22"/>
          <w:lang w:val="it-IT"/>
        </w:rPr>
        <w:t>(Ansarullah, 2020</w:t>
      </w:r>
      <w:r w:rsidR="0004049F">
        <w:rPr>
          <w:color w:val="000000"/>
          <w:sz w:val="22"/>
          <w:szCs w:val="22"/>
          <w:lang w:val="it-IT"/>
        </w:rPr>
        <w:t xml:space="preserve">; </w:t>
      </w:r>
      <w:r w:rsidR="0004049F" w:rsidRPr="007423DE">
        <w:rPr>
          <w:color w:val="000000"/>
          <w:sz w:val="22"/>
          <w:szCs w:val="22"/>
          <w:lang w:val="it-IT"/>
        </w:rPr>
        <w:t>Ulupi et al., 2018</w:t>
      </w:r>
      <w:r w:rsidRPr="007423DE">
        <w:rPr>
          <w:color w:val="000000"/>
          <w:sz w:val="22"/>
          <w:szCs w:val="22"/>
          <w:lang w:val="it-IT"/>
        </w:rPr>
        <w:t>).</w:t>
      </w:r>
    </w:p>
    <w:p w14:paraId="2DA5C6B1" w14:textId="54D8A3FE" w:rsidR="00292B72" w:rsidRPr="007423DE" w:rsidRDefault="007A0139" w:rsidP="0004049F">
      <w:pPr>
        <w:ind w:firstLine="284"/>
        <w:jc w:val="both"/>
        <w:rPr>
          <w:sz w:val="22"/>
          <w:szCs w:val="22"/>
        </w:rPr>
      </w:pPr>
      <w:r w:rsidRPr="007423DE">
        <w:rPr>
          <w:sz w:val="22"/>
          <w:szCs w:val="22"/>
        </w:rPr>
        <w:t xml:space="preserve">Given the community's ability to purchase chicken meat from markets and chicken slaughterhouses, </w:t>
      </w:r>
      <w:proofErr w:type="spellStart"/>
      <w:r w:rsidRPr="007423DE">
        <w:rPr>
          <w:sz w:val="22"/>
          <w:szCs w:val="22"/>
        </w:rPr>
        <w:t>Borisallo</w:t>
      </w:r>
      <w:proofErr w:type="spellEnd"/>
      <w:r w:rsidRPr="007423DE">
        <w:rPr>
          <w:sz w:val="22"/>
          <w:szCs w:val="22"/>
        </w:rPr>
        <w:t xml:space="preserve"> faces a significant amount of waste, including manure and feathers. Improperly mana</w:t>
      </w:r>
      <w:r w:rsidR="007423DE">
        <w:rPr>
          <w:sz w:val="22"/>
          <w:szCs w:val="22"/>
        </w:rPr>
        <w:softHyphen/>
      </w:r>
      <w:r w:rsidRPr="007423DE">
        <w:rPr>
          <w:sz w:val="22"/>
          <w:szCs w:val="22"/>
        </w:rPr>
        <w:t>ged, this waste becomes a source of pollution and discomfort for the community</w:t>
      </w:r>
      <w:r w:rsidRPr="007423DE">
        <w:rPr>
          <w:color w:val="000000"/>
          <w:sz w:val="22"/>
          <w:szCs w:val="22"/>
          <w:lang w:val="it-IT"/>
        </w:rPr>
        <w:t xml:space="preserve"> </w:t>
      </w:r>
      <w:r w:rsidR="0004049F">
        <w:rPr>
          <w:color w:val="000000"/>
          <w:sz w:val="22"/>
          <w:szCs w:val="22"/>
          <w:lang w:val="it-IT"/>
        </w:rPr>
        <w:t>(</w:t>
      </w:r>
      <w:r w:rsidRPr="007423DE">
        <w:rPr>
          <w:color w:val="000000"/>
          <w:sz w:val="22"/>
          <w:szCs w:val="22"/>
          <w:lang w:val="it-IT"/>
        </w:rPr>
        <w:t>Adipratama et al., 2021; Anwar et al., 2020</w:t>
      </w:r>
      <w:r w:rsidR="0004049F">
        <w:rPr>
          <w:color w:val="000000"/>
          <w:sz w:val="22"/>
          <w:szCs w:val="22"/>
          <w:lang w:val="it-IT"/>
        </w:rPr>
        <w:t xml:space="preserve">; </w:t>
      </w:r>
      <w:r w:rsidR="0004049F" w:rsidRPr="007423DE">
        <w:rPr>
          <w:color w:val="000000"/>
          <w:sz w:val="22"/>
          <w:szCs w:val="22"/>
          <w:lang w:val="it-IT"/>
        </w:rPr>
        <w:t>Liando &amp; Sampe, 2017</w:t>
      </w:r>
      <w:r w:rsidRPr="007423DE">
        <w:rPr>
          <w:color w:val="000000"/>
          <w:sz w:val="22"/>
          <w:szCs w:val="22"/>
          <w:lang w:val="it-IT"/>
        </w:rPr>
        <w:t xml:space="preserve">). </w:t>
      </w:r>
      <w:r w:rsidRPr="007423DE">
        <w:rPr>
          <w:sz w:val="22"/>
          <w:szCs w:val="22"/>
        </w:rPr>
        <w:t xml:space="preserve">Interviews with chicken vendors in </w:t>
      </w:r>
      <w:proofErr w:type="spellStart"/>
      <w:r w:rsidRPr="007423DE">
        <w:rPr>
          <w:sz w:val="22"/>
          <w:szCs w:val="22"/>
        </w:rPr>
        <w:t>Borisallo</w:t>
      </w:r>
      <w:proofErr w:type="spellEnd"/>
      <w:r w:rsidRPr="007423DE">
        <w:rPr>
          <w:sz w:val="22"/>
          <w:szCs w:val="22"/>
        </w:rPr>
        <w:t xml:space="preserve"> indicate that approximately 500 chickens are sold daily in the market, resulting in around 40 kilograms of feather waste per seller. This implies that </w:t>
      </w:r>
      <w:proofErr w:type="spellStart"/>
      <w:r w:rsidRPr="007423DE">
        <w:rPr>
          <w:sz w:val="22"/>
          <w:szCs w:val="22"/>
        </w:rPr>
        <w:t>Borisallo</w:t>
      </w:r>
      <w:proofErr w:type="spellEnd"/>
      <w:r w:rsidRPr="007423DE">
        <w:rPr>
          <w:sz w:val="22"/>
          <w:szCs w:val="22"/>
        </w:rPr>
        <w:t xml:space="preserve"> produces 4 tons of waste daily. Typically, this waste is left as is, buried, or burned, often leading to unpleasant odors.</w:t>
      </w:r>
    </w:p>
    <w:p w14:paraId="4BC4473F" w14:textId="364DEC1F" w:rsidR="00292B72" w:rsidRPr="007423DE" w:rsidRDefault="007A0139" w:rsidP="0004049F">
      <w:pPr>
        <w:ind w:firstLine="284"/>
        <w:jc w:val="both"/>
        <w:rPr>
          <w:color w:val="000000"/>
          <w:sz w:val="22"/>
          <w:szCs w:val="22"/>
          <w:lang w:val="it-IT"/>
        </w:rPr>
      </w:pPr>
      <w:r w:rsidRPr="007423DE">
        <w:rPr>
          <w:sz w:val="22"/>
          <w:szCs w:val="22"/>
        </w:rPr>
        <w:t>Chicken feather waste has been utilized for various purposes, including livestock feed</w:t>
      </w:r>
      <w:r w:rsidRPr="007423DE">
        <w:rPr>
          <w:color w:val="000000"/>
          <w:sz w:val="22"/>
          <w:szCs w:val="22"/>
          <w:lang w:val="it-IT"/>
        </w:rPr>
        <w:t xml:space="preserve"> (Mulia et al., 2016), </w:t>
      </w:r>
      <w:proofErr w:type="spellStart"/>
      <w:r w:rsidRPr="007423DE">
        <w:rPr>
          <w:sz w:val="22"/>
          <w:szCs w:val="22"/>
        </w:rPr>
        <w:t>brokets</w:t>
      </w:r>
      <w:proofErr w:type="spellEnd"/>
      <w:r w:rsidRPr="007423DE">
        <w:rPr>
          <w:sz w:val="22"/>
          <w:szCs w:val="22"/>
        </w:rPr>
        <w:t xml:space="preserve"> </w:t>
      </w:r>
      <w:r w:rsidRPr="007423DE">
        <w:rPr>
          <w:color w:val="000000"/>
          <w:sz w:val="22"/>
          <w:szCs w:val="22"/>
          <w:lang w:val="it-IT"/>
        </w:rPr>
        <w:t xml:space="preserve">(Mulia et al., 2016), </w:t>
      </w:r>
      <w:r w:rsidRPr="007423DE">
        <w:rPr>
          <w:sz w:val="22"/>
          <w:szCs w:val="22"/>
        </w:rPr>
        <w:t xml:space="preserve">accessories </w:t>
      </w:r>
      <w:r w:rsidRPr="007423DE">
        <w:rPr>
          <w:color w:val="000000"/>
          <w:sz w:val="22"/>
          <w:szCs w:val="22"/>
          <w:lang w:val="it-IT"/>
        </w:rPr>
        <w:t xml:space="preserve">(Nurhayati, 2018), </w:t>
      </w:r>
      <w:r w:rsidRPr="007423DE">
        <w:rPr>
          <w:sz w:val="22"/>
          <w:szCs w:val="22"/>
        </w:rPr>
        <w:t>hydroponic plant fertilization</w:t>
      </w:r>
      <w:r w:rsidRPr="007423DE">
        <w:rPr>
          <w:color w:val="000000"/>
          <w:sz w:val="22"/>
          <w:szCs w:val="22"/>
          <w:lang w:val="it-IT"/>
        </w:rPr>
        <w:t xml:space="preserve"> (Rianti et al., 2019), </w:t>
      </w:r>
      <w:r w:rsidRPr="007423DE">
        <w:rPr>
          <w:sz w:val="22"/>
          <w:szCs w:val="22"/>
        </w:rPr>
        <w:t>etc. Apart from being treated as waste, chicken feathers can be used to create wall panels, offering benefits to the architectural industry. However, many people are unfamiliar with the basic process of making wall panels from chicken feathers</w:t>
      </w:r>
      <w:r w:rsidRPr="007423DE">
        <w:rPr>
          <w:color w:val="000000"/>
          <w:sz w:val="22"/>
          <w:szCs w:val="22"/>
          <w:lang w:val="it-IT"/>
        </w:rPr>
        <w:t xml:space="preserve"> (Ansarullah, 2022; Faharuddin et al., 2022).</w:t>
      </w:r>
    </w:p>
    <w:p w14:paraId="43EE2709" w14:textId="7D65389E" w:rsidR="00292B72" w:rsidRPr="007423DE" w:rsidRDefault="007A0139" w:rsidP="0004049F">
      <w:pPr>
        <w:ind w:firstLine="284"/>
        <w:jc w:val="both"/>
        <w:rPr>
          <w:sz w:val="22"/>
          <w:szCs w:val="22"/>
        </w:rPr>
      </w:pPr>
      <w:r w:rsidRPr="007423DE">
        <w:rPr>
          <w:sz w:val="22"/>
          <w:szCs w:val="22"/>
        </w:rPr>
        <w:t>Chicken slaughter businesses acknowledge that their chicken feather waste is collected, buried, or burned. However, these actions can pose envi</w:t>
      </w:r>
      <w:r w:rsidR="007423DE">
        <w:rPr>
          <w:sz w:val="22"/>
          <w:szCs w:val="22"/>
        </w:rPr>
        <w:softHyphen/>
      </w:r>
      <w:r w:rsidRPr="007423DE">
        <w:rPr>
          <w:sz w:val="22"/>
          <w:szCs w:val="22"/>
        </w:rPr>
        <w:t xml:space="preserve">ronmental problems, such as unpleasant odors and the accumulation of waste that can pollute the environment. Therefore, the community service team will collaborate with </w:t>
      </w:r>
      <w:proofErr w:type="spellStart"/>
      <w:r w:rsidRPr="007423DE">
        <w:rPr>
          <w:sz w:val="22"/>
          <w:szCs w:val="22"/>
        </w:rPr>
        <w:t>Borisallo</w:t>
      </w:r>
      <w:proofErr w:type="spellEnd"/>
      <w:r w:rsidRPr="007423DE">
        <w:rPr>
          <w:sz w:val="22"/>
          <w:szCs w:val="22"/>
        </w:rPr>
        <w:t xml:space="preserve"> residents to conduct training on how to process chicken feather waste into wall panels, aiming to promote cottage industries and enhance the skills and abilities of residents through science and technology. It is expected that this will provide economic value and resources that can be independently utilized by the community.</w:t>
      </w:r>
    </w:p>
    <w:p w14:paraId="225C545F" w14:textId="4F1F4A62" w:rsidR="00292B72" w:rsidRPr="007423DE" w:rsidRDefault="007A0139" w:rsidP="0004049F">
      <w:pPr>
        <w:ind w:firstLine="284"/>
        <w:jc w:val="both"/>
        <w:rPr>
          <w:sz w:val="22"/>
          <w:szCs w:val="22"/>
        </w:rPr>
      </w:pPr>
      <w:r w:rsidRPr="007423DE">
        <w:rPr>
          <w:sz w:val="22"/>
          <w:szCs w:val="22"/>
        </w:rPr>
        <w:t xml:space="preserve">The aim of this Community Partnership Program is to enhance community knowledge and skills regarding the transformation of chicken feather waste into wall panel products. Additionally, the program seeks to encourage residents' skills in making chicken feather panels through science and technology involvement, including students. Furthermore, it serves as a form of support for </w:t>
      </w:r>
      <w:r w:rsidRPr="0004049F">
        <w:rPr>
          <w:i/>
          <w:iCs/>
          <w:color w:val="000000"/>
          <w:sz w:val="22"/>
          <w:szCs w:val="22"/>
          <w:lang w:val="it-IT"/>
        </w:rPr>
        <w:t>Merdeka Belajar Kampus Merdeka</w:t>
      </w:r>
      <w:r w:rsidRPr="007423DE">
        <w:rPr>
          <w:sz w:val="22"/>
          <w:szCs w:val="22"/>
        </w:rPr>
        <w:t xml:space="preserve">, providing students with opportunities for self-development through policies and </w:t>
      </w:r>
      <w:r w:rsidR="0004049F">
        <w:rPr>
          <w:sz w:val="22"/>
          <w:szCs w:val="22"/>
        </w:rPr>
        <w:t>community service</w:t>
      </w:r>
      <w:r w:rsidRPr="007423DE">
        <w:rPr>
          <w:sz w:val="22"/>
          <w:szCs w:val="22"/>
        </w:rPr>
        <w:t xml:space="preserve"> programs.</w:t>
      </w:r>
    </w:p>
    <w:p w14:paraId="44F75712" w14:textId="77777777" w:rsidR="00292B72" w:rsidRPr="007423DE" w:rsidRDefault="007A0139" w:rsidP="007423DE">
      <w:pPr>
        <w:jc w:val="both"/>
        <w:rPr>
          <w:color w:val="000000"/>
          <w:sz w:val="22"/>
          <w:szCs w:val="22"/>
          <w:lang w:val="it-IT"/>
        </w:rPr>
      </w:pPr>
      <w:r w:rsidRPr="007423DE">
        <w:rPr>
          <w:b/>
          <w:color w:val="000000"/>
          <w:sz w:val="22"/>
          <w:szCs w:val="22"/>
          <w:lang w:val="it-IT"/>
        </w:rPr>
        <w:t>MET</w:t>
      </w:r>
      <w:r w:rsidRPr="007423DE">
        <w:rPr>
          <w:b/>
          <w:color w:val="000000"/>
          <w:sz w:val="22"/>
          <w:szCs w:val="22"/>
        </w:rPr>
        <w:t>H</w:t>
      </w:r>
      <w:r w:rsidRPr="007423DE">
        <w:rPr>
          <w:b/>
          <w:color w:val="000000"/>
          <w:sz w:val="22"/>
          <w:szCs w:val="22"/>
          <w:lang w:val="it-IT"/>
        </w:rPr>
        <w:t xml:space="preserve">OD </w:t>
      </w:r>
    </w:p>
    <w:p w14:paraId="5FD437C9" w14:textId="77777777" w:rsidR="00292B72" w:rsidRPr="007423DE" w:rsidRDefault="007A0139" w:rsidP="007423DE">
      <w:pPr>
        <w:jc w:val="both"/>
        <w:rPr>
          <w:color w:val="000000"/>
          <w:sz w:val="22"/>
          <w:szCs w:val="22"/>
          <w:lang w:val="it-IT"/>
        </w:rPr>
      </w:pPr>
      <w:r w:rsidRPr="007423DE">
        <w:rPr>
          <w:sz w:val="22"/>
          <w:szCs w:val="22"/>
        </w:rPr>
        <w:t xml:space="preserve">The method employed is Service Learning (SL), which is a learning method that emphasizes practical aspects by referring to the concept of experimental learning. This involves applying knowledge within the community, interacting with the community, and finding solutions to problems faced by the community, making it applicable in practical scenarios </w:t>
      </w:r>
      <w:r w:rsidRPr="007423DE">
        <w:rPr>
          <w:color w:val="000000"/>
          <w:sz w:val="22"/>
          <w:szCs w:val="22"/>
          <w:lang w:val="it-IT"/>
        </w:rPr>
        <w:fldChar w:fldCharType="begin" w:fldLock="1"/>
      </w:r>
      <w:r w:rsidRPr="007423DE">
        <w:rPr>
          <w:color w:val="000000"/>
          <w:sz w:val="22"/>
          <w:szCs w:val="22"/>
          <w:lang w:val="it-IT"/>
        </w:rPr>
        <w:instrText>ADDIN CSL_CITATION {"citationItems":[{"id":"ITEM-1","itemData":{"ISBN":"9789798442711","author":[{"dropping-particle":"","family":"Afandi","given":"Agus","non-dropping-particle":"","parse-names":false,"suffix":""},{"dropping-particle":"","family":"Laily","given":"Nabiela","non-dropping-particle":"","parse-names":false,"suffix":""},{"dropping-particle":"","family":"Wahyudi","given":"Noor","non-dropping-particle":"","parse-names":false,"suffix":""},{"dropping-particle":"","family":"Umam","given":"Muhammad Helmi","non-dropping-particle":"","parse-names":false,"suffix":""},{"dropping-particle":"","family":"Kambau","given":"Ridwan Andi","non-dropping-particle":"","parse-names":false,"suffix":""},{"dropping-particle":"","family":"Rahman","given":"Siti Aisyah","non-dropping-particle":"","parse-names":false,"suffix":""},{"dropping-particle":"","family":"Sudirman","given":"Mutmainnah","non-dropping-particle":"","parse-names":false,"suffix":""},{"dropping-particle":"","family":"Jamilah","given":"Jamilah","non-dropping-particle":"","parse-names":false,"suffix":""},{"dropping-particle":"","family":"Kadir","given":"Nurhira Abdul","non-dropping-particle":"","parse-names":false,"suffix":""},{"dropping-particle":"","family":"et all","given":"","non-dropping-particle":"","parse-names":false,"suffix":""}],"editor":[{"dropping-particle":"","family":"Suwendi","given":"Suwendi","non-dropping-particle":"","parse-names":false,"suffix":""},{"dropping-particle":"","family":"Basir","given":"ABd.","non-dropping-particle":"","parse-names":false,"suffix":""},{"dropping-particle":"","family":"Wahyudi","given":"Jarot","non-dropping-particle":"","parse-names":false,"suffix":""}],"id":"ITEM-1","issued":{"date-parts":[["2022"]]},"publisher":"Direktoral Pendidikan Tinggi Keagamaan Islam, Direktorat Jenderal Pendidikan ISlam, Kementerian Agama","publisher-place":"Jakarta","title":"Metodologi Pengabdian Masyarakat","type":"book"},"uris":["http://www.mendeley.com/documents/?uuid=9f804afa-b2cd-4f70-88af-ebeacee18a91"]}],"mendeley":{"formattedCitation":"(Afandi et al., 2022)","plainTextFormattedCitation":"(Afandi et al., 2022)","previouslyFormattedCitation":"(Afandi et al., 2022)"},"properties":{"noteIndex":0},"schema":"https://github.com/citation-style-language/schema/raw/master/csl-citation.json"}</w:instrText>
      </w:r>
      <w:r w:rsidRPr="007423DE">
        <w:rPr>
          <w:color w:val="000000"/>
          <w:sz w:val="22"/>
          <w:szCs w:val="22"/>
          <w:lang w:val="it-IT"/>
        </w:rPr>
        <w:fldChar w:fldCharType="separate"/>
      </w:r>
      <w:r w:rsidRPr="007423DE">
        <w:rPr>
          <w:color w:val="000000"/>
          <w:sz w:val="22"/>
          <w:szCs w:val="22"/>
          <w:lang w:val="it-IT"/>
        </w:rPr>
        <w:t>(Afandi et al., 2022)</w:t>
      </w:r>
      <w:r w:rsidRPr="007423DE">
        <w:rPr>
          <w:color w:val="000000"/>
          <w:sz w:val="22"/>
          <w:szCs w:val="22"/>
          <w:lang w:val="it-IT"/>
        </w:rPr>
        <w:fldChar w:fldCharType="end"/>
      </w:r>
      <w:r w:rsidRPr="007423DE">
        <w:rPr>
          <w:color w:val="000000"/>
          <w:sz w:val="22"/>
          <w:szCs w:val="22"/>
          <w:lang w:val="it-IT"/>
        </w:rPr>
        <w:t>.</w:t>
      </w:r>
    </w:p>
    <w:p w14:paraId="6B6D0996" w14:textId="6CE150E7" w:rsidR="00292B72" w:rsidRPr="007423DE" w:rsidRDefault="007A0139" w:rsidP="0004049F">
      <w:pPr>
        <w:ind w:firstLine="284"/>
        <w:jc w:val="both"/>
        <w:rPr>
          <w:sz w:val="22"/>
          <w:szCs w:val="22"/>
        </w:rPr>
      </w:pPr>
      <w:r w:rsidRPr="007423DE">
        <w:rPr>
          <w:sz w:val="22"/>
          <w:szCs w:val="22"/>
        </w:rPr>
        <w:t xml:space="preserve">The waste processing training activities in </w:t>
      </w:r>
      <w:proofErr w:type="spellStart"/>
      <w:r w:rsidRPr="007423DE">
        <w:rPr>
          <w:sz w:val="22"/>
          <w:szCs w:val="22"/>
        </w:rPr>
        <w:t>Borisallo</w:t>
      </w:r>
      <w:proofErr w:type="spellEnd"/>
      <w:r w:rsidRPr="007423DE">
        <w:rPr>
          <w:sz w:val="22"/>
          <w:szCs w:val="22"/>
        </w:rPr>
        <w:t xml:space="preserve"> Village were conducted over 3 days, from Wednesday to Friday, on September 6-8, 2023, taking place in the courtyard of the </w:t>
      </w:r>
      <w:proofErr w:type="spellStart"/>
      <w:r w:rsidRPr="007423DE">
        <w:rPr>
          <w:sz w:val="22"/>
          <w:szCs w:val="22"/>
        </w:rPr>
        <w:t>Borisallo</w:t>
      </w:r>
      <w:proofErr w:type="spellEnd"/>
      <w:r w:rsidRPr="007423DE">
        <w:rPr>
          <w:sz w:val="22"/>
          <w:szCs w:val="22"/>
        </w:rPr>
        <w:t xml:space="preserve"> Village Office, </w:t>
      </w:r>
      <w:proofErr w:type="spellStart"/>
      <w:r w:rsidRPr="007423DE">
        <w:rPr>
          <w:sz w:val="22"/>
          <w:szCs w:val="22"/>
        </w:rPr>
        <w:t>Parangloe</w:t>
      </w:r>
      <w:proofErr w:type="spellEnd"/>
      <w:r w:rsidRPr="007423DE">
        <w:rPr>
          <w:sz w:val="22"/>
          <w:szCs w:val="22"/>
        </w:rPr>
        <w:t xml:space="preserve"> Sub-district, Gowa Regency, involving 15 local residents. The community views chicken feather waste as garbage that is simply disposed of, burned, or buried because they do not know how to utilize or process it</w:t>
      </w:r>
      <w:r w:rsidRPr="007423DE">
        <w:rPr>
          <w:color w:val="000000"/>
          <w:sz w:val="22"/>
          <w:szCs w:val="22"/>
          <w:lang w:val="it-IT"/>
        </w:rPr>
        <w:t xml:space="preserve"> </w:t>
      </w:r>
      <w:r w:rsidRPr="007423DE">
        <w:rPr>
          <w:color w:val="000000"/>
          <w:sz w:val="22"/>
          <w:szCs w:val="22"/>
          <w:lang w:val="it-IT"/>
        </w:rPr>
        <w:fldChar w:fldCharType="begin" w:fldLock="1"/>
      </w:r>
      <w:r w:rsidRPr="007423DE">
        <w:rPr>
          <w:color w:val="000000"/>
          <w:sz w:val="22"/>
          <w:szCs w:val="22"/>
          <w:lang w:val="it-IT"/>
        </w:rPr>
        <w:instrText>ADDIN CSL_CITATION {"citationItems":[{"id":"ITEM-1","itemData":{"abstract":"… dalam penelitian ini adalah mesin pencacah bulu ayam. … Sehingga dapat di pastikan apakah benar bermanfaat mesin pencacah … bulu ayam ini bukan hanya sampah tapi dapat di olah …","author":[{"dropping-particle":"","family":"Ma'arif","given":"","non-dropping-particle":"","parse-names":false,"suffix":""},{"dropping-particle":"","family":"Dkk","given":"","non-dropping-particle":"","parse-names":false,"suffix":""}],"container-title":"Prosiding SEMNAS INOTEK …","id":"ITEM-1","issued":{"date-parts":[["2021"]]},"page":"83-88","title":"Perancangan dan Perakitan Mesin Pencacah Bulu Ayam","type":"paper-conference"},"uris":["http://www.mendeley.com/documents/?uuid=59fe08c4-c654-4a83-9ae0-9972a4ccd86a"]}],"mendeley":{"formattedCitation":"(Ma’arif &amp; Dkk, 2021)","plainTextFormattedCitation":"(Ma’arif &amp; Dkk, 2021)","previouslyFormattedCitation":"(Ma’arif &amp; Dkk, 2021)"},"properties":{"noteIndex":0},"schema":"https://github.com/citation-style-language/schema/raw/master/csl-citation.json"}</w:instrText>
      </w:r>
      <w:r w:rsidRPr="007423DE">
        <w:rPr>
          <w:color w:val="000000"/>
          <w:sz w:val="22"/>
          <w:szCs w:val="22"/>
          <w:lang w:val="it-IT"/>
        </w:rPr>
        <w:fldChar w:fldCharType="separate"/>
      </w:r>
      <w:r w:rsidRPr="007423DE">
        <w:rPr>
          <w:color w:val="000000"/>
          <w:sz w:val="22"/>
          <w:szCs w:val="22"/>
          <w:lang w:val="it-IT"/>
        </w:rPr>
        <w:t xml:space="preserve">(Ma’arif </w:t>
      </w:r>
      <w:r w:rsidRPr="007423DE">
        <w:rPr>
          <w:color w:val="000000"/>
          <w:sz w:val="22"/>
          <w:szCs w:val="22"/>
        </w:rPr>
        <w:t>et al.</w:t>
      </w:r>
      <w:r w:rsidRPr="007423DE">
        <w:rPr>
          <w:color w:val="000000"/>
          <w:sz w:val="22"/>
          <w:szCs w:val="22"/>
          <w:lang w:val="it-IT"/>
        </w:rPr>
        <w:t>, 2021)</w:t>
      </w:r>
      <w:r w:rsidRPr="007423DE">
        <w:rPr>
          <w:color w:val="000000"/>
          <w:sz w:val="22"/>
          <w:szCs w:val="22"/>
          <w:lang w:val="it-IT"/>
        </w:rPr>
        <w:fldChar w:fldCharType="end"/>
      </w:r>
      <w:r w:rsidRPr="007423DE">
        <w:rPr>
          <w:color w:val="000000"/>
          <w:sz w:val="22"/>
          <w:szCs w:val="22"/>
          <w:lang w:val="it-IT"/>
        </w:rPr>
        <w:t xml:space="preserve">. </w:t>
      </w:r>
      <w:r w:rsidRPr="007423DE">
        <w:rPr>
          <w:sz w:val="22"/>
          <w:szCs w:val="22"/>
        </w:rPr>
        <w:t>After being trained on the processing and utilization of chicken feathers, the community began to understand the processing steps and the usefulness of chicken feather waste for making feather panels and wall materials.</w:t>
      </w:r>
    </w:p>
    <w:p w14:paraId="5115AB17" w14:textId="77777777" w:rsidR="00292B72" w:rsidRPr="007423DE" w:rsidRDefault="007A0139" w:rsidP="0004049F">
      <w:pPr>
        <w:ind w:firstLine="284"/>
        <w:jc w:val="both"/>
        <w:rPr>
          <w:sz w:val="22"/>
          <w:szCs w:val="22"/>
        </w:rPr>
      </w:pPr>
      <w:r w:rsidRPr="007423DE">
        <w:rPr>
          <w:sz w:val="22"/>
          <w:szCs w:val="22"/>
        </w:rPr>
        <w:t>The community showed significant interest in the training material on how to process chicken feather waste into wall panels. There were many questions from residents about the processing techniques and utilization of waste into wall panels. It is expected that this training will provide residents with the knowledge they need to start their own businesses. In the training activities, the proposing team carried out the following stages:</w:t>
      </w:r>
    </w:p>
    <w:p w14:paraId="475164E7" w14:textId="77777777" w:rsidR="00292B72" w:rsidRPr="007423DE" w:rsidRDefault="007A0139" w:rsidP="007423DE">
      <w:pPr>
        <w:numPr>
          <w:ilvl w:val="0"/>
          <w:numId w:val="1"/>
        </w:numPr>
        <w:jc w:val="both"/>
        <w:rPr>
          <w:sz w:val="22"/>
          <w:szCs w:val="22"/>
        </w:rPr>
      </w:pPr>
      <w:r w:rsidRPr="007423DE">
        <w:rPr>
          <w:sz w:val="22"/>
          <w:szCs w:val="22"/>
        </w:rPr>
        <w:t>Education on the implementation technique and preparation of chicken feather waste processing training materials.</w:t>
      </w:r>
    </w:p>
    <w:p w14:paraId="1898B9B4" w14:textId="4EF5BFCD" w:rsidR="00292B72" w:rsidRPr="007423DE" w:rsidRDefault="007A0139" w:rsidP="007423DE">
      <w:pPr>
        <w:numPr>
          <w:ilvl w:val="0"/>
          <w:numId w:val="1"/>
        </w:numPr>
        <w:jc w:val="both"/>
        <w:rPr>
          <w:sz w:val="22"/>
          <w:szCs w:val="22"/>
        </w:rPr>
      </w:pPr>
      <w:r w:rsidRPr="007423DE">
        <w:rPr>
          <w:sz w:val="22"/>
          <w:szCs w:val="22"/>
        </w:rPr>
        <w:t xml:space="preserve">Training and guidance on </w:t>
      </w:r>
      <w:proofErr w:type="spellStart"/>
      <w:r w:rsidR="00F43058">
        <w:rPr>
          <w:sz w:val="22"/>
          <w:szCs w:val="22"/>
        </w:rPr>
        <w:t>process</w:t>
      </w:r>
      <w:r w:rsidRPr="007423DE">
        <w:rPr>
          <w:sz w:val="22"/>
          <w:szCs w:val="22"/>
        </w:rPr>
        <w:t>sing</w:t>
      </w:r>
      <w:proofErr w:type="spellEnd"/>
      <w:r w:rsidRPr="007423DE">
        <w:rPr>
          <w:sz w:val="22"/>
          <w:szCs w:val="22"/>
        </w:rPr>
        <w:t xml:space="preserve"> chicken feather waste into panels.</w:t>
      </w:r>
    </w:p>
    <w:p w14:paraId="3618E251" w14:textId="77777777" w:rsidR="00292B72" w:rsidRPr="007423DE" w:rsidRDefault="007A0139" w:rsidP="007423DE">
      <w:pPr>
        <w:numPr>
          <w:ilvl w:val="0"/>
          <w:numId w:val="1"/>
        </w:numPr>
        <w:jc w:val="both"/>
        <w:rPr>
          <w:sz w:val="22"/>
          <w:szCs w:val="22"/>
        </w:rPr>
      </w:pPr>
      <w:r w:rsidRPr="007423DE">
        <w:rPr>
          <w:sz w:val="22"/>
          <w:szCs w:val="22"/>
        </w:rPr>
        <w:t>Feedback session with the training participants.</w:t>
      </w:r>
    </w:p>
    <w:p w14:paraId="73AF128B" w14:textId="5BABC664" w:rsidR="00292B72" w:rsidRPr="007423DE" w:rsidRDefault="007A0139" w:rsidP="007423DE">
      <w:pPr>
        <w:numPr>
          <w:ilvl w:val="0"/>
          <w:numId w:val="1"/>
        </w:numPr>
        <w:jc w:val="both"/>
        <w:rPr>
          <w:sz w:val="22"/>
          <w:szCs w:val="22"/>
        </w:rPr>
      </w:pPr>
      <w:r w:rsidRPr="007423DE">
        <w:rPr>
          <w:sz w:val="22"/>
          <w:szCs w:val="22"/>
        </w:rPr>
        <w:t>Assessment and monitoring evalua</w:t>
      </w:r>
      <w:r w:rsidR="00F43058">
        <w:rPr>
          <w:sz w:val="22"/>
          <w:szCs w:val="22"/>
        </w:rPr>
        <w:softHyphen/>
      </w:r>
      <w:r w:rsidRPr="007423DE">
        <w:rPr>
          <w:sz w:val="22"/>
          <w:szCs w:val="22"/>
        </w:rPr>
        <w:t>tion.</w:t>
      </w:r>
    </w:p>
    <w:p w14:paraId="1E674586" w14:textId="77777777" w:rsidR="00292B72" w:rsidRPr="007423DE" w:rsidRDefault="00292B72" w:rsidP="007423DE">
      <w:pPr>
        <w:jc w:val="both"/>
        <w:rPr>
          <w:sz w:val="22"/>
          <w:szCs w:val="22"/>
        </w:rPr>
      </w:pPr>
    </w:p>
    <w:p w14:paraId="7AE2F639" w14:textId="67E6CF54" w:rsidR="00292B72" w:rsidRPr="007423DE" w:rsidRDefault="007A0139" w:rsidP="0004049F">
      <w:pPr>
        <w:ind w:firstLineChars="129" w:firstLine="284"/>
        <w:jc w:val="both"/>
        <w:rPr>
          <w:sz w:val="22"/>
          <w:szCs w:val="22"/>
        </w:rPr>
      </w:pPr>
      <w:r w:rsidRPr="007423DE">
        <w:rPr>
          <w:sz w:val="22"/>
          <w:szCs w:val="22"/>
        </w:rPr>
        <w:t>Further activities involved the creation and molding of finely processed panels mixed with water and adhesive, poured into a mold to produce panels. Discussions and Q&amp;A sessions focused on the process of turning chicken feather waste into wall panels, providing a brief overview and motivation for developing cottage industries to support family economies. The monitoring and evalua</w:t>
      </w:r>
      <w:r w:rsidR="00F43058">
        <w:rPr>
          <w:sz w:val="22"/>
          <w:szCs w:val="22"/>
        </w:rPr>
        <w:softHyphen/>
      </w:r>
      <w:r w:rsidRPr="007423DE">
        <w:rPr>
          <w:sz w:val="22"/>
          <w:szCs w:val="22"/>
        </w:rPr>
        <w:t xml:space="preserve">tion were conducted by the </w:t>
      </w:r>
      <w:proofErr w:type="spellStart"/>
      <w:r w:rsidRPr="007423DE">
        <w:rPr>
          <w:sz w:val="22"/>
          <w:szCs w:val="22"/>
        </w:rPr>
        <w:t>LPkM</w:t>
      </w:r>
      <w:proofErr w:type="spellEnd"/>
      <w:r w:rsidRPr="007423DE">
        <w:rPr>
          <w:sz w:val="22"/>
          <w:szCs w:val="22"/>
        </w:rPr>
        <w:t xml:space="preserve"> of Universitas Muslim Indonesia, including supervision throughout the training, interviews, evaluations, and a closing session with the residents and village authorities.</w:t>
      </w:r>
    </w:p>
    <w:p w14:paraId="700CF306" w14:textId="75E35294" w:rsidR="00292B72" w:rsidRPr="007423DE" w:rsidRDefault="00292B72" w:rsidP="007423DE">
      <w:pPr>
        <w:pStyle w:val="ListParagraph"/>
        <w:jc w:val="both"/>
        <w:rPr>
          <w:b/>
          <w:color w:val="000000"/>
          <w:sz w:val="22"/>
          <w:szCs w:val="22"/>
          <w:lang w:val="it-IT"/>
        </w:rPr>
      </w:pPr>
    </w:p>
    <w:p w14:paraId="3BD41302" w14:textId="1673B667" w:rsidR="00292B72" w:rsidRPr="007423DE" w:rsidRDefault="007A0139" w:rsidP="007423DE">
      <w:pPr>
        <w:jc w:val="both"/>
        <w:rPr>
          <w:b/>
          <w:bCs/>
          <w:sz w:val="22"/>
          <w:szCs w:val="22"/>
        </w:rPr>
      </w:pPr>
      <w:r w:rsidRPr="007423DE">
        <w:rPr>
          <w:b/>
          <w:bCs/>
          <w:sz w:val="22"/>
          <w:szCs w:val="22"/>
        </w:rPr>
        <w:t>RESULTS AND DISCUSSION</w:t>
      </w:r>
    </w:p>
    <w:p w14:paraId="51EA07DF" w14:textId="15590E2B" w:rsidR="00292B72" w:rsidRPr="007423DE" w:rsidRDefault="007A0139" w:rsidP="00F43058">
      <w:pPr>
        <w:jc w:val="both"/>
        <w:rPr>
          <w:sz w:val="22"/>
          <w:szCs w:val="22"/>
        </w:rPr>
      </w:pPr>
      <w:r w:rsidRPr="007423DE">
        <w:rPr>
          <w:sz w:val="22"/>
          <w:szCs w:val="22"/>
        </w:rPr>
        <w:t xml:space="preserve">The Community Service training on processing chicken feather waste into wall panel material was conducted in the community of </w:t>
      </w:r>
      <w:proofErr w:type="spellStart"/>
      <w:r w:rsidRPr="007423DE">
        <w:rPr>
          <w:sz w:val="22"/>
          <w:szCs w:val="22"/>
        </w:rPr>
        <w:t>Borisallo</w:t>
      </w:r>
      <w:proofErr w:type="spellEnd"/>
      <w:r w:rsidRPr="007423DE">
        <w:rPr>
          <w:sz w:val="22"/>
          <w:szCs w:val="22"/>
        </w:rPr>
        <w:t xml:space="preserve">, </w:t>
      </w:r>
      <w:proofErr w:type="spellStart"/>
      <w:r w:rsidRPr="007423DE">
        <w:rPr>
          <w:sz w:val="22"/>
          <w:szCs w:val="22"/>
        </w:rPr>
        <w:t>Parangloe</w:t>
      </w:r>
      <w:proofErr w:type="spellEnd"/>
      <w:r w:rsidRPr="007423DE">
        <w:rPr>
          <w:sz w:val="22"/>
          <w:szCs w:val="22"/>
        </w:rPr>
        <w:t xml:space="preserve"> Sub-district, Gowa Regency. </w:t>
      </w:r>
      <w:proofErr w:type="spellStart"/>
      <w:r w:rsidRPr="007423DE">
        <w:rPr>
          <w:sz w:val="22"/>
          <w:szCs w:val="22"/>
        </w:rPr>
        <w:t>Borisallo</w:t>
      </w:r>
      <w:proofErr w:type="spellEnd"/>
      <w:r w:rsidRPr="007423DE">
        <w:rPr>
          <w:sz w:val="22"/>
          <w:szCs w:val="22"/>
        </w:rPr>
        <w:t xml:space="preserve"> Village is one of the villages affiliated with Universitas Muslim Indonesia, and the training activity on the processing and utilization of chicken feather waste into wall panels involved 15 participants from the community. Participants included government officials, development officers, village assistance teams, the head of the Family Welfare Empowerment in </w:t>
      </w:r>
      <w:proofErr w:type="spellStart"/>
      <w:r w:rsidRPr="007423DE">
        <w:rPr>
          <w:sz w:val="22"/>
          <w:szCs w:val="22"/>
        </w:rPr>
        <w:t>Borisallo</w:t>
      </w:r>
      <w:proofErr w:type="spellEnd"/>
      <w:r w:rsidRPr="007423DE">
        <w:rPr>
          <w:sz w:val="22"/>
          <w:szCs w:val="22"/>
        </w:rPr>
        <w:t xml:space="preserve"> Village, and community members engaged in the chicken slaughter business in </w:t>
      </w:r>
      <w:proofErr w:type="spellStart"/>
      <w:r w:rsidRPr="007423DE">
        <w:rPr>
          <w:sz w:val="22"/>
          <w:szCs w:val="22"/>
        </w:rPr>
        <w:t>Borisallo</w:t>
      </w:r>
      <w:proofErr w:type="spellEnd"/>
      <w:r w:rsidRPr="007423DE">
        <w:rPr>
          <w:sz w:val="22"/>
          <w:szCs w:val="22"/>
        </w:rPr>
        <w:t xml:space="preserve"> Village.</w:t>
      </w:r>
    </w:p>
    <w:p w14:paraId="1A3CCF2E" w14:textId="422E3CC1" w:rsidR="00292B72" w:rsidRPr="007423DE" w:rsidRDefault="007A0139" w:rsidP="007423DE">
      <w:pPr>
        <w:ind w:firstLineChars="181" w:firstLine="398"/>
        <w:jc w:val="both"/>
        <w:rPr>
          <w:sz w:val="22"/>
          <w:szCs w:val="22"/>
        </w:rPr>
      </w:pPr>
      <w:r w:rsidRPr="007423DE">
        <w:rPr>
          <w:sz w:val="22"/>
          <w:szCs w:val="22"/>
        </w:rPr>
        <w:t xml:space="preserve">The </w:t>
      </w:r>
      <w:r w:rsidR="0004049F">
        <w:rPr>
          <w:sz w:val="22"/>
          <w:szCs w:val="22"/>
        </w:rPr>
        <w:t>community service</w:t>
      </w:r>
      <w:r w:rsidRPr="007423DE">
        <w:rPr>
          <w:sz w:val="22"/>
          <w:szCs w:val="22"/>
        </w:rPr>
        <w:t xml:space="preserve"> activity began with interviews as the basis for determining the research topic, considering the issues and potentials in </w:t>
      </w:r>
      <w:proofErr w:type="spellStart"/>
      <w:r w:rsidRPr="007423DE">
        <w:rPr>
          <w:sz w:val="22"/>
          <w:szCs w:val="22"/>
        </w:rPr>
        <w:t>Borisallo</w:t>
      </w:r>
      <w:proofErr w:type="spellEnd"/>
      <w:r w:rsidRPr="007423DE">
        <w:rPr>
          <w:sz w:val="22"/>
          <w:szCs w:val="22"/>
        </w:rPr>
        <w:t xml:space="preserve"> Village. The results of interviews and initial obser</w:t>
      </w:r>
      <w:r w:rsidR="00F43058">
        <w:rPr>
          <w:sz w:val="22"/>
          <w:szCs w:val="22"/>
        </w:rPr>
        <w:softHyphen/>
      </w:r>
      <w:r w:rsidRPr="007423DE">
        <w:rPr>
          <w:sz w:val="22"/>
          <w:szCs w:val="22"/>
        </w:rPr>
        <w:t xml:space="preserve">vations indicated that chicken business practitioners and residents of </w:t>
      </w:r>
      <w:proofErr w:type="spellStart"/>
      <w:r w:rsidRPr="007423DE">
        <w:rPr>
          <w:sz w:val="22"/>
          <w:szCs w:val="22"/>
        </w:rPr>
        <w:t>Borisallo</w:t>
      </w:r>
      <w:proofErr w:type="spellEnd"/>
      <w:r w:rsidRPr="007423DE">
        <w:rPr>
          <w:sz w:val="22"/>
          <w:szCs w:val="22"/>
        </w:rPr>
        <w:t xml:space="preserve"> lacked knowledge about processing chicken feather waste into environ</w:t>
      </w:r>
      <w:r w:rsidR="00F43058">
        <w:rPr>
          <w:sz w:val="22"/>
          <w:szCs w:val="22"/>
        </w:rPr>
        <w:softHyphen/>
      </w:r>
      <w:r w:rsidRPr="007423DE">
        <w:rPr>
          <w:sz w:val="22"/>
          <w:szCs w:val="22"/>
        </w:rPr>
        <w:t>mentally friendly alternative wall panels. Therefore, training on the processing of chicken feather waste into alternative wall panels was deemed necessary.</w:t>
      </w:r>
    </w:p>
    <w:p w14:paraId="29E4D108" w14:textId="74C7299A" w:rsidR="00292B72" w:rsidRDefault="0050735F" w:rsidP="0004049F">
      <w:pPr>
        <w:ind w:firstLineChars="128" w:firstLine="283"/>
        <w:jc w:val="both"/>
        <w:rPr>
          <w:sz w:val="22"/>
          <w:szCs w:val="22"/>
        </w:rPr>
      </w:pPr>
      <w:r w:rsidRPr="007423DE">
        <w:rPr>
          <w:b/>
          <w:bCs/>
          <w:noProof/>
          <w:sz w:val="22"/>
          <w:szCs w:val="22"/>
          <w:lang w:eastAsia="en-US"/>
        </w:rPr>
        <w:drawing>
          <wp:anchor distT="0" distB="0" distL="114300" distR="114300" simplePos="0" relativeHeight="251666432" behindDoc="0" locked="0" layoutInCell="1" allowOverlap="1" wp14:anchorId="7859717E" wp14:editId="29469869">
            <wp:simplePos x="0" y="0"/>
            <wp:positionH relativeFrom="column">
              <wp:posOffset>1270</wp:posOffset>
            </wp:positionH>
            <wp:positionV relativeFrom="paragraph">
              <wp:posOffset>2929255</wp:posOffset>
            </wp:positionV>
            <wp:extent cx="2291715" cy="1593850"/>
            <wp:effectExtent l="0" t="0" r="0" b="6350"/>
            <wp:wrapTopAndBottom/>
            <wp:docPr id="4" name="Picture 4" descr="D:\PKM BIMA 2023\POTO KEGIATAN PKM\20230815_13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PKM BIMA 2023\POTO KEGIATAN PKM\20230815_133705.jpg"/>
                    <pic:cNvPicPr>
                      <a:picLocks noChangeAspect="1" noChangeArrowheads="1"/>
                    </pic:cNvPicPr>
                  </pic:nvPicPr>
                  <pic:blipFill>
                    <a:blip r:embed="rId13" cstate="print">
                      <a:extLst>
                        <a:ext uri="{28A0092B-C50C-407E-A947-70E740481C1C}">
                          <a14:useLocalDpi xmlns:a14="http://schemas.microsoft.com/office/drawing/2010/main" val="0"/>
                        </a:ext>
                      </a:extLst>
                    </a:blip>
                    <a:srcRect l="19709" t="1351" r="13774" b="17826"/>
                    <a:stretch>
                      <a:fillRect/>
                    </a:stretch>
                  </pic:blipFill>
                  <pic:spPr>
                    <a:xfrm flipV="1">
                      <a:off x="0" y="0"/>
                      <a:ext cx="2291715" cy="1593850"/>
                    </a:xfrm>
                    <a:prstGeom prst="rect">
                      <a:avLst/>
                    </a:prstGeom>
                    <a:noFill/>
                    <a:ln>
                      <a:noFill/>
                    </a:ln>
                  </pic:spPr>
                </pic:pic>
              </a:graphicData>
            </a:graphic>
            <wp14:sizeRelV relativeFrom="margin">
              <wp14:pctHeight>0</wp14:pctHeight>
            </wp14:sizeRelV>
          </wp:anchor>
        </w:drawing>
      </w:r>
      <w:r w:rsidR="007A0139" w:rsidRPr="007423DE">
        <w:rPr>
          <w:sz w:val="22"/>
          <w:szCs w:val="22"/>
        </w:rPr>
        <w:t xml:space="preserve">The first phase of implementing this </w:t>
      </w:r>
      <w:r w:rsidR="0004049F">
        <w:rPr>
          <w:sz w:val="22"/>
          <w:szCs w:val="22"/>
        </w:rPr>
        <w:t>t</w:t>
      </w:r>
      <w:r w:rsidR="0004049F" w:rsidRPr="007423DE">
        <w:rPr>
          <w:sz w:val="22"/>
          <w:szCs w:val="22"/>
        </w:rPr>
        <w:t xml:space="preserve">he </w:t>
      </w:r>
      <w:r w:rsidR="0004049F">
        <w:rPr>
          <w:sz w:val="22"/>
          <w:szCs w:val="22"/>
        </w:rPr>
        <w:t>community service</w:t>
      </w:r>
      <w:r w:rsidR="007A0139" w:rsidRPr="007423DE">
        <w:rPr>
          <w:sz w:val="22"/>
          <w:szCs w:val="22"/>
        </w:rPr>
        <w:t xml:space="preserve"> activity involved providing educa</w:t>
      </w:r>
      <w:r w:rsidR="00F43058">
        <w:rPr>
          <w:sz w:val="22"/>
          <w:szCs w:val="22"/>
        </w:rPr>
        <w:softHyphen/>
      </w:r>
      <w:r w:rsidR="007A0139" w:rsidRPr="007423DE">
        <w:rPr>
          <w:sz w:val="22"/>
          <w:szCs w:val="22"/>
        </w:rPr>
        <w:t xml:space="preserve">tion on the implementation techniques and preparation of training materials for chicken feather waste processing. This phase aimed to introduce the potential of processing chicken feather waste into alternative wall panels. Prior to this, the team collaborated with the head of </w:t>
      </w:r>
      <w:proofErr w:type="spellStart"/>
      <w:r w:rsidR="007A0139" w:rsidRPr="007423DE">
        <w:rPr>
          <w:sz w:val="22"/>
          <w:szCs w:val="22"/>
        </w:rPr>
        <w:t>Borisallo</w:t>
      </w:r>
      <w:proofErr w:type="spellEnd"/>
      <w:r w:rsidR="007A0139" w:rsidRPr="007423DE">
        <w:rPr>
          <w:sz w:val="22"/>
          <w:szCs w:val="22"/>
        </w:rPr>
        <w:t xml:space="preserve"> Village, a part of the local government, to ensure that residents could participate in the Community Service activity and to secure the venue for its implementation.</w:t>
      </w:r>
      <w:r>
        <w:rPr>
          <w:sz w:val="22"/>
          <w:szCs w:val="22"/>
        </w:rPr>
        <w:t xml:space="preserve"> </w:t>
      </w:r>
      <w:r w:rsidRPr="0050735F">
        <w:rPr>
          <w:sz w:val="22"/>
          <w:szCs w:val="22"/>
        </w:rPr>
        <w:t xml:space="preserve">Coordination of community service to the Head of </w:t>
      </w:r>
      <w:proofErr w:type="spellStart"/>
      <w:r w:rsidRPr="0050735F">
        <w:rPr>
          <w:sz w:val="22"/>
          <w:szCs w:val="22"/>
        </w:rPr>
        <w:t>Borisallo</w:t>
      </w:r>
      <w:proofErr w:type="spellEnd"/>
      <w:r w:rsidRPr="0050735F">
        <w:rPr>
          <w:sz w:val="22"/>
          <w:szCs w:val="22"/>
        </w:rPr>
        <w:t xml:space="preserve"> </w:t>
      </w:r>
      <w:proofErr w:type="spellStart"/>
      <w:r w:rsidRPr="0050735F">
        <w:rPr>
          <w:sz w:val="22"/>
          <w:szCs w:val="22"/>
        </w:rPr>
        <w:t>Parangloe</w:t>
      </w:r>
      <w:proofErr w:type="spellEnd"/>
      <w:r w:rsidRPr="0050735F">
        <w:rPr>
          <w:sz w:val="22"/>
          <w:szCs w:val="22"/>
        </w:rPr>
        <w:t xml:space="preserve"> District, Gowa Regency is shown in Figure 1.</w:t>
      </w:r>
    </w:p>
    <w:p w14:paraId="21534087" w14:textId="654A0132" w:rsidR="0004049F" w:rsidRPr="007423DE" w:rsidRDefault="0004049F" w:rsidP="0050735F">
      <w:pPr>
        <w:ind w:left="1134" w:hanging="1134"/>
        <w:jc w:val="both"/>
        <w:rPr>
          <w:sz w:val="22"/>
          <w:szCs w:val="22"/>
        </w:rPr>
      </w:pPr>
      <w:r w:rsidRPr="007423DE">
        <w:rPr>
          <w:color w:val="000000"/>
          <w:sz w:val="22"/>
          <w:szCs w:val="22"/>
        </w:rPr>
        <w:t xml:space="preserve">Figure </w:t>
      </w:r>
      <w:r w:rsidRPr="007423DE">
        <w:rPr>
          <w:color w:val="000000"/>
          <w:sz w:val="22"/>
          <w:szCs w:val="22"/>
          <w:lang w:val="it-IT"/>
        </w:rPr>
        <w:t xml:space="preserve">1 </w:t>
      </w:r>
      <w:r>
        <w:rPr>
          <w:color w:val="000000"/>
          <w:sz w:val="22"/>
          <w:szCs w:val="22"/>
        </w:rPr>
        <w:t>The community service</w:t>
      </w:r>
      <w:r w:rsidRPr="007423DE">
        <w:rPr>
          <w:color w:val="000000"/>
          <w:sz w:val="22"/>
          <w:szCs w:val="22"/>
        </w:rPr>
        <w:t xml:space="preserve"> coordination</w:t>
      </w:r>
      <w:r w:rsidRPr="007423DE">
        <w:rPr>
          <w:color w:val="000000"/>
          <w:sz w:val="22"/>
          <w:szCs w:val="22"/>
          <w:lang w:val="it-IT"/>
        </w:rPr>
        <w:t xml:space="preserve"> </w:t>
      </w:r>
      <w:r w:rsidRPr="007423DE">
        <w:rPr>
          <w:color w:val="000000"/>
          <w:sz w:val="22"/>
          <w:szCs w:val="22"/>
        </w:rPr>
        <w:t xml:space="preserve">to head of </w:t>
      </w:r>
      <w:r w:rsidRPr="007423DE">
        <w:rPr>
          <w:color w:val="000000"/>
          <w:sz w:val="22"/>
          <w:szCs w:val="22"/>
          <w:lang w:val="it-IT"/>
        </w:rPr>
        <w:t xml:space="preserve">Borisallo </w:t>
      </w:r>
      <w:proofErr w:type="spellStart"/>
      <w:r w:rsidRPr="007423DE">
        <w:rPr>
          <w:color w:val="000000"/>
          <w:sz w:val="22"/>
          <w:szCs w:val="22"/>
        </w:rPr>
        <w:t>Parangloe</w:t>
      </w:r>
      <w:proofErr w:type="spellEnd"/>
      <w:r w:rsidRPr="007423DE">
        <w:rPr>
          <w:color w:val="000000"/>
          <w:sz w:val="22"/>
          <w:szCs w:val="22"/>
        </w:rPr>
        <w:t xml:space="preserve"> sub-district, Gowa Regency</w:t>
      </w:r>
    </w:p>
    <w:p w14:paraId="64E01FAA" w14:textId="71EA06C5" w:rsidR="00292B72" w:rsidRPr="007423DE" w:rsidRDefault="00292B72" w:rsidP="007423DE">
      <w:pPr>
        <w:ind w:firstLine="426"/>
        <w:jc w:val="both"/>
        <w:rPr>
          <w:color w:val="000000"/>
          <w:sz w:val="22"/>
          <w:szCs w:val="22"/>
          <w:lang w:val="it-IT"/>
        </w:rPr>
      </w:pPr>
    </w:p>
    <w:p w14:paraId="052BB326" w14:textId="62204A04" w:rsidR="00292B72" w:rsidRDefault="007A0139" w:rsidP="003A4E8B">
      <w:pPr>
        <w:ind w:firstLineChars="129" w:firstLine="284"/>
        <w:jc w:val="both"/>
        <w:rPr>
          <w:sz w:val="22"/>
          <w:szCs w:val="22"/>
        </w:rPr>
      </w:pPr>
      <w:r w:rsidRPr="007423DE">
        <w:rPr>
          <w:sz w:val="22"/>
          <w:szCs w:val="22"/>
        </w:rPr>
        <w:t xml:space="preserve">Then, the </w:t>
      </w:r>
      <w:r w:rsidR="0050735F">
        <w:rPr>
          <w:sz w:val="22"/>
          <w:szCs w:val="22"/>
        </w:rPr>
        <w:t>community service t</w:t>
      </w:r>
      <w:r w:rsidRPr="007423DE">
        <w:rPr>
          <w:sz w:val="22"/>
          <w:szCs w:val="22"/>
        </w:rPr>
        <w:t>eam, assisted by the training participants, prepared the supporting materials for the training, including tools and equipment for washing the collected chicken feather waste, a sound system, banners, and other necessities. They then conducted an orientation on the process of making chicken feather panels (Figure 2).</w:t>
      </w:r>
    </w:p>
    <w:p w14:paraId="4CA36235" w14:textId="32FB737B" w:rsidR="0034631B" w:rsidRPr="007423DE" w:rsidRDefault="0034631B" w:rsidP="003A4E8B">
      <w:pPr>
        <w:ind w:firstLineChars="129" w:firstLine="284"/>
        <w:jc w:val="both"/>
        <w:rPr>
          <w:sz w:val="22"/>
          <w:szCs w:val="22"/>
        </w:rPr>
      </w:pPr>
      <w:r w:rsidRPr="007423DE">
        <w:rPr>
          <w:sz w:val="22"/>
          <w:szCs w:val="22"/>
        </w:rPr>
        <w:t xml:space="preserve">Subsequently, the </w:t>
      </w:r>
      <w:r>
        <w:rPr>
          <w:sz w:val="22"/>
          <w:szCs w:val="22"/>
        </w:rPr>
        <w:t>community service</w:t>
      </w:r>
      <w:r w:rsidRPr="007423DE">
        <w:rPr>
          <w:sz w:val="22"/>
          <w:szCs w:val="22"/>
        </w:rPr>
        <w:t xml:space="preserve"> </w:t>
      </w:r>
      <w:r>
        <w:rPr>
          <w:sz w:val="22"/>
          <w:szCs w:val="22"/>
        </w:rPr>
        <w:t>t</w:t>
      </w:r>
      <w:r w:rsidRPr="007423DE">
        <w:rPr>
          <w:sz w:val="22"/>
          <w:szCs w:val="22"/>
        </w:rPr>
        <w:t>eam introduced the tools and materials for processing chicken feathers into panels (Figure 3), aiming to familiarize the training participants with the basic materials and tools to be used.</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tblGrid>
      <w:tr w:rsidR="00292B72" w:rsidRPr="007423DE" w14:paraId="7B0B23C8" w14:textId="77777777" w:rsidTr="0034631B">
        <w:tc>
          <w:tcPr>
            <w:tcW w:w="3610" w:type="dxa"/>
          </w:tcPr>
          <w:p w14:paraId="325D11FE" w14:textId="7BF4AA3F" w:rsidR="00292B72" w:rsidRPr="007423DE" w:rsidRDefault="007A0139" w:rsidP="0034631B">
            <w:pPr>
              <w:ind w:left="883" w:hanging="883"/>
              <w:jc w:val="both"/>
              <w:rPr>
                <w:sz w:val="22"/>
                <w:szCs w:val="22"/>
              </w:rPr>
            </w:pPr>
            <w:r w:rsidRPr="007423DE">
              <w:rPr>
                <w:b/>
                <w:noProof/>
                <w:sz w:val="22"/>
                <w:szCs w:val="22"/>
                <w:lang w:eastAsia="en-US"/>
              </w:rPr>
              <w:drawing>
                <wp:anchor distT="0" distB="0" distL="114300" distR="114300" simplePos="0" relativeHeight="251670528" behindDoc="0" locked="0" layoutInCell="1" allowOverlap="1" wp14:anchorId="0674E2EA" wp14:editId="799887D8">
                  <wp:simplePos x="0" y="0"/>
                  <wp:positionH relativeFrom="column">
                    <wp:posOffset>371475</wp:posOffset>
                  </wp:positionH>
                  <wp:positionV relativeFrom="paragraph">
                    <wp:posOffset>-363220</wp:posOffset>
                  </wp:positionV>
                  <wp:extent cx="1390015" cy="2251710"/>
                  <wp:effectExtent l="7303" t="0" r="7937" b="7938"/>
                  <wp:wrapTopAndBottom/>
                  <wp:docPr id="11" name="Picture 11" descr="D:\PKM BIMA 2023\POTO KEGIATAN PKM\20230905_1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PKM BIMA 2023\POTO KEGIATAN PKM\20230905_133526.jpg"/>
                          <pic:cNvPicPr>
                            <a:picLocks noChangeAspect="1" noChangeArrowheads="1"/>
                          </pic:cNvPicPr>
                        </pic:nvPicPr>
                        <pic:blipFill>
                          <a:blip r:embed="rId14" cstate="print">
                            <a:extLst>
                              <a:ext uri="{28A0092B-C50C-407E-A947-70E740481C1C}">
                                <a14:useLocalDpi xmlns:a14="http://schemas.microsoft.com/office/drawing/2010/main" val="0"/>
                              </a:ext>
                            </a:extLst>
                          </a:blip>
                          <a:srcRect l="22688" r="15912"/>
                          <a:stretch>
                            <a:fillRect/>
                          </a:stretch>
                        </pic:blipFill>
                        <pic:spPr>
                          <a:xfrm rot="5400000">
                            <a:off x="0" y="0"/>
                            <a:ext cx="1390015" cy="2251710"/>
                          </a:xfrm>
                          <a:prstGeom prst="rect">
                            <a:avLst/>
                          </a:prstGeom>
                          <a:noFill/>
                          <a:ln>
                            <a:noFill/>
                          </a:ln>
                        </pic:spPr>
                      </pic:pic>
                    </a:graphicData>
                  </a:graphic>
                  <wp14:sizeRelH relativeFrom="margin">
                    <wp14:pctWidth>0</wp14:pctWidth>
                  </wp14:sizeRelH>
                </wp:anchor>
              </w:drawing>
            </w:r>
            <w:r w:rsidRPr="007423DE">
              <w:rPr>
                <w:color w:val="000000"/>
                <w:sz w:val="22"/>
                <w:szCs w:val="22"/>
                <w:lang w:val="it-IT"/>
              </w:rPr>
              <w:t xml:space="preserve"> </w:t>
            </w:r>
            <w:r w:rsidRPr="007423DE">
              <w:rPr>
                <w:sz w:val="22"/>
                <w:szCs w:val="22"/>
              </w:rPr>
              <w:t xml:space="preserve">Figure 2 Preparation of materials and tools for chicken feather panel making training in </w:t>
            </w:r>
            <w:proofErr w:type="spellStart"/>
            <w:r w:rsidRPr="007423DE">
              <w:rPr>
                <w:sz w:val="22"/>
                <w:szCs w:val="22"/>
              </w:rPr>
              <w:t>Borisallo</w:t>
            </w:r>
            <w:proofErr w:type="spellEnd"/>
            <w:r w:rsidRPr="007423DE">
              <w:rPr>
                <w:sz w:val="22"/>
                <w:szCs w:val="22"/>
              </w:rPr>
              <w:t xml:space="preserve"> Village</w:t>
            </w:r>
          </w:p>
          <w:p w14:paraId="378817F0" w14:textId="3CAD586A" w:rsidR="00F43058" w:rsidRPr="007423DE" w:rsidRDefault="00F43058" w:rsidP="007423DE">
            <w:pPr>
              <w:jc w:val="both"/>
              <w:rPr>
                <w:color w:val="000000"/>
                <w:sz w:val="22"/>
                <w:szCs w:val="22"/>
                <w:lang w:val="it-IT"/>
              </w:rPr>
            </w:pPr>
          </w:p>
        </w:tc>
      </w:tr>
      <w:tr w:rsidR="00292B72" w:rsidRPr="007423DE" w14:paraId="667066B1" w14:textId="77777777" w:rsidTr="0034631B">
        <w:tc>
          <w:tcPr>
            <w:tcW w:w="3610" w:type="dxa"/>
          </w:tcPr>
          <w:p w14:paraId="4B12C966" w14:textId="339AA547" w:rsidR="00292B72" w:rsidRDefault="0034631B" w:rsidP="0034631B">
            <w:pPr>
              <w:ind w:left="883" w:hanging="883"/>
              <w:jc w:val="both"/>
              <w:rPr>
                <w:sz w:val="22"/>
                <w:szCs w:val="22"/>
              </w:rPr>
            </w:pPr>
            <w:r w:rsidRPr="007423DE">
              <w:rPr>
                <w:noProof/>
                <w:sz w:val="22"/>
                <w:szCs w:val="22"/>
                <w:lang w:eastAsia="en-US"/>
              </w:rPr>
              <w:drawing>
                <wp:anchor distT="0" distB="0" distL="114300" distR="114300" simplePos="0" relativeHeight="251669504" behindDoc="0" locked="0" layoutInCell="1" allowOverlap="1" wp14:anchorId="0C98B394" wp14:editId="3A44B9CC">
                  <wp:simplePos x="0" y="0"/>
                  <wp:positionH relativeFrom="column">
                    <wp:posOffset>-3810</wp:posOffset>
                  </wp:positionH>
                  <wp:positionV relativeFrom="paragraph">
                    <wp:posOffset>19050</wp:posOffset>
                  </wp:positionV>
                  <wp:extent cx="2135505" cy="1460500"/>
                  <wp:effectExtent l="0" t="0" r="0" b="6350"/>
                  <wp:wrapTopAndBottom/>
                  <wp:docPr id="43" name="Picture 43"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outsid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l="30128" t="2673" r="3686" b="4455"/>
                          <a:stretch>
                            <a:fillRect/>
                          </a:stretch>
                        </pic:blipFill>
                        <pic:spPr>
                          <a:xfrm>
                            <a:off x="0" y="0"/>
                            <a:ext cx="2135505" cy="1460500"/>
                          </a:xfrm>
                          <a:prstGeom prst="rect">
                            <a:avLst/>
                          </a:prstGeom>
                          <a:ln>
                            <a:noFill/>
                          </a:ln>
                        </pic:spPr>
                      </pic:pic>
                    </a:graphicData>
                  </a:graphic>
                  <wp14:sizeRelH relativeFrom="margin">
                    <wp14:pctWidth>0</wp14:pctWidth>
                  </wp14:sizeRelH>
                  <wp14:sizeRelV relativeFrom="margin">
                    <wp14:pctHeight>0</wp14:pctHeight>
                  </wp14:sizeRelV>
                </wp:anchor>
              </w:drawing>
            </w:r>
            <w:r w:rsidR="007A0139" w:rsidRPr="007423DE">
              <w:rPr>
                <w:sz w:val="22"/>
                <w:szCs w:val="22"/>
              </w:rPr>
              <w:t>Figure 3 Guidance on the process of making chicken feather panels</w:t>
            </w:r>
          </w:p>
          <w:p w14:paraId="7D5EE58B" w14:textId="77777777" w:rsidR="0034631B" w:rsidRPr="007423DE" w:rsidRDefault="0034631B" w:rsidP="0034631B">
            <w:pPr>
              <w:ind w:left="883" w:hanging="883"/>
              <w:jc w:val="both"/>
              <w:rPr>
                <w:sz w:val="22"/>
                <w:szCs w:val="22"/>
              </w:rPr>
            </w:pPr>
          </w:p>
          <w:p w14:paraId="2AC51982" w14:textId="4C1A12A6" w:rsidR="00292B72" w:rsidRPr="007423DE" w:rsidRDefault="007A0139" w:rsidP="007423DE">
            <w:pPr>
              <w:jc w:val="both"/>
              <w:rPr>
                <w:color w:val="000000"/>
                <w:sz w:val="22"/>
                <w:szCs w:val="22"/>
                <w:lang w:val="en-GB"/>
              </w:rPr>
            </w:pPr>
            <w:r w:rsidRPr="007423DE">
              <w:rPr>
                <w:sz w:val="22"/>
                <w:szCs w:val="22"/>
                <w:lang w:eastAsia="en-US"/>
              </w:rPr>
              <w:t xml:space="preserve"> </w:t>
            </w:r>
            <w:r w:rsidR="0034631B" w:rsidRPr="007423DE">
              <w:rPr>
                <w:sz w:val="22"/>
                <w:szCs w:val="22"/>
              </w:rPr>
              <w:t xml:space="preserve">The </w:t>
            </w:r>
            <w:r w:rsidR="0034631B">
              <w:rPr>
                <w:sz w:val="22"/>
                <w:szCs w:val="22"/>
              </w:rPr>
              <w:t>community service</w:t>
            </w:r>
            <w:r w:rsidR="0034631B" w:rsidRPr="007423DE">
              <w:rPr>
                <w:sz w:val="22"/>
                <w:szCs w:val="22"/>
              </w:rPr>
              <w:t xml:space="preserve"> </w:t>
            </w:r>
            <w:r w:rsidR="0034631B">
              <w:rPr>
                <w:sz w:val="22"/>
                <w:szCs w:val="22"/>
              </w:rPr>
              <w:t>t</w:t>
            </w:r>
            <w:r w:rsidR="0034631B" w:rsidRPr="007423DE">
              <w:rPr>
                <w:sz w:val="22"/>
                <w:szCs w:val="22"/>
              </w:rPr>
              <w:t>eam also showed examples of processed chicken feather panels (Figure 4) to provide the participants with references for the panels they would be working on.</w:t>
            </w:r>
          </w:p>
        </w:tc>
      </w:tr>
      <w:tr w:rsidR="00292B72" w:rsidRPr="007423DE" w14:paraId="4CD57CCF" w14:textId="77777777" w:rsidTr="0034631B">
        <w:tc>
          <w:tcPr>
            <w:tcW w:w="3610" w:type="dxa"/>
          </w:tcPr>
          <w:p w14:paraId="012085AC" w14:textId="016E6D2E" w:rsidR="00292B72" w:rsidRPr="007423DE" w:rsidRDefault="007A0139" w:rsidP="0034631B">
            <w:pPr>
              <w:ind w:left="883" w:hanging="883"/>
              <w:jc w:val="both"/>
              <w:rPr>
                <w:sz w:val="22"/>
                <w:szCs w:val="22"/>
              </w:rPr>
            </w:pPr>
            <w:r w:rsidRPr="007423DE">
              <w:rPr>
                <w:noProof/>
                <w:sz w:val="22"/>
                <w:szCs w:val="22"/>
                <w:lang w:eastAsia="en-US"/>
              </w:rPr>
              <w:drawing>
                <wp:anchor distT="0" distB="0" distL="114300" distR="114300" simplePos="0" relativeHeight="251671552" behindDoc="0" locked="0" layoutInCell="1" allowOverlap="1" wp14:anchorId="4F5ED946" wp14:editId="2ED24EE8">
                  <wp:simplePos x="0" y="0"/>
                  <wp:positionH relativeFrom="column">
                    <wp:posOffset>-68580</wp:posOffset>
                  </wp:positionH>
                  <wp:positionV relativeFrom="paragraph">
                    <wp:posOffset>66675</wp:posOffset>
                  </wp:positionV>
                  <wp:extent cx="2294255" cy="1530350"/>
                  <wp:effectExtent l="0" t="0" r="0" b="0"/>
                  <wp:wrapTopAndBottom/>
                  <wp:docPr id="9" name="Picture 9"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utsid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l="11859" t="1073" r="7212" b="3134"/>
                          <a:stretch>
                            <a:fillRect/>
                          </a:stretch>
                        </pic:blipFill>
                        <pic:spPr>
                          <a:xfrm>
                            <a:off x="0" y="0"/>
                            <a:ext cx="2294255" cy="1530350"/>
                          </a:xfrm>
                          <a:prstGeom prst="rect">
                            <a:avLst/>
                          </a:prstGeom>
                          <a:ln>
                            <a:noFill/>
                          </a:ln>
                        </pic:spPr>
                      </pic:pic>
                    </a:graphicData>
                  </a:graphic>
                  <wp14:sizeRelV relativeFrom="margin">
                    <wp14:pctHeight>0</wp14:pctHeight>
                  </wp14:sizeRelV>
                </wp:anchor>
              </w:drawing>
            </w:r>
            <w:r w:rsidRPr="007423DE">
              <w:rPr>
                <w:sz w:val="22"/>
                <w:szCs w:val="22"/>
              </w:rPr>
              <w:t>Figure 4 Introduction to the tools and materials of the</w:t>
            </w:r>
            <w:r w:rsidR="0034631B">
              <w:rPr>
                <w:sz w:val="22"/>
                <w:szCs w:val="22"/>
              </w:rPr>
              <w:t xml:space="preserve"> community service</w:t>
            </w:r>
            <w:r w:rsidRPr="007423DE">
              <w:rPr>
                <w:sz w:val="22"/>
                <w:szCs w:val="22"/>
              </w:rPr>
              <w:t xml:space="preserve"> training for the participant residents</w:t>
            </w:r>
          </w:p>
          <w:p w14:paraId="57B4C424" w14:textId="77777777" w:rsidR="00292B72" w:rsidRPr="007423DE" w:rsidRDefault="00292B72" w:rsidP="007423DE">
            <w:pPr>
              <w:jc w:val="both"/>
              <w:rPr>
                <w:color w:val="000000"/>
                <w:sz w:val="22"/>
                <w:szCs w:val="22"/>
                <w:lang w:val="en-GB"/>
              </w:rPr>
            </w:pPr>
          </w:p>
        </w:tc>
      </w:tr>
      <w:tr w:rsidR="00292B72" w:rsidRPr="007423DE" w14:paraId="6F3FB639" w14:textId="77777777" w:rsidTr="0034631B">
        <w:tc>
          <w:tcPr>
            <w:tcW w:w="3610" w:type="dxa"/>
          </w:tcPr>
          <w:p w14:paraId="719EAC2A" w14:textId="35F77880" w:rsidR="00292B72" w:rsidRPr="007423DE" w:rsidRDefault="007A0139" w:rsidP="0034631B">
            <w:pPr>
              <w:ind w:left="1024" w:hanging="1024"/>
              <w:jc w:val="both"/>
              <w:rPr>
                <w:color w:val="000000"/>
                <w:sz w:val="22"/>
                <w:szCs w:val="22"/>
              </w:rPr>
            </w:pPr>
            <w:r w:rsidRPr="007423DE">
              <w:rPr>
                <w:noProof/>
                <w:sz w:val="22"/>
                <w:szCs w:val="22"/>
                <w:lang w:eastAsia="en-US"/>
              </w:rPr>
              <w:drawing>
                <wp:anchor distT="0" distB="0" distL="114300" distR="114300" simplePos="0" relativeHeight="251668480" behindDoc="0" locked="0" layoutInCell="1" allowOverlap="1" wp14:anchorId="2B0623C3" wp14:editId="2596BA2C">
                  <wp:simplePos x="0" y="0"/>
                  <wp:positionH relativeFrom="column">
                    <wp:posOffset>-65405</wp:posOffset>
                  </wp:positionH>
                  <wp:positionV relativeFrom="paragraph">
                    <wp:posOffset>21590</wp:posOffset>
                  </wp:positionV>
                  <wp:extent cx="2306955" cy="1662430"/>
                  <wp:effectExtent l="0" t="0" r="0" b="0"/>
                  <wp:wrapTopAndBottom/>
                  <wp:docPr id="7" name="Picture 7" descr="A group of men in green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men in green jacket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l="9776" t="2470" r="16346" b="2864"/>
                          <a:stretch>
                            <a:fillRect/>
                          </a:stretch>
                        </pic:blipFill>
                        <pic:spPr>
                          <a:xfrm>
                            <a:off x="0" y="0"/>
                            <a:ext cx="2306955" cy="1662430"/>
                          </a:xfrm>
                          <a:prstGeom prst="rect">
                            <a:avLst/>
                          </a:prstGeom>
                          <a:ln>
                            <a:noFill/>
                          </a:ln>
                        </pic:spPr>
                      </pic:pic>
                    </a:graphicData>
                  </a:graphic>
                </wp:anchor>
              </w:drawing>
            </w:r>
            <w:r w:rsidRPr="007423DE">
              <w:rPr>
                <w:color w:val="000000"/>
                <w:sz w:val="22"/>
                <w:szCs w:val="22"/>
                <w:lang w:val="en-GB"/>
              </w:rPr>
              <w:t xml:space="preserve"> </w:t>
            </w:r>
            <w:r w:rsidRPr="007423DE">
              <w:rPr>
                <w:sz w:val="22"/>
                <w:szCs w:val="22"/>
              </w:rPr>
              <w:t>Figure 5 Showing an example of a chicken feather panel</w:t>
            </w:r>
          </w:p>
        </w:tc>
      </w:tr>
    </w:tbl>
    <w:p w14:paraId="7A3EA95B" w14:textId="77777777" w:rsidR="00292B72" w:rsidRPr="007423DE" w:rsidRDefault="00292B72" w:rsidP="007423DE">
      <w:pPr>
        <w:jc w:val="both"/>
        <w:rPr>
          <w:color w:val="000000"/>
          <w:sz w:val="22"/>
          <w:szCs w:val="22"/>
          <w:lang w:val="en-GB"/>
        </w:rPr>
      </w:pPr>
    </w:p>
    <w:p w14:paraId="50F4039D" w14:textId="571E2380" w:rsidR="00292B72" w:rsidRPr="007423DE" w:rsidRDefault="007A0139" w:rsidP="0034631B">
      <w:pPr>
        <w:ind w:firstLineChars="129" w:firstLine="284"/>
        <w:jc w:val="both"/>
        <w:rPr>
          <w:sz w:val="22"/>
          <w:szCs w:val="22"/>
        </w:rPr>
      </w:pPr>
      <w:r w:rsidRPr="007423DE">
        <w:rPr>
          <w:sz w:val="22"/>
          <w:szCs w:val="22"/>
        </w:rPr>
        <w:t xml:space="preserve">The second phase of this </w:t>
      </w:r>
      <w:r w:rsidR="0034631B">
        <w:rPr>
          <w:sz w:val="22"/>
          <w:szCs w:val="22"/>
        </w:rPr>
        <w:t>community servis</w:t>
      </w:r>
      <w:r w:rsidRPr="007423DE">
        <w:rPr>
          <w:sz w:val="22"/>
          <w:szCs w:val="22"/>
        </w:rPr>
        <w:t xml:space="preserve"> activity involved the implementation of training on processing chicken feather waste into environmentally friendly alternative wall panels. This phase began with washing (Figure 6) and rinsing the chicken feather waste until it was considered clean (Figure 7).</w:t>
      </w:r>
    </w:p>
    <w:tbl>
      <w:tblPr>
        <w:tblStyle w:val="TableGridLight1"/>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tblGrid>
      <w:tr w:rsidR="00292B72" w:rsidRPr="007423DE" w14:paraId="2669BA3B" w14:textId="77777777">
        <w:tc>
          <w:tcPr>
            <w:tcW w:w="3544" w:type="dxa"/>
          </w:tcPr>
          <w:p w14:paraId="4F1A5A93" w14:textId="5CBCD673" w:rsidR="00292B72" w:rsidRDefault="007A0139" w:rsidP="000E4489">
            <w:pPr>
              <w:ind w:left="883" w:hanging="883"/>
              <w:jc w:val="both"/>
              <w:rPr>
                <w:sz w:val="22"/>
                <w:szCs w:val="22"/>
              </w:rPr>
            </w:pPr>
            <w:r w:rsidRPr="007423DE">
              <w:rPr>
                <w:noProof/>
                <w:sz w:val="22"/>
                <w:szCs w:val="22"/>
                <w:lang w:eastAsia="en-US"/>
              </w:rPr>
              <w:drawing>
                <wp:anchor distT="0" distB="0" distL="114300" distR="114300" simplePos="0" relativeHeight="251677696" behindDoc="0" locked="0" layoutInCell="1" allowOverlap="1" wp14:anchorId="2270E4A8" wp14:editId="2CE32D08">
                  <wp:simplePos x="0" y="0"/>
                  <wp:positionH relativeFrom="column">
                    <wp:posOffset>-68580</wp:posOffset>
                  </wp:positionH>
                  <wp:positionV relativeFrom="paragraph">
                    <wp:posOffset>2540</wp:posOffset>
                  </wp:positionV>
                  <wp:extent cx="2292350" cy="1447800"/>
                  <wp:effectExtent l="0" t="0" r="0" b="0"/>
                  <wp:wrapTopAndBottom/>
                  <wp:docPr id="3" name="Picture 3" descr="A group of people work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orking outsid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l="28366" t="5423" r="24679" b="5507"/>
                          <a:stretch>
                            <a:fillRect/>
                          </a:stretch>
                        </pic:blipFill>
                        <pic:spPr>
                          <a:xfrm>
                            <a:off x="0" y="0"/>
                            <a:ext cx="2292350" cy="1447800"/>
                          </a:xfrm>
                          <a:prstGeom prst="rect">
                            <a:avLst/>
                          </a:prstGeom>
                          <a:ln>
                            <a:noFill/>
                          </a:ln>
                        </pic:spPr>
                      </pic:pic>
                    </a:graphicData>
                  </a:graphic>
                  <wp14:sizeRelV relativeFrom="margin">
                    <wp14:pctHeight>0</wp14:pctHeight>
                  </wp14:sizeRelV>
                </wp:anchor>
              </w:drawing>
            </w:r>
            <w:r w:rsidRPr="007423DE">
              <w:rPr>
                <w:sz w:val="22"/>
                <w:szCs w:val="22"/>
              </w:rPr>
              <w:t>Figure 6 The process of washing and cleaning chicken feathers</w:t>
            </w:r>
          </w:p>
          <w:p w14:paraId="537ABB21" w14:textId="71D68E34" w:rsidR="00F43058" w:rsidRPr="007423DE" w:rsidRDefault="00F43058" w:rsidP="007423DE">
            <w:pPr>
              <w:rPr>
                <w:color w:val="000000"/>
                <w:sz w:val="22"/>
                <w:szCs w:val="22"/>
              </w:rPr>
            </w:pPr>
          </w:p>
        </w:tc>
      </w:tr>
      <w:tr w:rsidR="00292B72" w:rsidRPr="007423DE" w14:paraId="028D001F" w14:textId="77777777">
        <w:tc>
          <w:tcPr>
            <w:tcW w:w="3544" w:type="dxa"/>
          </w:tcPr>
          <w:p w14:paraId="411A29B9" w14:textId="0A6A8C9C" w:rsidR="00292B72" w:rsidRPr="007423DE" w:rsidRDefault="000E4489" w:rsidP="000E4489">
            <w:pPr>
              <w:ind w:left="1024" w:hanging="1024"/>
              <w:jc w:val="both"/>
              <w:rPr>
                <w:sz w:val="22"/>
                <w:szCs w:val="22"/>
              </w:rPr>
            </w:pPr>
            <w:r w:rsidRPr="007423DE">
              <w:rPr>
                <w:noProof/>
                <w:sz w:val="22"/>
                <w:szCs w:val="22"/>
                <w:lang w:eastAsia="en-US"/>
              </w:rPr>
              <w:drawing>
                <wp:anchor distT="0" distB="0" distL="114300" distR="114300" simplePos="0" relativeHeight="251667456" behindDoc="0" locked="0" layoutInCell="1" allowOverlap="1" wp14:anchorId="17644207" wp14:editId="7DFDA3D7">
                  <wp:simplePos x="0" y="0"/>
                  <wp:positionH relativeFrom="column">
                    <wp:posOffset>-68580</wp:posOffset>
                  </wp:positionH>
                  <wp:positionV relativeFrom="paragraph">
                    <wp:posOffset>0</wp:posOffset>
                  </wp:positionV>
                  <wp:extent cx="2292350" cy="1615440"/>
                  <wp:effectExtent l="0" t="0" r="0" b="3810"/>
                  <wp:wrapTopAndBottom/>
                  <wp:docPr id="53" name="Picture 53" descr="A group of people outside with bucket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outside with buckets of food&#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l="30929" t="19496" r="32051" b="5128"/>
                          <a:stretch>
                            <a:fillRect/>
                          </a:stretch>
                        </pic:blipFill>
                        <pic:spPr>
                          <a:xfrm>
                            <a:off x="0" y="0"/>
                            <a:ext cx="2292350" cy="1615440"/>
                          </a:xfrm>
                          <a:prstGeom prst="rect">
                            <a:avLst/>
                          </a:prstGeom>
                          <a:ln>
                            <a:noFill/>
                          </a:ln>
                        </pic:spPr>
                      </pic:pic>
                    </a:graphicData>
                  </a:graphic>
                  <wp14:sizeRelV relativeFrom="margin">
                    <wp14:pctHeight>0</wp14:pctHeight>
                  </wp14:sizeRelV>
                </wp:anchor>
              </w:drawing>
            </w:r>
            <w:r w:rsidR="007A0139" w:rsidRPr="007423DE">
              <w:rPr>
                <w:sz w:val="22"/>
                <w:szCs w:val="22"/>
              </w:rPr>
              <w:t>Figure 7 Repeated rinsing process until the chicken feathers are free from dirt</w:t>
            </w:r>
          </w:p>
          <w:p w14:paraId="23BF7234" w14:textId="38DCD1D4" w:rsidR="00292B72" w:rsidRPr="007423DE" w:rsidRDefault="00292B72" w:rsidP="007423DE">
            <w:pPr>
              <w:jc w:val="both"/>
              <w:rPr>
                <w:color w:val="000000"/>
                <w:sz w:val="22"/>
                <w:szCs w:val="22"/>
              </w:rPr>
            </w:pPr>
          </w:p>
        </w:tc>
      </w:tr>
    </w:tbl>
    <w:p w14:paraId="764A66D2" w14:textId="411192A4" w:rsidR="00292B72" w:rsidRPr="007423DE" w:rsidRDefault="007A0139" w:rsidP="007423DE">
      <w:pPr>
        <w:ind w:firstLineChars="181" w:firstLine="398"/>
        <w:jc w:val="both"/>
        <w:rPr>
          <w:sz w:val="22"/>
          <w:szCs w:val="22"/>
        </w:rPr>
      </w:pPr>
      <w:r w:rsidRPr="007423DE">
        <w:rPr>
          <w:sz w:val="22"/>
          <w:szCs w:val="22"/>
        </w:rPr>
        <w:t>The next is the drying process depicted in Figure 8. This process is dependent on sunlight conditions. During the training, the drying process for cleaned chicken feathers takes approxi</w:t>
      </w:r>
      <w:r w:rsidR="00F43058">
        <w:rPr>
          <w:sz w:val="22"/>
          <w:szCs w:val="22"/>
        </w:rPr>
        <w:softHyphen/>
      </w:r>
      <w:r w:rsidRPr="007423DE">
        <w:rPr>
          <w:sz w:val="22"/>
          <w:szCs w:val="22"/>
        </w:rPr>
        <w:t>mately 1 x 24 hours. Therefore, the subsequent steps are carried out on the following day.</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tblGrid>
      <w:tr w:rsidR="00292B72" w:rsidRPr="007423DE" w14:paraId="2A3BDD95" w14:textId="77777777">
        <w:tc>
          <w:tcPr>
            <w:tcW w:w="3600" w:type="dxa"/>
          </w:tcPr>
          <w:p w14:paraId="1F578406" w14:textId="05649F6F" w:rsidR="00292B72" w:rsidRPr="007423DE" w:rsidRDefault="007A0139" w:rsidP="000E4489">
            <w:pPr>
              <w:ind w:left="741" w:hanging="741"/>
              <w:jc w:val="both"/>
              <w:rPr>
                <w:sz w:val="22"/>
                <w:szCs w:val="22"/>
              </w:rPr>
            </w:pPr>
            <w:r w:rsidRPr="007423DE">
              <w:rPr>
                <w:noProof/>
                <w:sz w:val="22"/>
                <w:szCs w:val="22"/>
                <w:lang w:eastAsia="en-US"/>
              </w:rPr>
              <w:drawing>
                <wp:anchor distT="0" distB="0" distL="114300" distR="114300" simplePos="0" relativeHeight="251672576" behindDoc="0" locked="0" layoutInCell="1" allowOverlap="1" wp14:anchorId="1DA45976" wp14:editId="4508BA57">
                  <wp:simplePos x="0" y="0"/>
                  <wp:positionH relativeFrom="column">
                    <wp:posOffset>-46990</wp:posOffset>
                  </wp:positionH>
                  <wp:positionV relativeFrom="paragraph">
                    <wp:posOffset>26670</wp:posOffset>
                  </wp:positionV>
                  <wp:extent cx="2286000" cy="1956435"/>
                  <wp:effectExtent l="0" t="0" r="0" b="5715"/>
                  <wp:wrapTopAndBottom/>
                  <wp:docPr id="13" name="Picture 13" descr="A group of people work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orking on a field&#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l="30609" t="3898" r="35257" b="44161"/>
                          <a:stretch>
                            <a:fillRect/>
                          </a:stretch>
                        </pic:blipFill>
                        <pic:spPr>
                          <a:xfrm>
                            <a:off x="0" y="0"/>
                            <a:ext cx="2286000" cy="1956435"/>
                          </a:xfrm>
                          <a:prstGeom prst="rect">
                            <a:avLst/>
                          </a:prstGeom>
                          <a:ln>
                            <a:noFill/>
                          </a:ln>
                        </pic:spPr>
                      </pic:pic>
                    </a:graphicData>
                  </a:graphic>
                </wp:anchor>
              </w:drawing>
            </w:r>
            <w:r w:rsidRPr="007423DE">
              <w:rPr>
                <w:sz w:val="22"/>
                <w:szCs w:val="22"/>
              </w:rPr>
              <w:t>Figure 8 Drying process of the cleaned feathers</w:t>
            </w:r>
          </w:p>
          <w:p w14:paraId="7B709CCA" w14:textId="77777777" w:rsidR="00292B72" w:rsidRPr="007423DE" w:rsidRDefault="00292B72" w:rsidP="007423DE">
            <w:pPr>
              <w:jc w:val="both"/>
              <w:rPr>
                <w:color w:val="000000"/>
                <w:sz w:val="22"/>
                <w:szCs w:val="22"/>
                <w:lang w:val="en-GB"/>
              </w:rPr>
            </w:pPr>
          </w:p>
        </w:tc>
      </w:tr>
    </w:tbl>
    <w:p w14:paraId="55B05BB1" w14:textId="32507B03" w:rsidR="00292B72" w:rsidRPr="007423DE" w:rsidRDefault="007A0139" w:rsidP="000E4489">
      <w:pPr>
        <w:ind w:firstLine="284"/>
        <w:jc w:val="both"/>
        <w:rPr>
          <w:sz w:val="22"/>
          <w:szCs w:val="22"/>
        </w:rPr>
      </w:pPr>
      <w:r w:rsidRPr="007423DE">
        <w:rPr>
          <w:sz w:val="22"/>
          <w:szCs w:val="22"/>
        </w:rPr>
        <w:t xml:space="preserve">On the second day of training, the next step involves chopping the chicken feathers to be used for panels (Figure 9). </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tblGrid>
      <w:tr w:rsidR="00292B72" w:rsidRPr="007423DE" w14:paraId="4390FCDA" w14:textId="77777777" w:rsidTr="000E4489">
        <w:trPr>
          <w:trHeight w:val="3685"/>
        </w:trPr>
        <w:tc>
          <w:tcPr>
            <w:tcW w:w="3610" w:type="dxa"/>
          </w:tcPr>
          <w:p w14:paraId="34207D64" w14:textId="5A33843B" w:rsidR="00292B72" w:rsidRDefault="007A0139" w:rsidP="000E4489">
            <w:pPr>
              <w:ind w:left="1024" w:hanging="1024"/>
              <w:jc w:val="both"/>
              <w:rPr>
                <w:sz w:val="22"/>
                <w:szCs w:val="22"/>
              </w:rPr>
            </w:pPr>
            <w:r w:rsidRPr="007423DE">
              <w:rPr>
                <w:noProof/>
                <w:sz w:val="22"/>
                <w:szCs w:val="22"/>
                <w:lang w:eastAsia="en-US"/>
              </w:rPr>
              <w:drawing>
                <wp:anchor distT="0" distB="0" distL="114300" distR="114300" simplePos="0" relativeHeight="251665408" behindDoc="0" locked="0" layoutInCell="1" allowOverlap="1" wp14:anchorId="7AE17777" wp14:editId="36B10498">
                  <wp:simplePos x="0" y="0"/>
                  <wp:positionH relativeFrom="column">
                    <wp:posOffset>-60960</wp:posOffset>
                  </wp:positionH>
                  <wp:positionV relativeFrom="paragraph">
                    <wp:posOffset>48260</wp:posOffset>
                  </wp:positionV>
                  <wp:extent cx="2247900" cy="1830705"/>
                  <wp:effectExtent l="0" t="0" r="0" b="0"/>
                  <wp:wrapThrough wrapText="bothSides">
                    <wp:wrapPolygon edited="0">
                      <wp:start x="0" y="0"/>
                      <wp:lineTo x="0" y="21353"/>
                      <wp:lineTo x="21417" y="21353"/>
                      <wp:lineTo x="21417" y="0"/>
                      <wp:lineTo x="0" y="0"/>
                    </wp:wrapPolygon>
                  </wp:wrapThrough>
                  <wp:docPr id="15" name="Picture 15" descr="A group of people outsid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group of people outside&#10;&#10;Description automatically generated"/>
                          <pic:cNvPicPr/>
                        </pic:nvPicPr>
                        <pic:blipFill>
                          <a:blip r:embed="rId21" cstate="print">
                            <a:extLst>
                              <a:ext uri="{28A0092B-C50C-407E-A947-70E740481C1C}">
                                <a14:useLocalDpi xmlns:a14="http://schemas.microsoft.com/office/drawing/2010/main" val="0"/>
                              </a:ext>
                            </a:extLst>
                          </a:blip>
                          <a:srcRect l="30609" t="33707" r="34775" b="16168"/>
                          <a:stretch>
                            <a:fillRect/>
                          </a:stretch>
                        </pic:blipFill>
                        <pic:spPr>
                          <a:xfrm>
                            <a:off x="0" y="0"/>
                            <a:ext cx="2247900" cy="1830705"/>
                          </a:xfrm>
                          <a:prstGeom prst="rect">
                            <a:avLst/>
                          </a:prstGeom>
                          <a:ln>
                            <a:noFill/>
                          </a:ln>
                        </pic:spPr>
                      </pic:pic>
                    </a:graphicData>
                  </a:graphic>
                </wp:anchor>
              </w:drawing>
            </w:r>
            <w:r w:rsidRPr="007423DE">
              <w:rPr>
                <w:sz w:val="22"/>
                <w:szCs w:val="22"/>
              </w:rPr>
              <w:t>Figure 9 Chopping process of the cleaned feathers</w:t>
            </w:r>
          </w:p>
          <w:p w14:paraId="34954062" w14:textId="77777777" w:rsidR="000E4489" w:rsidRDefault="000E4489" w:rsidP="000E4489">
            <w:pPr>
              <w:ind w:left="1024" w:hanging="1024"/>
              <w:jc w:val="both"/>
              <w:rPr>
                <w:sz w:val="22"/>
                <w:szCs w:val="22"/>
              </w:rPr>
            </w:pPr>
          </w:p>
          <w:p w14:paraId="4425F9C0" w14:textId="66D99E09" w:rsidR="000E4489" w:rsidRPr="007423DE" w:rsidRDefault="000E4489" w:rsidP="000E4489">
            <w:pPr>
              <w:ind w:firstLine="316"/>
              <w:jc w:val="both"/>
              <w:rPr>
                <w:sz w:val="22"/>
                <w:szCs w:val="22"/>
              </w:rPr>
            </w:pPr>
            <w:r w:rsidRPr="007423DE">
              <w:rPr>
                <w:sz w:val="22"/>
                <w:szCs w:val="22"/>
              </w:rPr>
              <w:t xml:space="preserve">This process is done using a chopping tool, and the resulting chopped material is collected in a plastic bag. Afterward, the chopped chicken feathers are mixed with other materials, namely white cement and PVC glue, along with a sufficient amount of water (Figure 10). The mixture is then molded into containers and dried under sunlight for approximately 1 x 24 hours (Figure </w:t>
            </w:r>
            <w:r w:rsidRPr="007423DE">
              <w:rPr>
                <w:noProof/>
                <w:sz w:val="22"/>
                <w:szCs w:val="22"/>
                <w:lang w:eastAsia="en-US"/>
              </w:rPr>
              <w:drawing>
                <wp:anchor distT="0" distB="0" distL="114300" distR="114300" simplePos="0" relativeHeight="251674624" behindDoc="0" locked="0" layoutInCell="1" allowOverlap="1" wp14:anchorId="400A1881" wp14:editId="7098B1A0">
                  <wp:simplePos x="0" y="0"/>
                  <wp:positionH relativeFrom="column">
                    <wp:posOffset>6350</wp:posOffset>
                  </wp:positionH>
                  <wp:positionV relativeFrom="paragraph">
                    <wp:posOffset>382270</wp:posOffset>
                  </wp:positionV>
                  <wp:extent cx="2217420" cy="1530350"/>
                  <wp:effectExtent l="0" t="0" r="0" b="0"/>
                  <wp:wrapTopAndBottom/>
                  <wp:docPr id="56" name="Picture 56"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standing around a tabl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l="29487" t="24216" r="24519" b="12197"/>
                          <a:stretch>
                            <a:fillRect/>
                          </a:stretch>
                        </pic:blipFill>
                        <pic:spPr>
                          <a:xfrm>
                            <a:off x="0" y="0"/>
                            <a:ext cx="2217420" cy="1530350"/>
                          </a:xfrm>
                          <a:prstGeom prst="rect">
                            <a:avLst/>
                          </a:prstGeom>
                          <a:ln>
                            <a:noFill/>
                          </a:ln>
                        </pic:spPr>
                      </pic:pic>
                    </a:graphicData>
                  </a:graphic>
                  <wp14:sizeRelH relativeFrom="margin">
                    <wp14:pctWidth>0</wp14:pctWidth>
                  </wp14:sizeRelH>
                  <wp14:sizeRelV relativeFrom="margin">
                    <wp14:pctHeight>0</wp14:pctHeight>
                  </wp14:sizeRelV>
                </wp:anchor>
              </w:drawing>
            </w:r>
            <w:r w:rsidRPr="007423DE">
              <w:rPr>
                <w:sz w:val="22"/>
                <w:szCs w:val="22"/>
              </w:rPr>
              <w:t>11).</w:t>
            </w:r>
          </w:p>
          <w:p w14:paraId="539EE437" w14:textId="0103246A" w:rsidR="00292B72" w:rsidRDefault="000E4489" w:rsidP="000E4489">
            <w:pPr>
              <w:ind w:left="1024" w:hanging="1024"/>
              <w:jc w:val="both"/>
              <w:rPr>
                <w:sz w:val="22"/>
                <w:szCs w:val="22"/>
              </w:rPr>
            </w:pPr>
            <w:r w:rsidRPr="007423DE">
              <w:rPr>
                <w:sz w:val="22"/>
                <w:szCs w:val="22"/>
              </w:rPr>
              <w:t xml:space="preserve">Figure 10 </w:t>
            </w:r>
            <w:r>
              <w:rPr>
                <w:sz w:val="22"/>
                <w:szCs w:val="22"/>
              </w:rPr>
              <w:t xml:space="preserve">  </w:t>
            </w:r>
            <w:r w:rsidRPr="007423DE">
              <w:rPr>
                <w:sz w:val="22"/>
                <w:szCs w:val="22"/>
              </w:rPr>
              <w:t xml:space="preserve">Mixing process of the basic ingredients of chicken feather panels involving </w:t>
            </w:r>
            <w:proofErr w:type="spellStart"/>
            <w:r w:rsidRPr="007423DE">
              <w:rPr>
                <w:sz w:val="22"/>
                <w:szCs w:val="22"/>
              </w:rPr>
              <w:t>Borisallo</w:t>
            </w:r>
            <w:proofErr w:type="spellEnd"/>
            <w:r w:rsidRPr="007423DE">
              <w:rPr>
                <w:sz w:val="22"/>
                <w:szCs w:val="22"/>
              </w:rPr>
              <w:t xml:space="preserve"> community members</w:t>
            </w:r>
          </w:p>
          <w:p w14:paraId="5D7744A3" w14:textId="49519FCA" w:rsidR="000E4489" w:rsidRPr="007423DE" w:rsidRDefault="000E4489" w:rsidP="007423DE">
            <w:pPr>
              <w:jc w:val="both"/>
              <w:rPr>
                <w:color w:val="000000"/>
                <w:sz w:val="22"/>
                <w:szCs w:val="22"/>
              </w:rPr>
            </w:pPr>
          </w:p>
        </w:tc>
      </w:tr>
      <w:tr w:rsidR="00292B72" w:rsidRPr="007423DE" w14:paraId="5E0CEEB8" w14:textId="77777777" w:rsidTr="000E4489">
        <w:tc>
          <w:tcPr>
            <w:tcW w:w="3610" w:type="dxa"/>
          </w:tcPr>
          <w:p w14:paraId="768817FB" w14:textId="540BA43F" w:rsidR="00292B72" w:rsidRPr="007423DE" w:rsidRDefault="000E4489" w:rsidP="000E4489">
            <w:pPr>
              <w:ind w:left="1024" w:hanging="1024"/>
              <w:jc w:val="both"/>
              <w:rPr>
                <w:color w:val="000000"/>
                <w:sz w:val="22"/>
                <w:szCs w:val="22"/>
                <w:lang w:val="it-IT"/>
              </w:rPr>
            </w:pPr>
            <w:r w:rsidRPr="007423DE">
              <w:rPr>
                <w:noProof/>
                <w:sz w:val="22"/>
                <w:szCs w:val="22"/>
                <w:lang w:eastAsia="en-US"/>
              </w:rPr>
              <w:drawing>
                <wp:anchor distT="0" distB="0" distL="114300" distR="114300" simplePos="0" relativeHeight="251673600" behindDoc="0" locked="0" layoutInCell="1" allowOverlap="1" wp14:anchorId="61232F9F" wp14:editId="7428E33D">
                  <wp:simplePos x="0" y="0"/>
                  <wp:positionH relativeFrom="column">
                    <wp:posOffset>-54610</wp:posOffset>
                  </wp:positionH>
                  <wp:positionV relativeFrom="paragraph">
                    <wp:posOffset>3175</wp:posOffset>
                  </wp:positionV>
                  <wp:extent cx="2270760" cy="1341120"/>
                  <wp:effectExtent l="0" t="0" r="0" b="0"/>
                  <wp:wrapTopAndBottom/>
                  <wp:docPr id="12" name="Picture 12" descr="A group of tiles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tiles on grass&#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l="27404" t="15783" r="24519" b="33715"/>
                          <a:stretch>
                            <a:fillRect/>
                          </a:stretch>
                        </pic:blipFill>
                        <pic:spPr>
                          <a:xfrm>
                            <a:off x="0" y="0"/>
                            <a:ext cx="2270760" cy="1341120"/>
                          </a:xfrm>
                          <a:prstGeom prst="rect">
                            <a:avLst/>
                          </a:prstGeom>
                          <a:ln>
                            <a:noFill/>
                          </a:ln>
                        </pic:spPr>
                      </pic:pic>
                    </a:graphicData>
                  </a:graphic>
                  <wp14:sizeRelH relativeFrom="margin">
                    <wp14:pctWidth>0</wp14:pctWidth>
                  </wp14:sizeRelH>
                </wp:anchor>
              </w:drawing>
            </w:r>
            <w:r w:rsidR="007A0139" w:rsidRPr="007423DE">
              <w:rPr>
                <w:sz w:val="22"/>
                <w:szCs w:val="22"/>
              </w:rPr>
              <w:t>Figure 11 Result of making feather panels from the training, sun-drying for further drying</w:t>
            </w:r>
          </w:p>
        </w:tc>
      </w:tr>
    </w:tbl>
    <w:p w14:paraId="187B1DF0" w14:textId="3559590A" w:rsidR="00F43058" w:rsidRDefault="00F43058" w:rsidP="007423DE">
      <w:pPr>
        <w:ind w:firstLineChars="200" w:firstLine="440"/>
        <w:jc w:val="both"/>
        <w:rPr>
          <w:sz w:val="22"/>
          <w:szCs w:val="22"/>
        </w:rPr>
      </w:pPr>
    </w:p>
    <w:p w14:paraId="312EF079" w14:textId="0F54274E" w:rsidR="00292B72" w:rsidRDefault="00B37DA4" w:rsidP="00B37DA4">
      <w:pPr>
        <w:ind w:firstLineChars="129" w:firstLine="284"/>
        <w:jc w:val="both"/>
        <w:rPr>
          <w:sz w:val="22"/>
          <w:szCs w:val="22"/>
        </w:rPr>
      </w:pPr>
      <w:r w:rsidRPr="007423DE">
        <w:rPr>
          <w:noProof/>
          <w:sz w:val="22"/>
          <w:szCs w:val="22"/>
          <w:lang w:eastAsia="en-US"/>
        </w:rPr>
        <w:drawing>
          <wp:anchor distT="0" distB="0" distL="114300" distR="114300" simplePos="0" relativeHeight="251685888" behindDoc="0" locked="0" layoutInCell="1" allowOverlap="1" wp14:anchorId="2F3E2C07" wp14:editId="71A6B2EE">
            <wp:simplePos x="0" y="0"/>
            <wp:positionH relativeFrom="column">
              <wp:posOffset>13970</wp:posOffset>
            </wp:positionH>
            <wp:positionV relativeFrom="paragraph">
              <wp:posOffset>1041400</wp:posOffset>
            </wp:positionV>
            <wp:extent cx="2254885" cy="1547495"/>
            <wp:effectExtent l="0" t="0" r="0" b="0"/>
            <wp:wrapTopAndBottom/>
            <wp:docPr id="20" name="Picture 20"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outside&#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l="27564" t="3133" r="4808" b="10621"/>
                    <a:stretch>
                      <a:fillRect/>
                    </a:stretch>
                  </pic:blipFill>
                  <pic:spPr>
                    <a:xfrm>
                      <a:off x="0" y="0"/>
                      <a:ext cx="2254885" cy="1547495"/>
                    </a:xfrm>
                    <a:prstGeom prst="rect">
                      <a:avLst/>
                    </a:prstGeom>
                    <a:ln>
                      <a:noFill/>
                    </a:ln>
                  </pic:spPr>
                </pic:pic>
              </a:graphicData>
            </a:graphic>
            <wp14:sizeRelV relativeFrom="margin">
              <wp14:pctHeight>0</wp14:pctHeight>
            </wp14:sizeRelV>
          </wp:anchor>
        </w:drawing>
      </w:r>
      <w:r w:rsidR="007A0139" w:rsidRPr="007423DE">
        <w:rPr>
          <w:sz w:val="22"/>
          <w:szCs w:val="22"/>
        </w:rPr>
        <w:t xml:space="preserve">The third stage involves feedback from the training participants. This activity includes discussion and question-and-answer sessions directed at the </w:t>
      </w:r>
      <w:proofErr w:type="spellStart"/>
      <w:r w:rsidR="007A0139" w:rsidRPr="007423DE">
        <w:rPr>
          <w:sz w:val="22"/>
          <w:szCs w:val="22"/>
        </w:rPr>
        <w:t>PkM</w:t>
      </w:r>
      <w:proofErr w:type="spellEnd"/>
      <w:r w:rsidR="007A0139" w:rsidRPr="007423DE">
        <w:rPr>
          <w:sz w:val="22"/>
          <w:szCs w:val="22"/>
        </w:rPr>
        <w:t xml:space="preserve"> team, as illustrated in Figures 12 and 13. </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tblGrid>
      <w:tr w:rsidR="00292B72" w:rsidRPr="007423DE" w14:paraId="7DCD7455" w14:textId="77777777" w:rsidTr="00F43058">
        <w:tc>
          <w:tcPr>
            <w:tcW w:w="3610" w:type="dxa"/>
          </w:tcPr>
          <w:p w14:paraId="5F2CD728" w14:textId="5DB758BD" w:rsidR="00292B72" w:rsidRPr="007423DE" w:rsidRDefault="007A0139" w:rsidP="00B37DA4">
            <w:pPr>
              <w:ind w:left="1166" w:hanging="1166"/>
              <w:jc w:val="both"/>
              <w:rPr>
                <w:sz w:val="22"/>
                <w:szCs w:val="22"/>
              </w:rPr>
            </w:pPr>
            <w:r w:rsidRPr="007423DE">
              <w:rPr>
                <w:sz w:val="22"/>
                <w:szCs w:val="22"/>
              </w:rPr>
              <w:t>Figure 12 Enthusiastic participants asking questions</w:t>
            </w:r>
          </w:p>
          <w:p w14:paraId="56470667" w14:textId="0039370E" w:rsidR="00292B72" w:rsidRPr="007423DE" w:rsidRDefault="00292B72" w:rsidP="007423DE">
            <w:pPr>
              <w:jc w:val="both"/>
              <w:rPr>
                <w:color w:val="000000"/>
                <w:sz w:val="22"/>
                <w:szCs w:val="22"/>
                <w:lang w:val="it-IT"/>
              </w:rPr>
            </w:pPr>
          </w:p>
        </w:tc>
      </w:tr>
      <w:tr w:rsidR="00292B72" w:rsidRPr="007423DE" w14:paraId="44B6C809" w14:textId="77777777" w:rsidTr="00F43058">
        <w:tc>
          <w:tcPr>
            <w:tcW w:w="3610" w:type="dxa"/>
          </w:tcPr>
          <w:p w14:paraId="4DF4D5B1" w14:textId="7709D923" w:rsidR="00292B72" w:rsidRPr="007423DE" w:rsidRDefault="007A0139" w:rsidP="00B37DA4">
            <w:pPr>
              <w:ind w:left="1166" w:hanging="1166"/>
              <w:jc w:val="both"/>
              <w:rPr>
                <w:sz w:val="22"/>
                <w:szCs w:val="22"/>
                <w:lang w:eastAsia="en-US"/>
              </w:rPr>
            </w:pPr>
            <w:r w:rsidRPr="007423DE">
              <w:rPr>
                <w:noProof/>
                <w:sz w:val="22"/>
                <w:szCs w:val="22"/>
                <w:lang w:eastAsia="en-US"/>
              </w:rPr>
              <w:drawing>
                <wp:anchor distT="0" distB="0" distL="114300" distR="114300" simplePos="0" relativeHeight="251676672" behindDoc="0" locked="0" layoutInCell="1" allowOverlap="1" wp14:anchorId="3A0EF58F" wp14:editId="137369ED">
                  <wp:simplePos x="0" y="0"/>
                  <wp:positionH relativeFrom="column">
                    <wp:posOffset>-48260</wp:posOffset>
                  </wp:positionH>
                  <wp:positionV relativeFrom="paragraph">
                    <wp:posOffset>39370</wp:posOffset>
                  </wp:positionV>
                  <wp:extent cx="2256155" cy="1295400"/>
                  <wp:effectExtent l="0" t="0" r="0" b="0"/>
                  <wp:wrapTopAndBottom/>
                  <wp:docPr id="21" name="Picture 21"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outsid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l="6250" t="4274" r="4007" b="13291"/>
                          <a:stretch>
                            <a:fillRect/>
                          </a:stretch>
                        </pic:blipFill>
                        <pic:spPr>
                          <a:xfrm>
                            <a:off x="0" y="0"/>
                            <a:ext cx="2256155" cy="1295400"/>
                          </a:xfrm>
                          <a:prstGeom prst="rect">
                            <a:avLst/>
                          </a:prstGeom>
                          <a:ln>
                            <a:noFill/>
                          </a:ln>
                        </pic:spPr>
                      </pic:pic>
                    </a:graphicData>
                  </a:graphic>
                  <wp14:sizeRelV relativeFrom="margin">
                    <wp14:pctHeight>0</wp14:pctHeight>
                  </wp14:sizeRelV>
                </wp:anchor>
              </w:drawing>
            </w:r>
            <w:r w:rsidRPr="007423DE">
              <w:rPr>
                <w:sz w:val="22"/>
                <w:szCs w:val="22"/>
              </w:rPr>
              <w:t xml:space="preserve">Figure 13 </w:t>
            </w:r>
            <w:r w:rsidR="00B37DA4">
              <w:rPr>
                <w:sz w:val="22"/>
                <w:szCs w:val="22"/>
              </w:rPr>
              <w:t>The community service</w:t>
            </w:r>
            <w:r w:rsidRPr="007423DE">
              <w:rPr>
                <w:sz w:val="22"/>
                <w:szCs w:val="22"/>
              </w:rPr>
              <w:t xml:space="preserve"> team discussing with </w:t>
            </w:r>
            <w:proofErr w:type="spellStart"/>
            <w:r w:rsidRPr="007423DE">
              <w:rPr>
                <w:sz w:val="22"/>
                <w:szCs w:val="22"/>
              </w:rPr>
              <w:t>Borisallo</w:t>
            </w:r>
            <w:proofErr w:type="spellEnd"/>
            <w:r w:rsidRPr="007423DE">
              <w:rPr>
                <w:sz w:val="22"/>
                <w:szCs w:val="22"/>
              </w:rPr>
              <w:t xml:space="preserve"> residents</w:t>
            </w:r>
          </w:p>
        </w:tc>
      </w:tr>
    </w:tbl>
    <w:p w14:paraId="0DE4E83F" w14:textId="77777777" w:rsidR="00B37DA4" w:rsidRDefault="00B37DA4" w:rsidP="00B37DA4">
      <w:pPr>
        <w:ind w:left="993" w:hanging="993"/>
        <w:jc w:val="both"/>
        <w:rPr>
          <w:sz w:val="22"/>
          <w:szCs w:val="22"/>
        </w:rPr>
      </w:pPr>
    </w:p>
    <w:p w14:paraId="5CCF905B" w14:textId="77777777" w:rsidR="00B37DA4" w:rsidRDefault="00B37DA4" w:rsidP="00B37DA4">
      <w:pPr>
        <w:ind w:firstLineChars="129" w:firstLine="284"/>
        <w:jc w:val="both"/>
        <w:rPr>
          <w:sz w:val="22"/>
          <w:szCs w:val="22"/>
        </w:rPr>
      </w:pPr>
      <w:r w:rsidRPr="007423DE">
        <w:rPr>
          <w:sz w:val="22"/>
          <w:szCs w:val="22"/>
        </w:rPr>
        <w:t>Participants appear very enthusiastic in asking questions and discussing topics related to the processing and functions of the feather panel.</w:t>
      </w:r>
    </w:p>
    <w:p w14:paraId="3DFB40E0" w14:textId="2A74A1C5" w:rsidR="00B37DA4" w:rsidRDefault="00B37DA4" w:rsidP="00B37DA4">
      <w:pPr>
        <w:ind w:firstLineChars="129" w:firstLine="284"/>
        <w:jc w:val="both"/>
        <w:rPr>
          <w:sz w:val="22"/>
          <w:szCs w:val="22"/>
        </w:rPr>
      </w:pPr>
      <w:r w:rsidRPr="007423DE">
        <w:rPr>
          <w:noProof/>
          <w:sz w:val="22"/>
          <w:szCs w:val="22"/>
          <w:lang w:eastAsia="en-US"/>
        </w:rPr>
        <w:drawing>
          <wp:anchor distT="0" distB="0" distL="114300" distR="114300" simplePos="0" relativeHeight="251683840" behindDoc="0" locked="0" layoutInCell="1" allowOverlap="1" wp14:anchorId="52CD63EE" wp14:editId="479B841F">
            <wp:simplePos x="0" y="0"/>
            <wp:positionH relativeFrom="column">
              <wp:posOffset>-17780</wp:posOffset>
            </wp:positionH>
            <wp:positionV relativeFrom="paragraph">
              <wp:posOffset>1330960</wp:posOffset>
            </wp:positionV>
            <wp:extent cx="2294255" cy="1524000"/>
            <wp:effectExtent l="0" t="0" r="0" b="0"/>
            <wp:wrapTopAndBottom/>
            <wp:docPr id="16" name="Picture 16" descr="A group of people outside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outside a hous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l="31250" t="18163" r="25481" b="4558"/>
                    <a:stretch>
                      <a:fillRect/>
                    </a:stretch>
                  </pic:blipFill>
                  <pic:spPr>
                    <a:xfrm>
                      <a:off x="0" y="0"/>
                      <a:ext cx="2294255" cy="1524000"/>
                    </a:xfrm>
                    <a:prstGeom prst="rect">
                      <a:avLst/>
                    </a:prstGeom>
                    <a:ln>
                      <a:noFill/>
                    </a:ln>
                  </pic:spPr>
                </pic:pic>
              </a:graphicData>
            </a:graphic>
            <wp14:sizeRelV relativeFrom="margin">
              <wp14:pctHeight>0</wp14:pctHeight>
            </wp14:sizeRelV>
          </wp:anchor>
        </w:drawing>
      </w:r>
      <w:r w:rsidRPr="007423DE">
        <w:rPr>
          <w:sz w:val="22"/>
          <w:szCs w:val="22"/>
        </w:rPr>
        <w:t xml:space="preserve">On the third day, the final stage of this </w:t>
      </w:r>
      <w:proofErr w:type="spellStart"/>
      <w:r w:rsidRPr="007423DE">
        <w:rPr>
          <w:sz w:val="22"/>
          <w:szCs w:val="22"/>
        </w:rPr>
        <w:t>PkM</w:t>
      </w:r>
      <w:proofErr w:type="spellEnd"/>
      <w:r w:rsidRPr="007423DE">
        <w:rPr>
          <w:sz w:val="22"/>
          <w:szCs w:val="22"/>
        </w:rPr>
        <w:t xml:space="preserve"> activity is carried out, followed by monitoring the results of panel making that had dried from the previous day. The main activities in the final stage include monitoring and evaluation by the </w:t>
      </w:r>
      <w:proofErr w:type="spellStart"/>
      <w:r w:rsidRPr="007423DE">
        <w:rPr>
          <w:sz w:val="22"/>
          <w:szCs w:val="22"/>
        </w:rPr>
        <w:t>LPkM</w:t>
      </w:r>
      <w:proofErr w:type="spellEnd"/>
      <w:r w:rsidRPr="007423DE">
        <w:rPr>
          <w:sz w:val="22"/>
          <w:szCs w:val="22"/>
        </w:rPr>
        <w:t xml:space="preserve"> team, as illustrated in Figures 14, 15, and 16. </w:t>
      </w:r>
    </w:p>
    <w:p w14:paraId="55A082CE" w14:textId="730615B3" w:rsidR="00F43058" w:rsidRDefault="00B37DA4" w:rsidP="00B37DA4">
      <w:pPr>
        <w:ind w:left="993" w:hanging="993"/>
        <w:jc w:val="both"/>
        <w:rPr>
          <w:sz w:val="22"/>
          <w:szCs w:val="22"/>
        </w:rPr>
      </w:pPr>
      <w:r w:rsidRPr="007423DE">
        <w:rPr>
          <w:noProof/>
          <w:sz w:val="22"/>
          <w:szCs w:val="22"/>
          <w:lang w:eastAsia="en-US"/>
        </w:rPr>
        <w:drawing>
          <wp:anchor distT="0" distB="0" distL="114300" distR="114300" simplePos="0" relativeHeight="251687936" behindDoc="0" locked="0" layoutInCell="1" allowOverlap="1" wp14:anchorId="6627E5D6" wp14:editId="3C71B7D8">
            <wp:simplePos x="0" y="0"/>
            <wp:positionH relativeFrom="column">
              <wp:posOffset>-17780</wp:posOffset>
            </wp:positionH>
            <wp:positionV relativeFrom="paragraph">
              <wp:posOffset>2103120</wp:posOffset>
            </wp:positionV>
            <wp:extent cx="2284095" cy="1549400"/>
            <wp:effectExtent l="0" t="0" r="1905" b="0"/>
            <wp:wrapTopAndBottom/>
            <wp:docPr id="18"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a tabl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l="22957" t="8659" r="20221" b="6054"/>
                    <a:stretch>
                      <a:fillRect/>
                    </a:stretch>
                  </pic:blipFill>
                  <pic:spPr>
                    <a:xfrm>
                      <a:off x="0" y="0"/>
                      <a:ext cx="2284095" cy="1549400"/>
                    </a:xfrm>
                    <a:prstGeom prst="rect">
                      <a:avLst/>
                    </a:prstGeom>
                    <a:ln>
                      <a:noFill/>
                    </a:ln>
                  </pic:spPr>
                </pic:pic>
              </a:graphicData>
            </a:graphic>
            <wp14:sizeRelV relativeFrom="margin">
              <wp14:pctHeight>0</wp14:pctHeight>
            </wp14:sizeRelV>
          </wp:anchor>
        </w:drawing>
      </w:r>
      <w:r w:rsidR="00F43058" w:rsidRPr="007423DE">
        <w:rPr>
          <w:sz w:val="22"/>
          <w:szCs w:val="22"/>
        </w:rPr>
        <w:t xml:space="preserve">Figure 14 Training activities monitored directly by the </w:t>
      </w:r>
      <w:proofErr w:type="spellStart"/>
      <w:r w:rsidR="00F43058" w:rsidRPr="007423DE">
        <w:rPr>
          <w:sz w:val="22"/>
          <w:szCs w:val="22"/>
        </w:rPr>
        <w:t>LPkM</w:t>
      </w:r>
      <w:proofErr w:type="spellEnd"/>
      <w:r w:rsidR="00F43058" w:rsidRPr="007423DE">
        <w:rPr>
          <w:sz w:val="22"/>
          <w:szCs w:val="22"/>
        </w:rPr>
        <w:t xml:space="preserve"> UMI team</w:t>
      </w:r>
    </w:p>
    <w:p w14:paraId="3412D9E3" w14:textId="6A4702D5" w:rsidR="00B37DA4" w:rsidRDefault="00B37DA4" w:rsidP="00B37DA4">
      <w:pPr>
        <w:ind w:left="993" w:hanging="993"/>
        <w:jc w:val="both"/>
        <w:rPr>
          <w:color w:val="000000"/>
          <w:sz w:val="22"/>
          <w:szCs w:val="22"/>
        </w:rPr>
      </w:pPr>
      <w:r w:rsidRPr="007423DE">
        <w:rPr>
          <w:sz w:val="22"/>
          <w:szCs w:val="22"/>
        </w:rPr>
        <w:t>Figure 15 Discussion and interviews by the campus monitoring team</w:t>
      </w:r>
    </w:p>
    <w:p w14:paraId="2FB1F006" w14:textId="64033064" w:rsidR="00F43058" w:rsidRDefault="00F43058" w:rsidP="007423DE">
      <w:pPr>
        <w:ind w:firstLine="426"/>
        <w:jc w:val="both"/>
        <w:rPr>
          <w:color w:val="000000"/>
          <w:sz w:val="22"/>
          <w:szCs w:val="22"/>
        </w:rPr>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tblGrid>
      <w:tr w:rsidR="00292B72" w:rsidRPr="007423DE" w14:paraId="21C232F9" w14:textId="77777777" w:rsidTr="00F43058">
        <w:tc>
          <w:tcPr>
            <w:tcW w:w="3610" w:type="dxa"/>
          </w:tcPr>
          <w:p w14:paraId="29B25AD6" w14:textId="6A49B40E" w:rsidR="00B37DA4" w:rsidRDefault="00B37DA4" w:rsidP="00B37DA4">
            <w:pPr>
              <w:ind w:left="1024" w:hanging="1024"/>
              <w:jc w:val="both"/>
              <w:rPr>
                <w:sz w:val="22"/>
                <w:szCs w:val="22"/>
              </w:rPr>
            </w:pPr>
            <w:r w:rsidRPr="007423DE">
              <w:rPr>
                <w:noProof/>
                <w:sz w:val="22"/>
                <w:szCs w:val="22"/>
                <w:lang w:eastAsia="en-US"/>
              </w:rPr>
              <w:drawing>
                <wp:anchor distT="0" distB="0" distL="114300" distR="114300" simplePos="0" relativeHeight="251663360" behindDoc="0" locked="0" layoutInCell="1" allowOverlap="1" wp14:anchorId="4FAB9779" wp14:editId="441A350B">
                  <wp:simplePos x="0" y="0"/>
                  <wp:positionH relativeFrom="column">
                    <wp:posOffset>-68580</wp:posOffset>
                  </wp:positionH>
                  <wp:positionV relativeFrom="paragraph">
                    <wp:posOffset>6985</wp:posOffset>
                  </wp:positionV>
                  <wp:extent cx="2311400" cy="1663700"/>
                  <wp:effectExtent l="0" t="0" r="0" b="0"/>
                  <wp:wrapTopAndBottom/>
                  <wp:docPr id="17" name="Picture 1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in front of a building&#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rcRect l="24855" t="11301" r="27186" b="3989"/>
                          <a:stretch>
                            <a:fillRect/>
                          </a:stretch>
                        </pic:blipFill>
                        <pic:spPr>
                          <a:xfrm>
                            <a:off x="0" y="0"/>
                            <a:ext cx="2311400" cy="1663700"/>
                          </a:xfrm>
                          <a:prstGeom prst="rect">
                            <a:avLst/>
                          </a:prstGeom>
                          <a:ln>
                            <a:noFill/>
                          </a:ln>
                        </pic:spPr>
                      </pic:pic>
                    </a:graphicData>
                  </a:graphic>
                  <wp14:sizeRelV relativeFrom="margin">
                    <wp14:pctHeight>0</wp14:pctHeight>
                  </wp14:sizeRelV>
                </wp:anchor>
              </w:drawing>
            </w:r>
            <w:r w:rsidRPr="007423DE">
              <w:rPr>
                <w:sz w:val="22"/>
                <w:szCs w:val="22"/>
              </w:rPr>
              <w:t xml:space="preserve">Figure 16 Monitoring and evaluation of the </w:t>
            </w:r>
            <w:r>
              <w:rPr>
                <w:sz w:val="22"/>
                <w:szCs w:val="22"/>
              </w:rPr>
              <w:t>community service</w:t>
            </w:r>
            <w:r w:rsidRPr="007423DE">
              <w:rPr>
                <w:sz w:val="22"/>
                <w:szCs w:val="22"/>
              </w:rPr>
              <w:t xml:space="preserve"> activity by </w:t>
            </w:r>
            <w:proofErr w:type="spellStart"/>
            <w:r w:rsidRPr="007423DE">
              <w:rPr>
                <w:sz w:val="22"/>
                <w:szCs w:val="22"/>
              </w:rPr>
              <w:t>LPkM</w:t>
            </w:r>
            <w:proofErr w:type="spellEnd"/>
            <w:r w:rsidRPr="007423DE">
              <w:rPr>
                <w:sz w:val="22"/>
                <w:szCs w:val="22"/>
              </w:rPr>
              <w:t xml:space="preserve"> UMI</w:t>
            </w:r>
          </w:p>
          <w:p w14:paraId="1F9B3EBA" w14:textId="0F0913CF" w:rsidR="00292B72" w:rsidRPr="00B37DA4" w:rsidRDefault="00292B72" w:rsidP="00B37DA4">
            <w:pPr>
              <w:jc w:val="both"/>
              <w:rPr>
                <w:sz w:val="22"/>
                <w:szCs w:val="22"/>
              </w:rPr>
            </w:pPr>
          </w:p>
        </w:tc>
      </w:tr>
      <w:tr w:rsidR="00292B72" w:rsidRPr="007423DE" w14:paraId="1AD73178" w14:textId="77777777" w:rsidTr="00F43058">
        <w:tc>
          <w:tcPr>
            <w:tcW w:w="3610" w:type="dxa"/>
          </w:tcPr>
          <w:p w14:paraId="39E2121D" w14:textId="53036465" w:rsidR="00B37DA4" w:rsidRPr="007423DE" w:rsidRDefault="00B37DA4" w:rsidP="00B37DA4">
            <w:pPr>
              <w:ind w:firstLineChars="129" w:firstLine="284"/>
              <w:jc w:val="both"/>
              <w:rPr>
                <w:sz w:val="22"/>
                <w:szCs w:val="22"/>
              </w:rPr>
            </w:pPr>
            <w:r w:rsidRPr="007423DE">
              <w:rPr>
                <w:noProof/>
                <w:sz w:val="22"/>
                <w:szCs w:val="22"/>
                <w:lang w:eastAsia="en-US"/>
              </w:rPr>
              <w:drawing>
                <wp:anchor distT="0" distB="0" distL="114300" distR="114300" simplePos="0" relativeHeight="251664384" behindDoc="0" locked="0" layoutInCell="1" allowOverlap="1" wp14:anchorId="73A6C47F" wp14:editId="1DD165EB">
                  <wp:simplePos x="0" y="0"/>
                  <wp:positionH relativeFrom="column">
                    <wp:posOffset>-24130</wp:posOffset>
                  </wp:positionH>
                  <wp:positionV relativeFrom="paragraph">
                    <wp:posOffset>1523365</wp:posOffset>
                  </wp:positionV>
                  <wp:extent cx="2245360" cy="1574800"/>
                  <wp:effectExtent l="0" t="0" r="2540" b="6350"/>
                  <wp:wrapTopAndBottom/>
                  <wp:docPr id="22" name="Picture 22" descr="D:\PKM BIMA 2023\POTO KEGIATAN PKM\20230906_1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PKM BIMA 2023\POTO KEGIATAN PKM\20230906_111526.jpg"/>
                          <pic:cNvPicPr>
                            <a:picLocks noChangeAspect="1" noChangeArrowheads="1"/>
                          </pic:cNvPicPr>
                        </pic:nvPicPr>
                        <pic:blipFill>
                          <a:blip r:embed="rId29" cstate="print">
                            <a:extLst>
                              <a:ext uri="{28A0092B-C50C-407E-A947-70E740481C1C}">
                                <a14:useLocalDpi xmlns:a14="http://schemas.microsoft.com/office/drawing/2010/main" val="0"/>
                              </a:ext>
                            </a:extLst>
                          </a:blip>
                          <a:srcRect l="4488" t="1375" r="5729"/>
                          <a:stretch>
                            <a:fillRect/>
                          </a:stretch>
                        </pic:blipFill>
                        <pic:spPr>
                          <a:xfrm>
                            <a:off x="0" y="0"/>
                            <a:ext cx="2245360" cy="1574800"/>
                          </a:xfrm>
                          <a:prstGeom prst="rect">
                            <a:avLst/>
                          </a:prstGeom>
                          <a:noFill/>
                          <a:ln>
                            <a:noFill/>
                          </a:ln>
                        </pic:spPr>
                      </pic:pic>
                    </a:graphicData>
                  </a:graphic>
                  <wp14:sizeRelV relativeFrom="margin">
                    <wp14:pctHeight>0</wp14:pctHeight>
                  </wp14:sizeRelV>
                </wp:anchor>
              </w:drawing>
            </w:r>
            <w:r w:rsidRPr="007423DE">
              <w:rPr>
                <w:sz w:val="22"/>
                <w:szCs w:val="22"/>
              </w:rPr>
              <w:t>Subsequently, an assessment is conducted on the knowledge and skills of the participants in the training on chicken feather waste processing. The event concludes with a group photo involving training participants, the village secre</w:t>
            </w:r>
            <w:r>
              <w:rPr>
                <w:sz w:val="22"/>
                <w:szCs w:val="22"/>
              </w:rPr>
              <w:softHyphen/>
            </w:r>
            <w:r w:rsidRPr="007423DE">
              <w:rPr>
                <w:sz w:val="22"/>
                <w:szCs w:val="22"/>
              </w:rPr>
              <w:t>tary, and village administrative staff, as depicted in Figure 17.</w:t>
            </w:r>
          </w:p>
          <w:p w14:paraId="322A4649" w14:textId="53996435" w:rsidR="00B37DA4" w:rsidRPr="007423DE" w:rsidRDefault="00B37DA4" w:rsidP="00B37DA4">
            <w:pPr>
              <w:ind w:left="1024" w:hanging="1024"/>
              <w:jc w:val="both"/>
              <w:rPr>
                <w:sz w:val="22"/>
                <w:szCs w:val="22"/>
                <w:lang w:val="it-IT" w:eastAsia="en-US"/>
              </w:rPr>
            </w:pPr>
          </w:p>
        </w:tc>
      </w:tr>
      <w:tr w:rsidR="00292B72" w:rsidRPr="007423DE" w14:paraId="14D062BF" w14:textId="77777777" w:rsidTr="00F43058">
        <w:tc>
          <w:tcPr>
            <w:tcW w:w="3610" w:type="dxa"/>
          </w:tcPr>
          <w:p w14:paraId="5AAFFFA0" w14:textId="77777777" w:rsidR="00292B72" w:rsidRDefault="007A0139" w:rsidP="00B37DA4">
            <w:pPr>
              <w:ind w:left="1024" w:hanging="1024"/>
              <w:jc w:val="both"/>
              <w:rPr>
                <w:sz w:val="22"/>
                <w:szCs w:val="22"/>
              </w:rPr>
            </w:pPr>
            <w:r w:rsidRPr="007423DE">
              <w:rPr>
                <w:sz w:val="22"/>
                <w:szCs w:val="22"/>
              </w:rPr>
              <w:t>Figure 17 Group photo with training participants, the village secretary, and village administrative staff, marking the conclusion of the chicken feather panel-making training</w:t>
            </w:r>
          </w:p>
          <w:p w14:paraId="04C1AB2C" w14:textId="219101EB" w:rsidR="00B37DA4" w:rsidRPr="007423DE" w:rsidRDefault="00B37DA4" w:rsidP="00B37DA4">
            <w:pPr>
              <w:ind w:left="1024" w:hanging="1024"/>
              <w:jc w:val="both"/>
              <w:rPr>
                <w:color w:val="000000"/>
                <w:sz w:val="22"/>
                <w:szCs w:val="22"/>
                <w:lang w:val="it-IT"/>
              </w:rPr>
            </w:pPr>
          </w:p>
        </w:tc>
      </w:tr>
    </w:tbl>
    <w:p w14:paraId="04F93B06" w14:textId="0E3AF69D" w:rsidR="00292B72" w:rsidRPr="007423DE" w:rsidRDefault="007A0139" w:rsidP="007423DE">
      <w:pPr>
        <w:ind w:firstLine="426"/>
        <w:jc w:val="both"/>
        <w:rPr>
          <w:color w:val="000000"/>
          <w:sz w:val="22"/>
          <w:szCs w:val="22"/>
          <w:lang w:val="it-IT"/>
        </w:rPr>
      </w:pPr>
      <w:r w:rsidRPr="007423DE">
        <w:rPr>
          <w:sz w:val="22"/>
          <w:szCs w:val="22"/>
        </w:rPr>
        <w:t xml:space="preserve">The training results show a significant response from participants who are very interested in learning about the processing and utilization of chicken feather waste into wall panels. This is evident from several participants who inquired about the process, the tools used, and the measurements and composition of materials used to create optimal panels that can be used as building materials. This indicates that the training provides an opportunity for the community to improve their well-being and add independent income </w:t>
      </w:r>
      <w:r w:rsidRPr="007423DE">
        <w:rPr>
          <w:color w:val="000000"/>
          <w:sz w:val="22"/>
          <w:szCs w:val="22"/>
          <w:lang w:val="it-IT"/>
        </w:rPr>
        <w:fldChar w:fldCharType="begin" w:fldLock="1"/>
      </w:r>
      <w:r w:rsidRPr="007423DE">
        <w:rPr>
          <w:color w:val="000000"/>
          <w:sz w:val="22"/>
          <w:szCs w:val="22"/>
          <w:lang w:val="it-IT"/>
        </w:rPr>
        <w:instrText>ADDIN CSL_CITATION {"citationItems":[{"id":"ITEM-1","itemData":{"abstract":"… and agricultural wages; 3) limited facilities for village community infrastructure such as access to electricity … is done sustainably it will be the main capital for the achievement of food security at the … increase of economic income; 2) the fulfillment of the need for healthy food of high …","author":[{"dropping-particle":"","family":"Mege","given":"R A","non-dropping-particle":"","parse-names":false,"suffix":""},{"dropping-particle":"","family":"Maramis","given":"A A","non-dropping-particle":"","parse-names":false,"suffix":""}],"container-title":"2nd International Seminar on Natural Resources Biotechnology : From Local to Global","id":"ITEM-1","issue":"July 2018","issued":{"date-parts":[["2018"]]},"page":"45-55","title":"Community Empowerment through Facilitation of Corn Crop Farming in Bulude Village, Talaud Islands, North Sulawesi","type":"paper-conference"},"uris":["http://www.mendeley.com/documents/?uuid=87d92065-48a9-464d-b128-c7d5bc701a1f"]}],"mendeley":{"formattedCitation":"(Mege &amp; Maramis, 2018)","plainTextFormattedCitation":"(Mege &amp; Maramis, 2018)","previouslyFormattedCitation":"(Mege &amp; Maramis, 2018)"},"properties":{"noteIndex":0},"schema":"https://github.com/citation-style-language/schema/raw/master/csl-citation.json"}</w:instrText>
      </w:r>
      <w:r w:rsidRPr="007423DE">
        <w:rPr>
          <w:color w:val="000000"/>
          <w:sz w:val="22"/>
          <w:szCs w:val="22"/>
          <w:lang w:val="it-IT"/>
        </w:rPr>
        <w:fldChar w:fldCharType="separate"/>
      </w:r>
      <w:r w:rsidRPr="007423DE">
        <w:rPr>
          <w:color w:val="000000"/>
          <w:sz w:val="22"/>
          <w:szCs w:val="22"/>
          <w:lang w:val="it-IT"/>
        </w:rPr>
        <w:t>(Mege &amp; Maramis, 2018)</w:t>
      </w:r>
      <w:r w:rsidRPr="007423DE">
        <w:rPr>
          <w:color w:val="000000"/>
          <w:sz w:val="22"/>
          <w:szCs w:val="22"/>
          <w:lang w:val="it-IT"/>
        </w:rPr>
        <w:fldChar w:fldCharType="end"/>
      </w:r>
      <w:r w:rsidRPr="007423DE">
        <w:rPr>
          <w:sz w:val="22"/>
          <w:szCs w:val="22"/>
        </w:rPr>
        <w:t>. Additionally, the community can also increase their knowledge related to chicken feather waste processing technology</w:t>
      </w:r>
      <w:r w:rsidRPr="007423DE">
        <w:rPr>
          <w:color w:val="000000"/>
          <w:sz w:val="22"/>
          <w:szCs w:val="22"/>
          <w:lang w:val="it-IT"/>
        </w:rPr>
        <w:t xml:space="preserve"> </w:t>
      </w:r>
      <w:r w:rsidRPr="007423DE">
        <w:rPr>
          <w:color w:val="000000"/>
          <w:sz w:val="22"/>
          <w:szCs w:val="22"/>
          <w:lang w:val="it-IT"/>
        </w:rPr>
        <w:fldChar w:fldCharType="begin" w:fldLock="1"/>
      </w:r>
      <w:r w:rsidRPr="007423DE">
        <w:rPr>
          <w:color w:val="000000"/>
          <w:sz w:val="22"/>
          <w:szCs w:val="22"/>
          <w:lang w:val="it-IT"/>
        </w:rPr>
        <w:instrText>ADDIN CSL_CITATION {"citationItems":[{"id":"ITEM-1","itemData":{"author":[{"dropping-particle":"","family":"Mege","given":"R A","non-dropping-particle":"","parse-names":false,"suffix":""},{"dropping-particle":"","family":"Soputan","given":"G J","non-dropping-particle":"","parse-names":false,"suffix":""},{"dropping-particle":"","family":"Kewas","given":"J","non-dropping-particle":"","parse-names":false,"suffix":""},{"dropping-particle":"","family":"et al","given":"","non-dropping-particle":"","parse-names":false,"suffix":""}],"container-title":"jurnal Abdimas","id":"ITEM-1","issue":"1","issued":{"date-parts":[["2018"]]},"page":"45-56","title":"Aplikasi Teknologi Pengering Kacang Tanah di Desa Kinali Satu Kecaatan Kawangkoan Kabupaten Minahasa","type":"article-journal","volume":"11"},"uris":["http://www.mendeley.com/documents/?uuid=73ca0afe-780d-4c31-951a-b98bc6921fc2"]}],"mendeley":{"formattedCitation":"(Mege, Soputan, Kewas, &amp; et al, 2018)","plainTextFormattedCitation":"(Mege, Soputan, Kewas, &amp; et al, 2018)","previouslyFormattedCitation":"(Mege, Soputan, Kewas, &amp; et al, 2018)"},"properties":{"noteIndex":0},"schema":"https://github.com/citation-style-language/schema/raw/master/csl-citation.json"}</w:instrText>
      </w:r>
      <w:r w:rsidRPr="007423DE">
        <w:rPr>
          <w:color w:val="000000"/>
          <w:sz w:val="22"/>
          <w:szCs w:val="22"/>
          <w:lang w:val="it-IT"/>
        </w:rPr>
        <w:fldChar w:fldCharType="separate"/>
      </w:r>
      <w:r w:rsidRPr="007423DE">
        <w:rPr>
          <w:color w:val="000000"/>
          <w:sz w:val="22"/>
          <w:szCs w:val="22"/>
          <w:lang w:val="it-IT"/>
        </w:rPr>
        <w:t>(Mege</w:t>
      </w:r>
      <w:r w:rsidR="00FC42F8">
        <w:rPr>
          <w:color w:val="000000"/>
          <w:sz w:val="22"/>
          <w:szCs w:val="22"/>
          <w:lang w:val="it-IT"/>
        </w:rPr>
        <w:t xml:space="preserve"> et al.</w:t>
      </w:r>
      <w:r w:rsidRPr="007423DE">
        <w:rPr>
          <w:color w:val="000000"/>
          <w:sz w:val="22"/>
          <w:szCs w:val="22"/>
          <w:lang w:val="it-IT"/>
        </w:rPr>
        <w:t>, 2018)</w:t>
      </w:r>
      <w:r w:rsidRPr="007423DE">
        <w:rPr>
          <w:color w:val="000000"/>
          <w:sz w:val="22"/>
          <w:szCs w:val="22"/>
          <w:lang w:val="it-IT"/>
        </w:rPr>
        <w:fldChar w:fldCharType="end"/>
      </w:r>
      <w:r w:rsidRPr="007423DE">
        <w:rPr>
          <w:color w:val="000000"/>
          <w:sz w:val="22"/>
          <w:szCs w:val="22"/>
          <w:lang w:val="it-IT"/>
        </w:rPr>
        <w:t>.</w:t>
      </w:r>
    </w:p>
    <w:p w14:paraId="685A0C06" w14:textId="3C36885E" w:rsidR="00292B72" w:rsidRPr="007423DE" w:rsidRDefault="007A0139" w:rsidP="007423DE">
      <w:pPr>
        <w:ind w:firstLine="426"/>
        <w:jc w:val="both"/>
        <w:rPr>
          <w:sz w:val="22"/>
          <w:szCs w:val="22"/>
        </w:rPr>
      </w:pPr>
      <w:r w:rsidRPr="007423DE">
        <w:rPr>
          <w:sz w:val="22"/>
          <w:szCs w:val="22"/>
        </w:rPr>
        <w:t xml:space="preserve">The </w:t>
      </w:r>
      <w:r w:rsidR="004D2D96">
        <w:rPr>
          <w:sz w:val="22"/>
          <w:szCs w:val="22"/>
        </w:rPr>
        <w:t>community service</w:t>
      </w:r>
      <w:r w:rsidRPr="007423DE">
        <w:rPr>
          <w:sz w:val="22"/>
          <w:szCs w:val="22"/>
        </w:rPr>
        <w:t xml:space="preserve"> team, consisting of UMI and </w:t>
      </w:r>
      <w:proofErr w:type="spellStart"/>
      <w:r w:rsidRPr="007423DE">
        <w:rPr>
          <w:sz w:val="22"/>
          <w:szCs w:val="22"/>
        </w:rPr>
        <w:t>Unismu</w:t>
      </w:r>
      <w:proofErr w:type="spellEnd"/>
      <w:r w:rsidRPr="007423DE">
        <w:rPr>
          <w:sz w:val="22"/>
          <w:szCs w:val="22"/>
        </w:rPr>
        <w:t xml:space="preserve"> Makassar lecturers, has carried out community service as part of the </w:t>
      </w:r>
      <w:r w:rsidR="004D2D96" w:rsidRPr="007423DE">
        <w:rPr>
          <w:sz w:val="22"/>
          <w:szCs w:val="22"/>
        </w:rPr>
        <w:t>community partnership program.</w:t>
      </w:r>
      <w:r w:rsidRPr="007423DE">
        <w:rPr>
          <w:sz w:val="22"/>
          <w:szCs w:val="22"/>
        </w:rPr>
        <w:t xml:space="preserve"> The team conducted training on the processing and utilization of chicken feather waste to create wall panels. The achievements of the team include: People in </w:t>
      </w:r>
      <w:proofErr w:type="spellStart"/>
      <w:r w:rsidRPr="007423DE">
        <w:rPr>
          <w:sz w:val="22"/>
          <w:szCs w:val="22"/>
        </w:rPr>
        <w:t>Borisallo</w:t>
      </w:r>
      <w:proofErr w:type="spellEnd"/>
      <w:r w:rsidRPr="007423DE">
        <w:rPr>
          <w:sz w:val="22"/>
          <w:szCs w:val="22"/>
        </w:rPr>
        <w:t xml:space="preserve"> village have learned how to make wall panels from chicken feather waste. </w:t>
      </w:r>
      <w:r w:rsidR="004D2D96">
        <w:rPr>
          <w:sz w:val="22"/>
          <w:szCs w:val="22"/>
        </w:rPr>
        <w:t>The community service</w:t>
      </w:r>
      <w:r w:rsidRPr="007423DE">
        <w:rPr>
          <w:sz w:val="22"/>
          <w:szCs w:val="22"/>
        </w:rPr>
        <w:t xml:space="preserve"> activities, in the form of training on the processing and utilization of chicken feather waste into wall panels for community partners in </w:t>
      </w:r>
      <w:proofErr w:type="spellStart"/>
      <w:r w:rsidRPr="007423DE">
        <w:rPr>
          <w:sz w:val="22"/>
          <w:szCs w:val="22"/>
        </w:rPr>
        <w:t>Borisallo</w:t>
      </w:r>
      <w:proofErr w:type="spellEnd"/>
      <w:r w:rsidRPr="007423DE">
        <w:rPr>
          <w:sz w:val="22"/>
          <w:szCs w:val="22"/>
        </w:rPr>
        <w:t xml:space="preserve"> village, </w:t>
      </w:r>
      <w:proofErr w:type="spellStart"/>
      <w:r w:rsidRPr="007423DE">
        <w:rPr>
          <w:sz w:val="22"/>
          <w:szCs w:val="22"/>
        </w:rPr>
        <w:t>Parangloe</w:t>
      </w:r>
      <w:proofErr w:type="spellEnd"/>
      <w:r w:rsidRPr="007423DE">
        <w:rPr>
          <w:sz w:val="22"/>
          <w:szCs w:val="22"/>
        </w:rPr>
        <w:t xml:space="preserve"> Subdistrict, Gowa Regency, have been published in the online media "Pedoman Rakyat" and "Sorot Makassar". Benefits obtained by the residents of </w:t>
      </w:r>
      <w:proofErr w:type="spellStart"/>
      <w:r w:rsidRPr="007423DE">
        <w:rPr>
          <w:sz w:val="22"/>
          <w:szCs w:val="22"/>
        </w:rPr>
        <w:t>Borisallo</w:t>
      </w:r>
      <w:proofErr w:type="spellEnd"/>
      <w:r w:rsidRPr="007423DE">
        <w:rPr>
          <w:sz w:val="22"/>
          <w:szCs w:val="22"/>
        </w:rPr>
        <w:t xml:space="preserve"> village are:</w:t>
      </w:r>
    </w:p>
    <w:p w14:paraId="618C40E2" w14:textId="77777777" w:rsidR="00292B72" w:rsidRPr="007423DE" w:rsidRDefault="007A0139" w:rsidP="007423DE">
      <w:pPr>
        <w:numPr>
          <w:ilvl w:val="0"/>
          <w:numId w:val="2"/>
        </w:numPr>
        <w:jc w:val="both"/>
        <w:rPr>
          <w:sz w:val="22"/>
          <w:szCs w:val="22"/>
        </w:rPr>
      </w:pPr>
      <w:r w:rsidRPr="007423DE">
        <w:rPr>
          <w:sz w:val="22"/>
          <w:szCs w:val="22"/>
        </w:rPr>
        <w:t>All participants (100%) involved in this training have understood that chicken feather waste, which has been considered waste and unusable, can be utilized as a building material in the form of wall panel products.</w:t>
      </w:r>
    </w:p>
    <w:p w14:paraId="5CA1FDDC" w14:textId="77777777" w:rsidR="00292B72" w:rsidRPr="007423DE" w:rsidRDefault="007A0139" w:rsidP="007423DE">
      <w:pPr>
        <w:numPr>
          <w:ilvl w:val="0"/>
          <w:numId w:val="2"/>
        </w:numPr>
        <w:jc w:val="both"/>
        <w:rPr>
          <w:sz w:val="22"/>
          <w:szCs w:val="22"/>
        </w:rPr>
      </w:pPr>
      <w:r w:rsidRPr="007423DE">
        <w:rPr>
          <w:sz w:val="22"/>
          <w:szCs w:val="22"/>
        </w:rPr>
        <w:t>About 80% of the involved residents have understood the methods and techniques of processing chicken feather waste into wall panels.</w:t>
      </w:r>
    </w:p>
    <w:p w14:paraId="4D94C001" w14:textId="77777777" w:rsidR="00292B72" w:rsidRPr="007423DE" w:rsidRDefault="007A0139" w:rsidP="007423DE">
      <w:pPr>
        <w:numPr>
          <w:ilvl w:val="0"/>
          <w:numId w:val="2"/>
        </w:numPr>
        <w:jc w:val="both"/>
        <w:rPr>
          <w:sz w:val="22"/>
          <w:szCs w:val="22"/>
        </w:rPr>
      </w:pPr>
      <w:r w:rsidRPr="007423DE">
        <w:rPr>
          <w:sz w:val="22"/>
          <w:szCs w:val="22"/>
        </w:rPr>
        <w:t xml:space="preserve">All </w:t>
      </w:r>
      <w:proofErr w:type="spellStart"/>
      <w:r w:rsidRPr="007423DE">
        <w:rPr>
          <w:sz w:val="22"/>
          <w:szCs w:val="22"/>
        </w:rPr>
        <w:t>Borisallo</w:t>
      </w:r>
      <w:proofErr w:type="spellEnd"/>
      <w:r w:rsidRPr="007423DE">
        <w:rPr>
          <w:sz w:val="22"/>
          <w:szCs w:val="22"/>
        </w:rPr>
        <w:t xml:space="preserve"> residents (100%) have gained new knowledge about their skills in the panel production process, laying the groundwork for new efforts in developing their resources in the future and creating job opportunities to improve their well-being.</w:t>
      </w:r>
    </w:p>
    <w:p w14:paraId="5E96D375" w14:textId="77777777" w:rsidR="00292B72" w:rsidRPr="007423DE" w:rsidRDefault="007A0139" w:rsidP="007423DE">
      <w:pPr>
        <w:numPr>
          <w:ilvl w:val="0"/>
          <w:numId w:val="2"/>
        </w:numPr>
        <w:jc w:val="both"/>
        <w:rPr>
          <w:sz w:val="22"/>
          <w:szCs w:val="22"/>
        </w:rPr>
      </w:pPr>
      <w:r w:rsidRPr="007423DE">
        <w:rPr>
          <w:sz w:val="22"/>
          <w:szCs w:val="22"/>
        </w:rPr>
        <w:t>Approximately 70% of the participating residents in the training activity were able to produce panels according to standards during the training.</w:t>
      </w:r>
    </w:p>
    <w:p w14:paraId="5B3B1B53" w14:textId="77777777" w:rsidR="00292B72" w:rsidRPr="007423DE" w:rsidRDefault="00292B72" w:rsidP="007423DE">
      <w:pPr>
        <w:ind w:firstLine="426"/>
        <w:jc w:val="both"/>
        <w:rPr>
          <w:color w:val="000000"/>
          <w:sz w:val="22"/>
          <w:szCs w:val="22"/>
          <w:lang w:val="it-IT"/>
        </w:rPr>
      </w:pPr>
    </w:p>
    <w:p w14:paraId="0594279B" w14:textId="1E4B7FB3" w:rsidR="00292B72" w:rsidRPr="007423DE" w:rsidRDefault="007A0139" w:rsidP="00DA6E8B">
      <w:pPr>
        <w:ind w:firstLineChars="129" w:firstLine="284"/>
        <w:jc w:val="both"/>
        <w:rPr>
          <w:sz w:val="22"/>
          <w:szCs w:val="22"/>
        </w:rPr>
      </w:pPr>
      <w:r w:rsidRPr="007423DE">
        <w:rPr>
          <w:sz w:val="22"/>
          <w:szCs w:val="22"/>
        </w:rPr>
        <w:t>The results of these activities indicate responses that align with previous community service activities where participants showed enthusiasm in learning about the processing of chicken feather waste into wall panels</w:t>
      </w:r>
      <w:r w:rsidRPr="007423DE">
        <w:rPr>
          <w:color w:val="000000"/>
          <w:sz w:val="22"/>
          <w:szCs w:val="22"/>
          <w:lang w:val="en-GB"/>
        </w:rPr>
        <w:t xml:space="preserve"> </w:t>
      </w:r>
      <w:r w:rsidRPr="007423DE">
        <w:rPr>
          <w:color w:val="000000"/>
          <w:sz w:val="22"/>
          <w:szCs w:val="22"/>
          <w:lang w:val="en-GB"/>
        </w:rPr>
        <w:fldChar w:fldCharType="begin" w:fldLock="1"/>
      </w:r>
      <w:r w:rsidRPr="007423DE">
        <w:rPr>
          <w:color w:val="000000"/>
          <w:sz w:val="22"/>
          <w:szCs w:val="22"/>
          <w:lang w:val="en-GB"/>
        </w:rPr>
        <w:instrText>ADDIN CSL_CITATION {"citationItems":[{"id":"ITEM-1","itemData":{"abstract":"Ayam sebagai salah satu sumber protein hewani dapat diandalkan karena merupakan penunjang bagi kehidupan sosial dan ekonomi masyarakat. Ayam sering kita komsumsi memilik bulu yang merupakan limbah dari hasil pemotongan hewan unggas. Limbah dari tempat pemotongan ayam dapat menimbulkan masalah pencemaran lingkungan, bau yang tidak enak, menjadi sumber penyakit, dan mengganggu pernafasan. Hasil pemotongan ternak unggas menghasilkan rata-rata bobot bulu 4 - 9 % dari bobot hidup (Arifin, 2008). Teknologi dan metode pembuangan diperlukan untuk mengurangi ancaman terhadap lingkungan (Thyagarajan, 2013). Potensi bulu ayam sudah dimanfaatkan diantaranya bahan pengisi bantal, pembuatan kemoceng dan asesoris. Bulu ayam merupakan limbah yang menarik perhatian peneliti dalam pengembangan ilmu pengetahuan dan teknologi. Dan sekarang peneliti akan mengembangkan menjadi material bangunan berupa panel yang diharapkan mampu memenuhi kebutuhan material bangunan dengan kualitas tinggi dan menjadi bahan yang realistis dipertimbangkan sebagai bahan utama karena ketersediaannya yang melimpah dan diharapkan memberi referensi baru sebagai alternatif material ramah lingkungan dalam ilmu pengetahuan dibidang arsitektur. Edukasi pemanfaatan bulu ayam sebagai material panel ramah lingkungan pada masyarakat warga Desa Lanna diharapkan dapat meningkatkan pengetahuan dan keterampilan masyarakat dalam menghasilkan panel ramah lingkungan dari bahan dasar bulu ayam Kata kunci: Ayam Potong, Limbah Bulu Ayam, Material Bangunan, Ramah Lingkungan 1.","author":[{"dropping-particle":"","family":"Faharuddin","given":"Ansarullah","non-dropping-particle":"","parse-names":false,"suffix":""},{"dropping-particle":"","family":"Arsyad","given":"Nashrah","non-dropping-particle":"","parse-names":false,"suffix":""},{"dropping-particle":"","family":"Musda","given":"Gusti Hardyanti","non-dropping-particle":"","parse-names":false,"suffix":""}],"container-title":"Window of Community Dedication journalournal","id":"ITEM-1","issue":"2","issued":{"date-parts":[["2022"]]},"page":"67-75","title":"Pelatihan Pengolahan Pemanfaatan Limbah Bulu Ayam Menjadi Panel Ramah Lingkungan Di Desa Borisallo Kecamatan Parangloe Kabupaten Gowa","type":"article-journal","volume":"3"},"uris":["http://www.mendeley.com/documents/?uuid=98e43fe4-8548-4036-8b6b-7a870d017171"]}],"mendeley":{"formattedCitation":"(Faharuddin, Arsyad, &amp; Musda, 2022)","plainTextFormattedCitation":"(Faharuddin, Arsyad, &amp; Musda, 2022)","previouslyFormattedCitation":"(Faharuddin, Arsyad, &amp; Musda, 2022)"},"properties":{"noteIndex":0},"schema":"https://github.com/citation-style-language/schema/raw/master/csl-citation.json"}</w:instrText>
      </w:r>
      <w:r w:rsidRPr="007423DE">
        <w:rPr>
          <w:color w:val="000000"/>
          <w:sz w:val="22"/>
          <w:szCs w:val="22"/>
          <w:lang w:val="en-GB"/>
        </w:rPr>
        <w:fldChar w:fldCharType="separate"/>
      </w:r>
      <w:r w:rsidRPr="007423DE">
        <w:rPr>
          <w:color w:val="000000"/>
          <w:sz w:val="22"/>
          <w:szCs w:val="22"/>
          <w:lang w:val="en-GB"/>
        </w:rPr>
        <w:t>(Faharuddin</w:t>
      </w:r>
      <w:r w:rsidR="00DA6E8B">
        <w:rPr>
          <w:color w:val="000000"/>
          <w:sz w:val="22"/>
          <w:szCs w:val="22"/>
          <w:lang w:val="en-GB"/>
        </w:rPr>
        <w:t xml:space="preserve"> et al.</w:t>
      </w:r>
      <w:r w:rsidRPr="007423DE">
        <w:rPr>
          <w:color w:val="000000"/>
          <w:sz w:val="22"/>
          <w:szCs w:val="22"/>
          <w:lang w:val="en-GB"/>
        </w:rPr>
        <w:t>, 2022)</w:t>
      </w:r>
      <w:r w:rsidRPr="007423DE">
        <w:rPr>
          <w:color w:val="000000"/>
          <w:sz w:val="22"/>
          <w:szCs w:val="22"/>
          <w:lang w:val="en-GB"/>
        </w:rPr>
        <w:fldChar w:fldCharType="end"/>
      </w:r>
      <w:r w:rsidRPr="007423DE">
        <w:rPr>
          <w:color w:val="000000"/>
          <w:sz w:val="22"/>
          <w:szCs w:val="22"/>
        </w:rPr>
        <w:t>.</w:t>
      </w:r>
      <w:r w:rsidRPr="007423DE">
        <w:rPr>
          <w:color w:val="000000"/>
          <w:sz w:val="22"/>
          <w:szCs w:val="22"/>
          <w:lang w:val="en-GB"/>
        </w:rPr>
        <w:t xml:space="preserve">  </w:t>
      </w:r>
      <w:r w:rsidRPr="007423DE">
        <w:rPr>
          <w:sz w:val="22"/>
          <w:szCs w:val="22"/>
        </w:rPr>
        <w:t>The participants' knowledge and skills in processing chicken feather waste into alternative wall panels have increased as a result of the activity. Therefore, the community has the potential for inde</w:t>
      </w:r>
      <w:r w:rsidR="00F43058">
        <w:rPr>
          <w:sz w:val="22"/>
          <w:szCs w:val="22"/>
        </w:rPr>
        <w:softHyphen/>
      </w:r>
      <w:r w:rsidRPr="007423DE">
        <w:rPr>
          <w:sz w:val="22"/>
          <w:szCs w:val="22"/>
        </w:rPr>
        <w:t>pendent or group-based home industry processing.</w:t>
      </w:r>
    </w:p>
    <w:p w14:paraId="1FC020BB" w14:textId="19778B89" w:rsidR="00292B72" w:rsidRPr="007423DE" w:rsidRDefault="007A0139" w:rsidP="00DA6E8B">
      <w:pPr>
        <w:ind w:firstLineChars="129" w:firstLine="284"/>
        <w:jc w:val="both"/>
        <w:rPr>
          <w:sz w:val="22"/>
          <w:szCs w:val="22"/>
        </w:rPr>
      </w:pPr>
      <w:r w:rsidRPr="007423DE">
        <w:rPr>
          <w:sz w:val="22"/>
          <w:szCs w:val="22"/>
        </w:rPr>
        <w:t xml:space="preserve">The </w:t>
      </w:r>
      <w:r w:rsidR="00B40040" w:rsidRPr="007423DE">
        <w:rPr>
          <w:sz w:val="22"/>
          <w:szCs w:val="22"/>
        </w:rPr>
        <w:t xml:space="preserve">community service </w:t>
      </w:r>
      <w:r w:rsidRPr="007423DE">
        <w:rPr>
          <w:sz w:val="22"/>
          <w:szCs w:val="22"/>
        </w:rPr>
        <w:t xml:space="preserve">activities in </w:t>
      </w:r>
      <w:proofErr w:type="spellStart"/>
      <w:r w:rsidRPr="007423DE">
        <w:rPr>
          <w:sz w:val="22"/>
          <w:szCs w:val="22"/>
        </w:rPr>
        <w:t>Borisallo</w:t>
      </w:r>
      <w:proofErr w:type="spellEnd"/>
      <w:r w:rsidRPr="007423DE">
        <w:rPr>
          <w:sz w:val="22"/>
          <w:szCs w:val="22"/>
        </w:rPr>
        <w:t xml:space="preserve"> village, </w:t>
      </w:r>
      <w:proofErr w:type="spellStart"/>
      <w:r w:rsidRPr="007423DE">
        <w:rPr>
          <w:sz w:val="22"/>
          <w:szCs w:val="22"/>
        </w:rPr>
        <w:t>Parangloe</w:t>
      </w:r>
      <w:proofErr w:type="spellEnd"/>
      <w:r w:rsidRPr="007423DE">
        <w:rPr>
          <w:sz w:val="22"/>
          <w:szCs w:val="22"/>
        </w:rPr>
        <w:t xml:space="preserve"> Subdis</w:t>
      </w:r>
      <w:r w:rsidR="00F43058">
        <w:rPr>
          <w:sz w:val="22"/>
          <w:szCs w:val="22"/>
        </w:rPr>
        <w:softHyphen/>
      </w:r>
      <w:r w:rsidRPr="007423DE">
        <w:rPr>
          <w:sz w:val="22"/>
          <w:szCs w:val="22"/>
        </w:rPr>
        <w:t>trict, Gowa Regency, have been conduc</w:t>
      </w:r>
      <w:r w:rsidR="00F43058">
        <w:rPr>
          <w:sz w:val="22"/>
          <w:szCs w:val="22"/>
        </w:rPr>
        <w:softHyphen/>
      </w:r>
      <w:r w:rsidRPr="007423DE">
        <w:rPr>
          <w:sz w:val="22"/>
          <w:szCs w:val="22"/>
        </w:rPr>
        <w:t>ted and funded by the Ministry of Research and Technology. The team of service providers includes the Faculty of Engineering with architecture and elec</w:t>
      </w:r>
      <w:r w:rsidR="00F43058">
        <w:rPr>
          <w:sz w:val="22"/>
          <w:szCs w:val="22"/>
        </w:rPr>
        <w:softHyphen/>
      </w:r>
      <w:r w:rsidRPr="007423DE">
        <w:rPr>
          <w:sz w:val="22"/>
          <w:szCs w:val="22"/>
        </w:rPr>
        <w:t xml:space="preserve">trical engineering programs, as well as the University of Muhammadiyah Makassar with a management science program in the Faculty of Economics and Business. There are two students in this team. The activities have run smoothly and successfully, and the response from the village residents has made a significant contribution, especially in providing materials and locations. The residents and the staff of </w:t>
      </w:r>
      <w:proofErr w:type="spellStart"/>
      <w:r w:rsidRPr="007423DE">
        <w:rPr>
          <w:sz w:val="22"/>
          <w:szCs w:val="22"/>
        </w:rPr>
        <w:t>Borisallo</w:t>
      </w:r>
      <w:proofErr w:type="spellEnd"/>
      <w:r w:rsidRPr="007423DE">
        <w:rPr>
          <w:sz w:val="22"/>
          <w:szCs w:val="22"/>
        </w:rPr>
        <w:t xml:space="preserve"> Village hope for more </w:t>
      </w:r>
      <w:proofErr w:type="spellStart"/>
      <w:r w:rsidRPr="007423DE">
        <w:rPr>
          <w:sz w:val="22"/>
          <w:szCs w:val="22"/>
        </w:rPr>
        <w:t>PkM</w:t>
      </w:r>
      <w:proofErr w:type="spellEnd"/>
      <w:r w:rsidRPr="007423DE">
        <w:rPr>
          <w:sz w:val="22"/>
          <w:szCs w:val="22"/>
        </w:rPr>
        <w:t xml:space="preserve"> activities in the future, such as the application of chicken feather panels on wall partitions in the village.</w:t>
      </w:r>
    </w:p>
    <w:p w14:paraId="28B45AFC" w14:textId="77777777" w:rsidR="00292B72" w:rsidRPr="007423DE" w:rsidRDefault="00292B72" w:rsidP="00DA6E8B">
      <w:pPr>
        <w:ind w:firstLineChars="129" w:firstLine="284"/>
        <w:jc w:val="both"/>
        <w:rPr>
          <w:sz w:val="22"/>
          <w:szCs w:val="22"/>
        </w:rPr>
      </w:pPr>
    </w:p>
    <w:p w14:paraId="2A13401A" w14:textId="77777777" w:rsidR="00292B72" w:rsidRPr="007423DE" w:rsidRDefault="007A0139" w:rsidP="00B40040">
      <w:pPr>
        <w:jc w:val="both"/>
        <w:rPr>
          <w:color w:val="000000"/>
          <w:sz w:val="22"/>
          <w:szCs w:val="22"/>
        </w:rPr>
      </w:pPr>
      <w:r w:rsidRPr="007423DE">
        <w:rPr>
          <w:b/>
          <w:color w:val="000000"/>
          <w:sz w:val="22"/>
          <w:szCs w:val="22"/>
        </w:rPr>
        <w:t>CONCLUSION</w:t>
      </w:r>
    </w:p>
    <w:p w14:paraId="6A5A96E8" w14:textId="08DA95E3" w:rsidR="00292B72" w:rsidRPr="007423DE" w:rsidRDefault="007A0139" w:rsidP="00CD09DB">
      <w:pPr>
        <w:jc w:val="both"/>
        <w:rPr>
          <w:sz w:val="22"/>
          <w:szCs w:val="22"/>
        </w:rPr>
      </w:pPr>
      <w:r w:rsidRPr="007423DE">
        <w:rPr>
          <w:sz w:val="22"/>
          <w:szCs w:val="22"/>
        </w:rPr>
        <w:t>The results can be felt directly by the community and will become knowledge and skills for the community to help develop businesses and science and technology for the development of future welfare, social, and social transformation.</w:t>
      </w:r>
      <w:r w:rsidR="00CD09DB">
        <w:rPr>
          <w:sz w:val="22"/>
          <w:szCs w:val="22"/>
        </w:rPr>
        <w:t xml:space="preserve"> </w:t>
      </w:r>
      <w:r w:rsidRPr="007423DE">
        <w:rPr>
          <w:sz w:val="22"/>
          <w:szCs w:val="22"/>
        </w:rPr>
        <w:t xml:space="preserve">Therefore, lecturers from the Faculty of Engineering, Universitas Muslim Indonesia, and lecturers from Universitas Muhammadiyah Makassar collaborated to carry out </w:t>
      </w:r>
      <w:r w:rsidR="00CD09DB">
        <w:rPr>
          <w:sz w:val="22"/>
          <w:szCs w:val="22"/>
        </w:rPr>
        <w:t>the community service</w:t>
      </w:r>
      <w:r w:rsidRPr="007423DE">
        <w:rPr>
          <w:sz w:val="22"/>
          <w:szCs w:val="22"/>
        </w:rPr>
        <w:t xml:space="preserve"> activities, namely training on the processing of chicken feather waste to create wall panels. As a form of effort to increase knowledge and understanding of the people of </w:t>
      </w:r>
      <w:proofErr w:type="spellStart"/>
      <w:r w:rsidRPr="007423DE">
        <w:rPr>
          <w:sz w:val="22"/>
          <w:szCs w:val="22"/>
        </w:rPr>
        <w:t>Borisallo</w:t>
      </w:r>
      <w:proofErr w:type="spellEnd"/>
      <w:r w:rsidRPr="007423DE">
        <w:rPr>
          <w:sz w:val="22"/>
          <w:szCs w:val="22"/>
        </w:rPr>
        <w:t xml:space="preserve"> Village about how to process chicken feather waste, which is usually just useless waste, into a reusable product, this is through community service activities. The training carried out for the residents of </w:t>
      </w:r>
      <w:proofErr w:type="spellStart"/>
      <w:r w:rsidRPr="007423DE">
        <w:rPr>
          <w:sz w:val="22"/>
          <w:szCs w:val="22"/>
        </w:rPr>
        <w:t>Borisallo</w:t>
      </w:r>
      <w:proofErr w:type="spellEnd"/>
      <w:r w:rsidRPr="007423DE">
        <w:rPr>
          <w:sz w:val="22"/>
          <w:szCs w:val="22"/>
        </w:rPr>
        <w:t xml:space="preserve"> Village is not just </w:t>
      </w:r>
      <w:r w:rsidR="00CD09DB">
        <w:rPr>
          <w:sz w:val="22"/>
          <w:szCs w:val="22"/>
        </w:rPr>
        <w:t>the community service</w:t>
      </w:r>
      <w:r w:rsidRPr="007423DE">
        <w:rPr>
          <w:sz w:val="22"/>
          <w:szCs w:val="22"/>
        </w:rPr>
        <w:t xml:space="preserve"> activity but is also continued through sustainable cooperation.</w:t>
      </w:r>
    </w:p>
    <w:p w14:paraId="305C372C" w14:textId="5FA66BCF" w:rsidR="00292B72" w:rsidRPr="007423DE" w:rsidRDefault="007A0139" w:rsidP="007423DE">
      <w:pPr>
        <w:ind w:firstLine="567"/>
        <w:jc w:val="both"/>
        <w:rPr>
          <w:sz w:val="22"/>
          <w:szCs w:val="22"/>
        </w:rPr>
      </w:pPr>
      <w:r w:rsidRPr="007423DE">
        <w:rPr>
          <w:sz w:val="22"/>
          <w:szCs w:val="22"/>
        </w:rPr>
        <w:t xml:space="preserve">This </w:t>
      </w:r>
      <w:r w:rsidR="00CD09DB">
        <w:rPr>
          <w:sz w:val="22"/>
          <w:szCs w:val="22"/>
        </w:rPr>
        <w:t>community service</w:t>
      </w:r>
      <w:r w:rsidRPr="007423DE">
        <w:rPr>
          <w:sz w:val="22"/>
          <w:szCs w:val="22"/>
        </w:rPr>
        <w:t xml:space="preserve"> activity provides new references for the residents of </w:t>
      </w:r>
      <w:proofErr w:type="spellStart"/>
      <w:r w:rsidRPr="007423DE">
        <w:rPr>
          <w:sz w:val="22"/>
          <w:szCs w:val="22"/>
        </w:rPr>
        <w:t>Borisallo</w:t>
      </w:r>
      <w:proofErr w:type="spellEnd"/>
      <w:r w:rsidRPr="007423DE">
        <w:rPr>
          <w:sz w:val="22"/>
          <w:szCs w:val="22"/>
        </w:rPr>
        <w:t xml:space="preserve"> village and surrounding areas and science and technology in the field of archi</w:t>
      </w:r>
      <w:r w:rsidR="00F43058">
        <w:rPr>
          <w:sz w:val="22"/>
          <w:szCs w:val="22"/>
        </w:rPr>
        <w:softHyphen/>
      </w:r>
      <w:r w:rsidRPr="007423DE">
        <w:rPr>
          <w:sz w:val="22"/>
          <w:szCs w:val="22"/>
        </w:rPr>
        <w:t>tecture. It also provides new information about an alternative material from the processing of chicken feather waste that is economical, lightweight, easy to obtain, and environmentally friendly.</w:t>
      </w:r>
    </w:p>
    <w:p w14:paraId="5CBD543F" w14:textId="77777777" w:rsidR="00292B72" w:rsidRPr="007423DE" w:rsidRDefault="00292B72" w:rsidP="007423DE">
      <w:pPr>
        <w:ind w:firstLine="567"/>
        <w:jc w:val="both"/>
        <w:rPr>
          <w:color w:val="000000"/>
          <w:sz w:val="22"/>
          <w:szCs w:val="22"/>
          <w:lang w:val="en-GB"/>
        </w:rPr>
      </w:pPr>
    </w:p>
    <w:p w14:paraId="6655D6BE" w14:textId="77777777" w:rsidR="00292B72" w:rsidRPr="007423DE" w:rsidRDefault="007A0139" w:rsidP="007423DE">
      <w:pPr>
        <w:jc w:val="both"/>
        <w:rPr>
          <w:b/>
          <w:color w:val="000000"/>
          <w:sz w:val="22"/>
          <w:szCs w:val="22"/>
        </w:rPr>
      </w:pPr>
      <w:r w:rsidRPr="007423DE">
        <w:rPr>
          <w:b/>
          <w:color w:val="000000"/>
          <w:sz w:val="22"/>
          <w:szCs w:val="22"/>
        </w:rPr>
        <w:t>REFERENCES</w:t>
      </w:r>
    </w:p>
    <w:p w14:paraId="51B087D6" w14:textId="54C26A93" w:rsidR="00EA766C" w:rsidRPr="007423DE" w:rsidRDefault="00EA766C" w:rsidP="00CD09DB">
      <w:pPr>
        <w:ind w:left="284" w:hanging="284"/>
        <w:jc w:val="both"/>
        <w:rPr>
          <w:color w:val="000000"/>
          <w:sz w:val="22"/>
          <w:szCs w:val="22"/>
          <w:lang w:val="it-IT"/>
        </w:rPr>
      </w:pPr>
      <w:r w:rsidRPr="007423DE">
        <w:rPr>
          <w:color w:val="000000"/>
          <w:sz w:val="22"/>
          <w:szCs w:val="22"/>
          <w:lang w:val="it-IT"/>
        </w:rPr>
        <w:t xml:space="preserve">Adipratama, M. R., Setiawan, R., &amp; Fauji, N. (2021). Hasil </w:t>
      </w:r>
      <w:r w:rsidR="00FD0CE7" w:rsidRPr="007423DE">
        <w:rPr>
          <w:color w:val="000000"/>
          <w:sz w:val="22"/>
          <w:szCs w:val="22"/>
          <w:lang w:val="it-IT"/>
        </w:rPr>
        <w:t>pengujian proksimasi dan gas buang pada briket campuran limbah serutan kayu, sekam padi dan bulu ayam</w:t>
      </w:r>
      <w:r w:rsidRPr="007423DE">
        <w:rPr>
          <w:color w:val="000000"/>
          <w:sz w:val="22"/>
          <w:szCs w:val="22"/>
          <w:lang w:val="it-IT"/>
        </w:rPr>
        <w:t xml:space="preserve">. </w:t>
      </w:r>
      <w:r w:rsidRPr="0027324E">
        <w:rPr>
          <w:i/>
          <w:iCs/>
          <w:color w:val="000000"/>
          <w:sz w:val="22"/>
          <w:szCs w:val="22"/>
        </w:rPr>
        <w:t>Jurnal Teknik Mesin</w:t>
      </w:r>
      <w:r>
        <w:rPr>
          <w:i/>
          <w:iCs/>
          <w:color w:val="000000"/>
          <w:sz w:val="22"/>
          <w:szCs w:val="22"/>
        </w:rPr>
        <w:t xml:space="preserve">, </w:t>
      </w:r>
      <w:r w:rsidRPr="0027324E">
        <w:rPr>
          <w:i/>
          <w:iCs/>
          <w:color w:val="000000"/>
          <w:sz w:val="22"/>
          <w:szCs w:val="22"/>
          <w:lang w:val="it-IT"/>
        </w:rPr>
        <w:t>14</w:t>
      </w:r>
      <w:r w:rsidRPr="007423DE">
        <w:rPr>
          <w:color w:val="000000"/>
          <w:sz w:val="22"/>
          <w:szCs w:val="22"/>
          <w:lang w:val="it-IT"/>
        </w:rPr>
        <w:t>(1), 33–39.</w:t>
      </w:r>
    </w:p>
    <w:p w14:paraId="7C57EF4F" w14:textId="4EC176B0" w:rsidR="00EA766C" w:rsidRPr="007423DE" w:rsidRDefault="00EA766C" w:rsidP="00CD09DB">
      <w:pPr>
        <w:widowControl w:val="0"/>
        <w:autoSpaceDE w:val="0"/>
        <w:autoSpaceDN w:val="0"/>
        <w:adjustRightInd w:val="0"/>
        <w:ind w:left="284" w:hanging="284"/>
        <w:jc w:val="both"/>
        <w:rPr>
          <w:sz w:val="22"/>
          <w:szCs w:val="22"/>
        </w:rPr>
      </w:pPr>
      <w:r w:rsidRPr="007423DE">
        <w:rPr>
          <w:color w:val="000000"/>
          <w:sz w:val="22"/>
          <w:szCs w:val="22"/>
          <w:lang w:val="it-IT"/>
        </w:rPr>
        <w:fldChar w:fldCharType="begin" w:fldLock="1"/>
      </w:r>
      <w:r w:rsidRPr="007423DE">
        <w:rPr>
          <w:color w:val="000000"/>
          <w:sz w:val="22"/>
          <w:szCs w:val="22"/>
          <w:lang w:val="it-IT"/>
        </w:rPr>
        <w:instrText xml:space="preserve">ADDIN Mendeley Bibliography CSL_BIBLIOGRAPHY </w:instrText>
      </w:r>
      <w:r w:rsidRPr="007423DE">
        <w:rPr>
          <w:color w:val="000000"/>
          <w:sz w:val="22"/>
          <w:szCs w:val="22"/>
          <w:lang w:val="it-IT"/>
        </w:rPr>
        <w:fldChar w:fldCharType="separate"/>
      </w:r>
      <w:r w:rsidRPr="007423DE">
        <w:rPr>
          <w:sz w:val="22"/>
          <w:szCs w:val="22"/>
        </w:rPr>
        <w:t xml:space="preserve">Afandi, A., Laily, N., Wahyudi, N., Umam, M. H., Kambau, R. A., Rahman, S. A., Sudirman, M., et al. (2022). </w:t>
      </w:r>
      <w:r w:rsidRPr="007423DE">
        <w:rPr>
          <w:i/>
          <w:iCs/>
          <w:sz w:val="22"/>
          <w:szCs w:val="22"/>
        </w:rPr>
        <w:t xml:space="preserve">Metodologi </w:t>
      </w:r>
      <w:r w:rsidR="00FD0CE7" w:rsidRPr="007423DE">
        <w:rPr>
          <w:i/>
          <w:iCs/>
          <w:sz w:val="22"/>
          <w:szCs w:val="22"/>
        </w:rPr>
        <w:t>pengabdian masyarak</w:t>
      </w:r>
      <w:r w:rsidRPr="007423DE">
        <w:rPr>
          <w:i/>
          <w:iCs/>
          <w:sz w:val="22"/>
          <w:szCs w:val="22"/>
        </w:rPr>
        <w:t>at</w:t>
      </w:r>
      <w:r w:rsidRPr="007423DE">
        <w:rPr>
          <w:sz w:val="22"/>
          <w:szCs w:val="22"/>
        </w:rPr>
        <w:t>. (S. Suwendi, Ab.</w:t>
      </w:r>
      <w:r>
        <w:rPr>
          <w:sz w:val="22"/>
          <w:szCs w:val="22"/>
        </w:rPr>
        <w:t xml:space="preserve"> </w:t>
      </w:r>
      <w:r w:rsidRPr="007423DE">
        <w:rPr>
          <w:sz w:val="22"/>
          <w:szCs w:val="22"/>
        </w:rPr>
        <w:t>Basir, &amp; J. Wahyudi, Eds.). Jakarta: Direktoral Pendidikan Tinggi Keagamaan Islam, Direktorat Jenderal Pendidikan ISlam, Kementerian Agama.</w:t>
      </w:r>
    </w:p>
    <w:p w14:paraId="411434EB" w14:textId="568D7397" w:rsidR="009A6284" w:rsidRPr="007423DE" w:rsidRDefault="009A6284" w:rsidP="00CD09DB">
      <w:pPr>
        <w:ind w:left="284" w:hanging="284"/>
        <w:jc w:val="both"/>
        <w:rPr>
          <w:color w:val="000000"/>
          <w:sz w:val="22"/>
          <w:szCs w:val="22"/>
        </w:rPr>
      </w:pPr>
      <w:r w:rsidRPr="007423DE">
        <w:rPr>
          <w:color w:val="000000"/>
          <w:sz w:val="22"/>
          <w:szCs w:val="22"/>
        </w:rPr>
        <w:t xml:space="preserve">Ansarullah, N. A. (2022). Edukasi </w:t>
      </w:r>
      <w:r w:rsidR="00FD0CE7" w:rsidRPr="007423DE">
        <w:rPr>
          <w:color w:val="000000"/>
          <w:sz w:val="22"/>
          <w:szCs w:val="22"/>
        </w:rPr>
        <w:t>pemanfaatan limbah bulu ayam menjadi panel ramah ling</w:t>
      </w:r>
      <w:r w:rsidR="00FD0CE7">
        <w:rPr>
          <w:color w:val="000000"/>
          <w:sz w:val="22"/>
          <w:szCs w:val="22"/>
        </w:rPr>
        <w:softHyphen/>
      </w:r>
      <w:r w:rsidR="00FD0CE7" w:rsidRPr="007423DE">
        <w:rPr>
          <w:color w:val="000000"/>
          <w:sz w:val="22"/>
          <w:szCs w:val="22"/>
        </w:rPr>
        <w:t>kunga</w:t>
      </w:r>
      <w:r w:rsidRPr="007423DE">
        <w:rPr>
          <w:color w:val="000000"/>
          <w:sz w:val="22"/>
          <w:szCs w:val="22"/>
        </w:rPr>
        <w:t xml:space="preserve">n, </w:t>
      </w:r>
      <w:r w:rsidR="00FD0CE7" w:rsidRPr="007423DE">
        <w:rPr>
          <w:color w:val="000000"/>
          <w:sz w:val="22"/>
          <w:szCs w:val="22"/>
        </w:rPr>
        <w:t>di desa borisallo. kecamatan parangloe. kabupaten gow</w:t>
      </w:r>
      <w:r w:rsidRPr="007423DE">
        <w:rPr>
          <w:color w:val="000000"/>
          <w:sz w:val="22"/>
          <w:szCs w:val="22"/>
        </w:rPr>
        <w:t xml:space="preserve">a. </w:t>
      </w:r>
      <w:r w:rsidRPr="00F43058">
        <w:rPr>
          <w:i/>
          <w:iCs/>
          <w:color w:val="000000"/>
          <w:sz w:val="22"/>
          <w:szCs w:val="22"/>
        </w:rPr>
        <w:t>Prosiding Senopati</w:t>
      </w:r>
      <w:r w:rsidRPr="007423DE">
        <w:rPr>
          <w:color w:val="000000"/>
          <w:sz w:val="22"/>
          <w:szCs w:val="22"/>
        </w:rPr>
        <w:t>. https://eng.unila.ac.id/wp-content/uploads/2022/08/Prosiding-Senapati-2021</w:t>
      </w:r>
    </w:p>
    <w:p w14:paraId="3F3EE879" w14:textId="2FE9A829" w:rsidR="009A6284" w:rsidRDefault="009A6284" w:rsidP="00CD09DB">
      <w:pPr>
        <w:ind w:left="284" w:hanging="284"/>
        <w:jc w:val="both"/>
        <w:rPr>
          <w:color w:val="000000"/>
          <w:sz w:val="22"/>
          <w:szCs w:val="22"/>
          <w:lang w:val="en-ID"/>
        </w:rPr>
      </w:pPr>
      <w:r w:rsidRPr="0027324E">
        <w:rPr>
          <w:color w:val="000000"/>
          <w:sz w:val="22"/>
          <w:szCs w:val="22"/>
          <w:lang w:val="en-ID"/>
        </w:rPr>
        <w:t>Ansarullah, Rahim,</w:t>
      </w:r>
      <w:r>
        <w:rPr>
          <w:color w:val="000000"/>
          <w:sz w:val="22"/>
          <w:szCs w:val="22"/>
          <w:lang w:val="en-ID"/>
        </w:rPr>
        <w:t xml:space="preserve"> R.,</w:t>
      </w:r>
      <w:r w:rsidRPr="0027324E">
        <w:rPr>
          <w:color w:val="000000"/>
          <w:sz w:val="22"/>
          <w:szCs w:val="22"/>
          <w:lang w:val="en-ID"/>
        </w:rPr>
        <w:t xml:space="preserve"> Hamzah</w:t>
      </w:r>
      <w:r>
        <w:rPr>
          <w:color w:val="000000"/>
          <w:sz w:val="22"/>
          <w:szCs w:val="22"/>
          <w:lang w:val="en-ID"/>
        </w:rPr>
        <w:t>, B.</w:t>
      </w:r>
      <w:r w:rsidRPr="0027324E">
        <w:rPr>
          <w:color w:val="000000"/>
          <w:sz w:val="22"/>
          <w:szCs w:val="22"/>
          <w:lang w:val="en-ID"/>
        </w:rPr>
        <w:t>, Kusno</w:t>
      </w:r>
      <w:r>
        <w:rPr>
          <w:color w:val="000000"/>
          <w:sz w:val="22"/>
          <w:szCs w:val="22"/>
          <w:lang w:val="en-ID"/>
        </w:rPr>
        <w:t>, A. &amp;</w:t>
      </w:r>
      <w:r w:rsidRPr="0027324E">
        <w:rPr>
          <w:color w:val="000000"/>
          <w:sz w:val="22"/>
          <w:szCs w:val="22"/>
          <w:lang w:val="en-ID"/>
        </w:rPr>
        <w:t xml:space="preserve"> Tayeb</w:t>
      </w:r>
      <w:r>
        <w:rPr>
          <w:color w:val="000000"/>
          <w:sz w:val="22"/>
          <w:szCs w:val="22"/>
          <w:lang w:val="en-ID"/>
        </w:rPr>
        <w:t>, M.</w:t>
      </w:r>
      <w:r w:rsidRPr="0027324E">
        <w:rPr>
          <w:color w:val="000000"/>
          <w:sz w:val="22"/>
          <w:szCs w:val="22"/>
          <w:lang w:val="en-ID"/>
        </w:rPr>
        <w:t xml:space="preserve"> </w:t>
      </w:r>
      <w:r>
        <w:rPr>
          <w:color w:val="000000"/>
          <w:sz w:val="22"/>
          <w:szCs w:val="22"/>
          <w:lang w:val="en-ID"/>
        </w:rPr>
        <w:t xml:space="preserve">(2020). </w:t>
      </w:r>
      <w:r w:rsidRPr="0027324E">
        <w:rPr>
          <w:color w:val="000000"/>
          <w:sz w:val="22"/>
          <w:szCs w:val="22"/>
          <w:lang w:val="en-ID"/>
        </w:rPr>
        <w:t xml:space="preserve">Acoustic </w:t>
      </w:r>
      <w:r w:rsidR="00FD0CE7" w:rsidRPr="0027324E">
        <w:rPr>
          <w:color w:val="000000"/>
          <w:sz w:val="22"/>
          <w:szCs w:val="22"/>
          <w:lang w:val="en-ID"/>
        </w:rPr>
        <w:t>panel chicken feather waste environmentally</w:t>
      </w:r>
      <w:r w:rsidR="00FD0CE7">
        <w:rPr>
          <w:color w:val="000000"/>
          <w:sz w:val="22"/>
          <w:szCs w:val="22"/>
          <w:lang w:val="en-ID"/>
        </w:rPr>
        <w:t xml:space="preserve"> </w:t>
      </w:r>
      <w:r w:rsidR="00FD0CE7" w:rsidRPr="0027324E">
        <w:rPr>
          <w:color w:val="000000"/>
          <w:sz w:val="22"/>
          <w:szCs w:val="22"/>
          <w:lang w:val="en-ID"/>
        </w:rPr>
        <w:t>frie</w:t>
      </w:r>
      <w:r w:rsidRPr="0027324E">
        <w:rPr>
          <w:color w:val="000000"/>
          <w:sz w:val="22"/>
          <w:szCs w:val="22"/>
          <w:lang w:val="en-ID"/>
        </w:rPr>
        <w:t>ndly</w:t>
      </w:r>
      <w:r>
        <w:rPr>
          <w:color w:val="000000"/>
          <w:sz w:val="22"/>
          <w:szCs w:val="22"/>
          <w:lang w:val="en-ID"/>
        </w:rPr>
        <w:t>.</w:t>
      </w:r>
      <w:r w:rsidRPr="0027324E">
        <w:rPr>
          <w:color w:val="000000"/>
          <w:sz w:val="22"/>
          <w:szCs w:val="22"/>
          <w:lang w:val="en-ID"/>
        </w:rPr>
        <w:t xml:space="preserve"> </w:t>
      </w:r>
      <w:r w:rsidRPr="0027324E">
        <w:rPr>
          <w:i/>
          <w:iCs/>
          <w:color w:val="000000"/>
          <w:sz w:val="22"/>
          <w:szCs w:val="22"/>
          <w:lang w:val="en-ID"/>
        </w:rPr>
        <w:t>International Journal of Civil Engineering and Technology, 11</w:t>
      </w:r>
      <w:r w:rsidRPr="0027324E">
        <w:rPr>
          <w:color w:val="000000"/>
          <w:sz w:val="22"/>
          <w:szCs w:val="22"/>
          <w:lang w:val="en-ID"/>
        </w:rPr>
        <w:t>(02),</w:t>
      </w:r>
      <w:r>
        <w:rPr>
          <w:color w:val="000000"/>
          <w:sz w:val="22"/>
          <w:szCs w:val="22"/>
          <w:lang w:val="en-ID"/>
        </w:rPr>
        <w:t xml:space="preserve"> </w:t>
      </w:r>
      <w:r w:rsidRPr="0027324E">
        <w:rPr>
          <w:color w:val="000000"/>
          <w:sz w:val="22"/>
          <w:szCs w:val="22"/>
          <w:lang w:val="en-ID"/>
        </w:rPr>
        <w:t>12-22</w:t>
      </w:r>
      <w:r>
        <w:rPr>
          <w:color w:val="000000"/>
          <w:sz w:val="22"/>
          <w:szCs w:val="22"/>
          <w:lang w:val="en-ID"/>
        </w:rPr>
        <w:t>.</w:t>
      </w:r>
    </w:p>
    <w:p w14:paraId="3FD3A0DC" w14:textId="39741527" w:rsidR="009A6284" w:rsidRPr="007423DE" w:rsidRDefault="009A6284" w:rsidP="00CD09DB">
      <w:pPr>
        <w:ind w:left="284" w:hanging="284"/>
        <w:jc w:val="both"/>
        <w:rPr>
          <w:color w:val="000000"/>
          <w:sz w:val="22"/>
          <w:szCs w:val="22"/>
          <w:lang w:val="it-IT"/>
        </w:rPr>
      </w:pPr>
      <w:r w:rsidRPr="0027324E">
        <w:rPr>
          <w:color w:val="000000"/>
          <w:sz w:val="22"/>
          <w:szCs w:val="22"/>
        </w:rPr>
        <w:t xml:space="preserve">Anwar, M. S., Ilham, M., &amp; Fauzi, A. (2020). Analisa </w:t>
      </w:r>
      <w:r w:rsidR="00FD0CE7" w:rsidRPr="0027324E">
        <w:rPr>
          <w:color w:val="000000"/>
          <w:sz w:val="22"/>
          <w:szCs w:val="22"/>
        </w:rPr>
        <w:t>variasi sudut mata pisau pada mesin pencacah bulu ayam</w:t>
      </w:r>
      <w:r w:rsidRPr="0027324E">
        <w:rPr>
          <w:color w:val="000000"/>
          <w:sz w:val="22"/>
          <w:szCs w:val="22"/>
        </w:rPr>
        <w:t xml:space="preserve">. </w:t>
      </w:r>
      <w:r w:rsidRPr="0027324E">
        <w:rPr>
          <w:i/>
          <w:iCs/>
          <w:color w:val="000000"/>
          <w:sz w:val="22"/>
          <w:szCs w:val="22"/>
        </w:rPr>
        <w:t>Prosiding SEMNAS INOTEK (Seminar Nasional Inovasi Teknologi)</w:t>
      </w:r>
      <w:r w:rsidRPr="0027324E">
        <w:rPr>
          <w:color w:val="000000"/>
          <w:sz w:val="22"/>
          <w:szCs w:val="22"/>
        </w:rPr>
        <w:t xml:space="preserve">, </w:t>
      </w:r>
      <w:r w:rsidRPr="0027324E">
        <w:rPr>
          <w:i/>
          <w:iCs/>
          <w:color w:val="000000"/>
          <w:sz w:val="22"/>
          <w:szCs w:val="22"/>
        </w:rPr>
        <w:t>4</w:t>
      </w:r>
      <w:r w:rsidRPr="0027324E">
        <w:rPr>
          <w:color w:val="000000"/>
          <w:sz w:val="22"/>
          <w:szCs w:val="22"/>
        </w:rPr>
        <w:t>(1), 279–284. https://doi.org/10.29407/inotek.v4i1.210</w:t>
      </w:r>
    </w:p>
    <w:p w14:paraId="5484B058" w14:textId="2FB2FEE0" w:rsidR="00EA766C" w:rsidRDefault="00EA766C" w:rsidP="00CD09DB">
      <w:pPr>
        <w:widowControl w:val="0"/>
        <w:autoSpaceDE w:val="0"/>
        <w:autoSpaceDN w:val="0"/>
        <w:adjustRightInd w:val="0"/>
        <w:ind w:left="284" w:hanging="284"/>
        <w:jc w:val="both"/>
        <w:rPr>
          <w:sz w:val="22"/>
          <w:szCs w:val="22"/>
        </w:rPr>
      </w:pPr>
      <w:r w:rsidRPr="007423DE">
        <w:rPr>
          <w:sz w:val="22"/>
          <w:szCs w:val="22"/>
        </w:rPr>
        <w:t xml:space="preserve">Faharuddin, A., Arsyad, N., &amp; Musda, G. H. (2022). Pelatihan </w:t>
      </w:r>
      <w:r w:rsidR="00FD0CE7" w:rsidRPr="007423DE">
        <w:rPr>
          <w:sz w:val="22"/>
          <w:szCs w:val="22"/>
        </w:rPr>
        <w:t xml:space="preserve">pengolahan pemanfaatan limbah bulu ayam menjadi panel ramah lingkungan di desa borisallo kecamatan parangloe kabupaten gowa. </w:t>
      </w:r>
      <w:r w:rsidRPr="007423DE">
        <w:rPr>
          <w:i/>
          <w:iCs/>
          <w:sz w:val="22"/>
          <w:szCs w:val="22"/>
        </w:rPr>
        <w:t xml:space="preserve">Window of Community Dedication </w:t>
      </w:r>
      <w:r>
        <w:rPr>
          <w:i/>
          <w:iCs/>
          <w:sz w:val="22"/>
          <w:szCs w:val="22"/>
        </w:rPr>
        <w:t>J</w:t>
      </w:r>
      <w:r w:rsidRPr="007423DE">
        <w:rPr>
          <w:i/>
          <w:iCs/>
          <w:sz w:val="22"/>
          <w:szCs w:val="22"/>
        </w:rPr>
        <w:t>ournal</w:t>
      </w:r>
      <w:r w:rsidRPr="007423DE">
        <w:rPr>
          <w:sz w:val="22"/>
          <w:szCs w:val="22"/>
        </w:rPr>
        <w:t xml:space="preserve">, </w:t>
      </w:r>
      <w:r w:rsidRPr="007423DE">
        <w:rPr>
          <w:i/>
          <w:iCs/>
          <w:sz w:val="22"/>
          <w:szCs w:val="22"/>
        </w:rPr>
        <w:t>3</w:t>
      </w:r>
      <w:r w:rsidRPr="007423DE">
        <w:rPr>
          <w:sz w:val="22"/>
          <w:szCs w:val="22"/>
        </w:rPr>
        <w:t>(2), 67–75.</w:t>
      </w:r>
    </w:p>
    <w:p w14:paraId="2CC9A4EA" w14:textId="1E6C3BE2" w:rsidR="009A6284" w:rsidRPr="007423DE" w:rsidRDefault="009A6284" w:rsidP="00CD09DB">
      <w:pPr>
        <w:widowControl w:val="0"/>
        <w:autoSpaceDE w:val="0"/>
        <w:autoSpaceDN w:val="0"/>
        <w:adjustRightInd w:val="0"/>
        <w:ind w:left="284" w:hanging="284"/>
        <w:jc w:val="both"/>
        <w:rPr>
          <w:sz w:val="22"/>
          <w:szCs w:val="22"/>
        </w:rPr>
      </w:pPr>
      <w:r w:rsidRPr="007423DE">
        <w:rPr>
          <w:color w:val="000000"/>
          <w:sz w:val="22"/>
          <w:szCs w:val="22"/>
          <w:lang w:val="it-IT"/>
        </w:rPr>
        <w:t xml:space="preserve">Liando, M. A. S. D., &amp; Sampe, S. (2017). Implementasi </w:t>
      </w:r>
      <w:r w:rsidR="00FD0CE7" w:rsidRPr="007423DE">
        <w:rPr>
          <w:color w:val="000000"/>
          <w:sz w:val="22"/>
          <w:szCs w:val="22"/>
          <w:lang w:val="it-IT"/>
        </w:rPr>
        <w:t xml:space="preserve">kebijakan pengelolaan sampah dan retribusi pelayanan kebershan </w:t>
      </w:r>
      <w:r w:rsidR="00FD0CE7">
        <w:rPr>
          <w:color w:val="000000"/>
          <w:sz w:val="22"/>
          <w:szCs w:val="22"/>
          <w:lang w:val="it-IT"/>
        </w:rPr>
        <w:t>d</w:t>
      </w:r>
      <w:r w:rsidR="00FD0CE7" w:rsidRPr="007423DE">
        <w:rPr>
          <w:color w:val="000000"/>
          <w:sz w:val="22"/>
          <w:szCs w:val="22"/>
          <w:lang w:val="it-IT"/>
        </w:rPr>
        <w:t>i kota mana</w:t>
      </w:r>
      <w:r w:rsidRPr="007423DE">
        <w:rPr>
          <w:color w:val="000000"/>
          <w:sz w:val="22"/>
          <w:szCs w:val="22"/>
          <w:lang w:val="it-IT"/>
        </w:rPr>
        <w:t xml:space="preserve">do. </w:t>
      </w:r>
      <w:r w:rsidRPr="0027324E">
        <w:rPr>
          <w:i/>
          <w:iCs/>
          <w:color w:val="000000"/>
          <w:sz w:val="22"/>
          <w:szCs w:val="22"/>
        </w:rPr>
        <w:t>Journal of Chemical Information and Modeling, 53</w:t>
      </w:r>
      <w:r w:rsidRPr="007423DE">
        <w:rPr>
          <w:color w:val="000000"/>
          <w:sz w:val="22"/>
          <w:szCs w:val="22"/>
        </w:rPr>
        <w:t>(9), 1689–1699.</w:t>
      </w:r>
    </w:p>
    <w:p w14:paraId="61AB03DF" w14:textId="46D2BE0A" w:rsidR="006F4DEB" w:rsidRPr="006F4DEB" w:rsidRDefault="006F4DEB" w:rsidP="00CD09DB">
      <w:pPr>
        <w:widowControl w:val="0"/>
        <w:autoSpaceDE w:val="0"/>
        <w:autoSpaceDN w:val="0"/>
        <w:adjustRightInd w:val="0"/>
        <w:ind w:left="284" w:hanging="284"/>
        <w:jc w:val="both"/>
        <w:rPr>
          <w:color w:val="222222"/>
          <w:sz w:val="22"/>
          <w:szCs w:val="22"/>
          <w:shd w:val="clear" w:color="auto" w:fill="FFFFFF"/>
        </w:rPr>
      </w:pPr>
      <w:proofErr w:type="spellStart"/>
      <w:r w:rsidRPr="006F4DEB">
        <w:rPr>
          <w:color w:val="222222"/>
          <w:sz w:val="22"/>
          <w:szCs w:val="22"/>
          <w:shd w:val="clear" w:color="auto" w:fill="FFFFFF"/>
        </w:rPr>
        <w:t>Ma’arif</w:t>
      </w:r>
      <w:proofErr w:type="spellEnd"/>
      <w:r w:rsidRPr="006F4DEB">
        <w:rPr>
          <w:color w:val="222222"/>
          <w:sz w:val="22"/>
          <w:szCs w:val="22"/>
          <w:shd w:val="clear" w:color="auto" w:fill="FFFFFF"/>
        </w:rPr>
        <w:t xml:space="preserve">, F., Ilham, M. M., &amp; Fauzi, A. S. (2020). Perancangan dan Perakitan Mesin Pencacah Bulu Ayam. </w:t>
      </w:r>
      <w:proofErr w:type="spellStart"/>
      <w:r w:rsidRPr="006F4DEB">
        <w:rPr>
          <w:i/>
          <w:iCs/>
          <w:color w:val="222222"/>
          <w:sz w:val="22"/>
          <w:szCs w:val="22"/>
          <w:shd w:val="clear" w:color="auto" w:fill="FFFFFF"/>
        </w:rPr>
        <w:t>Prosiding</w:t>
      </w:r>
      <w:proofErr w:type="spellEnd"/>
      <w:r w:rsidRPr="006F4DEB">
        <w:rPr>
          <w:i/>
          <w:iCs/>
          <w:color w:val="222222"/>
          <w:sz w:val="22"/>
          <w:szCs w:val="22"/>
          <w:shd w:val="clear" w:color="auto" w:fill="FFFFFF"/>
        </w:rPr>
        <w:t xml:space="preserve"> SEMNAS INOTEK (Seminar Nasional Inovasi Teknologi</w:t>
      </w:r>
      <w:r>
        <w:rPr>
          <w:i/>
          <w:iCs/>
          <w:color w:val="222222"/>
          <w:sz w:val="22"/>
          <w:szCs w:val="22"/>
          <w:shd w:val="clear" w:color="auto" w:fill="FFFFFF"/>
        </w:rPr>
        <w:t xml:space="preserve">, </w:t>
      </w:r>
      <w:r w:rsidRPr="006F4DEB">
        <w:rPr>
          <w:color w:val="222222"/>
          <w:sz w:val="22"/>
          <w:szCs w:val="22"/>
          <w:shd w:val="clear" w:color="auto" w:fill="FFFFFF"/>
        </w:rPr>
        <w:t xml:space="preserve"> 4</w:t>
      </w:r>
      <w:r>
        <w:rPr>
          <w:color w:val="222222"/>
          <w:sz w:val="22"/>
          <w:szCs w:val="22"/>
          <w:shd w:val="clear" w:color="auto" w:fill="FFFFFF"/>
        </w:rPr>
        <w:t>(</w:t>
      </w:r>
      <w:r w:rsidRPr="006F4DEB">
        <w:rPr>
          <w:color w:val="222222"/>
          <w:sz w:val="22"/>
          <w:szCs w:val="22"/>
          <w:shd w:val="clear" w:color="auto" w:fill="FFFFFF"/>
        </w:rPr>
        <w:t>3</w:t>
      </w:r>
      <w:r>
        <w:rPr>
          <w:color w:val="222222"/>
          <w:sz w:val="22"/>
          <w:szCs w:val="22"/>
          <w:shd w:val="clear" w:color="auto" w:fill="FFFFFF"/>
        </w:rPr>
        <w:t>)</w:t>
      </w:r>
      <w:r w:rsidRPr="006F4DEB">
        <w:rPr>
          <w:color w:val="222222"/>
          <w:sz w:val="22"/>
          <w:szCs w:val="22"/>
          <w:shd w:val="clear" w:color="auto" w:fill="FFFFFF"/>
        </w:rPr>
        <w:t>, 279-284.</w:t>
      </w:r>
    </w:p>
    <w:p w14:paraId="7570F0B6" w14:textId="5E82F983" w:rsidR="00EA766C" w:rsidRPr="007423DE" w:rsidRDefault="00EA766C" w:rsidP="00CD09DB">
      <w:pPr>
        <w:widowControl w:val="0"/>
        <w:autoSpaceDE w:val="0"/>
        <w:autoSpaceDN w:val="0"/>
        <w:adjustRightInd w:val="0"/>
        <w:ind w:left="284" w:hanging="284"/>
        <w:jc w:val="both"/>
        <w:rPr>
          <w:sz w:val="22"/>
          <w:szCs w:val="22"/>
        </w:rPr>
      </w:pPr>
      <w:proofErr w:type="spellStart"/>
      <w:r w:rsidRPr="006F4DEB">
        <w:rPr>
          <w:sz w:val="22"/>
          <w:szCs w:val="22"/>
        </w:rPr>
        <w:t>Mege</w:t>
      </w:r>
      <w:proofErr w:type="spellEnd"/>
      <w:r w:rsidRPr="006F4DEB">
        <w:rPr>
          <w:sz w:val="22"/>
          <w:szCs w:val="22"/>
        </w:rPr>
        <w:t>, R</w:t>
      </w:r>
      <w:r w:rsidRPr="007423DE">
        <w:rPr>
          <w:sz w:val="22"/>
          <w:szCs w:val="22"/>
        </w:rPr>
        <w:t xml:space="preserve">. A., &amp; Maramis, A. A. (2018). Community </w:t>
      </w:r>
      <w:r w:rsidR="00FD0CE7" w:rsidRPr="007423DE">
        <w:rPr>
          <w:sz w:val="22"/>
          <w:szCs w:val="22"/>
        </w:rPr>
        <w:t>empowerment through facilitation of corn crop farming in bulude village, talaud islands, north sulawesi.</w:t>
      </w:r>
      <w:r w:rsidRPr="007423DE">
        <w:rPr>
          <w:sz w:val="22"/>
          <w:szCs w:val="22"/>
        </w:rPr>
        <w:t xml:space="preserve"> </w:t>
      </w:r>
      <w:r w:rsidRPr="007423DE">
        <w:rPr>
          <w:i/>
          <w:iCs/>
          <w:sz w:val="22"/>
          <w:szCs w:val="22"/>
        </w:rPr>
        <w:t>2nd International Seminar on Natural Resources Biotechnology : From Local to Global</w:t>
      </w:r>
      <w:r w:rsidRPr="007423DE">
        <w:rPr>
          <w:sz w:val="22"/>
          <w:szCs w:val="22"/>
        </w:rPr>
        <w:t xml:space="preserve"> (pp. 45–55).</w:t>
      </w:r>
    </w:p>
    <w:p w14:paraId="08CF6072" w14:textId="1910A8B8" w:rsidR="00EA766C" w:rsidRPr="007423DE" w:rsidRDefault="00EA766C" w:rsidP="00CD09DB">
      <w:pPr>
        <w:widowControl w:val="0"/>
        <w:autoSpaceDE w:val="0"/>
        <w:autoSpaceDN w:val="0"/>
        <w:adjustRightInd w:val="0"/>
        <w:ind w:left="284" w:hanging="284"/>
        <w:jc w:val="both"/>
        <w:rPr>
          <w:sz w:val="22"/>
          <w:szCs w:val="22"/>
        </w:rPr>
      </w:pPr>
      <w:r w:rsidRPr="007423DE">
        <w:rPr>
          <w:sz w:val="22"/>
          <w:szCs w:val="22"/>
        </w:rPr>
        <w:t xml:space="preserve">Mege, R. A., Soputan, G. J., Kewas, J., </w:t>
      </w:r>
      <w:r w:rsidRPr="00EA766C">
        <w:rPr>
          <w:sz w:val="22"/>
          <w:szCs w:val="22"/>
        </w:rPr>
        <w:t>Paat</w:t>
      </w:r>
      <w:r>
        <w:rPr>
          <w:sz w:val="22"/>
          <w:szCs w:val="22"/>
        </w:rPr>
        <w:t>, W.</w:t>
      </w:r>
      <w:r w:rsidRPr="00EA766C">
        <w:rPr>
          <w:sz w:val="22"/>
          <w:szCs w:val="22"/>
        </w:rPr>
        <w:t xml:space="preserve"> </w:t>
      </w:r>
      <w:r w:rsidRPr="007423DE">
        <w:rPr>
          <w:sz w:val="22"/>
          <w:szCs w:val="22"/>
        </w:rPr>
        <w:t xml:space="preserve">&amp; </w:t>
      </w:r>
      <w:r w:rsidRPr="00EA766C">
        <w:rPr>
          <w:sz w:val="22"/>
          <w:szCs w:val="22"/>
        </w:rPr>
        <w:t>Mantiri</w:t>
      </w:r>
      <w:r>
        <w:rPr>
          <w:sz w:val="22"/>
          <w:szCs w:val="22"/>
        </w:rPr>
        <w:t>, J</w:t>
      </w:r>
      <w:r w:rsidRPr="007423DE">
        <w:rPr>
          <w:sz w:val="22"/>
          <w:szCs w:val="22"/>
        </w:rPr>
        <w:t xml:space="preserve">. (2018). Aplikasi </w:t>
      </w:r>
      <w:r w:rsidR="00FD0CE7" w:rsidRPr="007423DE">
        <w:rPr>
          <w:sz w:val="22"/>
          <w:szCs w:val="22"/>
        </w:rPr>
        <w:t>teknologi pengering kacang tanah di desa kinali satu kecaatan kawangkoan kabupaten minahas</w:t>
      </w:r>
      <w:r w:rsidRPr="007423DE">
        <w:rPr>
          <w:sz w:val="22"/>
          <w:szCs w:val="22"/>
        </w:rPr>
        <w:t xml:space="preserve">a. </w:t>
      </w:r>
      <w:r w:rsidRPr="007423DE">
        <w:rPr>
          <w:i/>
          <w:iCs/>
          <w:sz w:val="22"/>
          <w:szCs w:val="22"/>
        </w:rPr>
        <w:t>jurnal Abdimas</w:t>
      </w:r>
      <w:r w:rsidRPr="007423DE">
        <w:rPr>
          <w:sz w:val="22"/>
          <w:szCs w:val="22"/>
        </w:rPr>
        <w:t xml:space="preserve">, </w:t>
      </w:r>
      <w:r w:rsidRPr="007423DE">
        <w:rPr>
          <w:i/>
          <w:iCs/>
          <w:sz w:val="22"/>
          <w:szCs w:val="22"/>
        </w:rPr>
        <w:t>11</w:t>
      </w:r>
      <w:r w:rsidRPr="007423DE">
        <w:rPr>
          <w:sz w:val="22"/>
          <w:szCs w:val="22"/>
        </w:rPr>
        <w:t>(1), 45–56.</w:t>
      </w:r>
    </w:p>
    <w:p w14:paraId="706D7642" w14:textId="48314F52" w:rsidR="00292B72" w:rsidRPr="007423DE" w:rsidRDefault="00EA766C" w:rsidP="00CD09DB">
      <w:pPr>
        <w:ind w:left="284" w:hanging="284"/>
        <w:jc w:val="both"/>
        <w:rPr>
          <w:color w:val="000000"/>
          <w:sz w:val="22"/>
          <w:szCs w:val="22"/>
        </w:rPr>
      </w:pPr>
      <w:r w:rsidRPr="007423DE">
        <w:rPr>
          <w:color w:val="000000"/>
          <w:sz w:val="22"/>
          <w:szCs w:val="22"/>
          <w:lang w:val="it-IT"/>
        </w:rPr>
        <w:fldChar w:fldCharType="end"/>
      </w:r>
      <w:r w:rsidR="007A0139" w:rsidRPr="007423DE">
        <w:rPr>
          <w:color w:val="000000"/>
          <w:sz w:val="22"/>
          <w:szCs w:val="22"/>
        </w:rPr>
        <w:t xml:space="preserve">Mulia, D. S., </w:t>
      </w:r>
      <w:proofErr w:type="spellStart"/>
      <w:r w:rsidR="007A0139" w:rsidRPr="007423DE">
        <w:rPr>
          <w:color w:val="000000"/>
          <w:sz w:val="22"/>
          <w:szCs w:val="22"/>
        </w:rPr>
        <w:t>Yuliningsih</w:t>
      </w:r>
      <w:proofErr w:type="spellEnd"/>
      <w:r w:rsidR="007A0139" w:rsidRPr="007423DE">
        <w:rPr>
          <w:color w:val="000000"/>
          <w:sz w:val="22"/>
          <w:szCs w:val="22"/>
        </w:rPr>
        <w:t xml:space="preserve">, R. T., </w:t>
      </w:r>
      <w:proofErr w:type="spellStart"/>
      <w:r w:rsidR="007A0139" w:rsidRPr="007423DE">
        <w:rPr>
          <w:color w:val="000000"/>
          <w:sz w:val="22"/>
          <w:szCs w:val="22"/>
        </w:rPr>
        <w:t>Maryanto</w:t>
      </w:r>
      <w:proofErr w:type="spellEnd"/>
      <w:r w:rsidR="007A0139" w:rsidRPr="007423DE">
        <w:rPr>
          <w:color w:val="000000"/>
          <w:sz w:val="22"/>
          <w:szCs w:val="22"/>
        </w:rPr>
        <w:t xml:space="preserve">, H., &amp; Purbomartono, C. (2016). Pemanfaatan </w:t>
      </w:r>
      <w:r w:rsidR="00FD0CE7" w:rsidRPr="007423DE">
        <w:rPr>
          <w:color w:val="000000"/>
          <w:sz w:val="22"/>
          <w:szCs w:val="22"/>
        </w:rPr>
        <w:t>limbah bulu ayam menjadi bahan pakan ikan dengan fermentasi bacillus subtilis</w:t>
      </w:r>
      <w:r w:rsidR="007A0139" w:rsidRPr="007423DE">
        <w:rPr>
          <w:color w:val="000000"/>
          <w:sz w:val="22"/>
          <w:szCs w:val="22"/>
        </w:rPr>
        <w:t xml:space="preserve">. </w:t>
      </w:r>
      <w:r w:rsidR="007A0139" w:rsidRPr="0027324E">
        <w:rPr>
          <w:i/>
          <w:iCs/>
          <w:color w:val="000000"/>
          <w:sz w:val="22"/>
          <w:szCs w:val="22"/>
        </w:rPr>
        <w:t xml:space="preserve">Jurnal Manusia </w:t>
      </w:r>
      <w:r>
        <w:rPr>
          <w:i/>
          <w:iCs/>
          <w:color w:val="000000"/>
          <w:sz w:val="22"/>
          <w:szCs w:val="22"/>
        </w:rPr>
        <w:t>d</w:t>
      </w:r>
      <w:r w:rsidR="007A0139" w:rsidRPr="0027324E">
        <w:rPr>
          <w:i/>
          <w:iCs/>
          <w:color w:val="000000"/>
          <w:sz w:val="22"/>
          <w:szCs w:val="22"/>
        </w:rPr>
        <w:t>an Lingkungan, 23</w:t>
      </w:r>
      <w:r w:rsidR="007A0139" w:rsidRPr="007423DE">
        <w:rPr>
          <w:color w:val="000000"/>
          <w:sz w:val="22"/>
          <w:szCs w:val="22"/>
        </w:rPr>
        <w:t>(1), 49. https://doi.org/10.22146/jml.18773</w:t>
      </w:r>
    </w:p>
    <w:p w14:paraId="325EA2A3" w14:textId="3201F1B8" w:rsidR="00292B72" w:rsidRPr="00EA766C" w:rsidRDefault="007A0139" w:rsidP="00CD09DB">
      <w:pPr>
        <w:ind w:left="284" w:hanging="284"/>
        <w:jc w:val="both"/>
        <w:rPr>
          <w:b/>
          <w:bCs/>
          <w:color w:val="000000"/>
          <w:sz w:val="22"/>
          <w:szCs w:val="22"/>
          <w:lang w:val="en-ID"/>
        </w:rPr>
      </w:pPr>
      <w:r w:rsidRPr="007423DE">
        <w:rPr>
          <w:color w:val="000000"/>
          <w:sz w:val="22"/>
          <w:szCs w:val="22"/>
        </w:rPr>
        <w:t>Nurhayati</w:t>
      </w:r>
      <w:r w:rsidR="00EA766C">
        <w:rPr>
          <w:color w:val="000000"/>
          <w:sz w:val="22"/>
          <w:szCs w:val="22"/>
        </w:rPr>
        <w:t xml:space="preserve"> &amp; </w:t>
      </w:r>
      <w:r w:rsidRPr="007423DE">
        <w:rPr>
          <w:color w:val="000000"/>
          <w:sz w:val="22"/>
          <w:szCs w:val="22"/>
        </w:rPr>
        <w:t>T</w:t>
      </w:r>
      <w:r w:rsidR="00EA766C">
        <w:rPr>
          <w:color w:val="000000"/>
          <w:sz w:val="22"/>
          <w:szCs w:val="22"/>
        </w:rPr>
        <w:t>yas, S.C</w:t>
      </w:r>
      <w:r w:rsidRPr="007423DE">
        <w:rPr>
          <w:color w:val="000000"/>
          <w:sz w:val="22"/>
          <w:szCs w:val="22"/>
        </w:rPr>
        <w:t xml:space="preserve">. (2018). </w:t>
      </w:r>
      <w:r w:rsidR="00EA766C" w:rsidRPr="00EA766C">
        <w:rPr>
          <w:color w:val="000000"/>
          <w:sz w:val="22"/>
          <w:szCs w:val="22"/>
          <w:lang w:val="en-ID"/>
        </w:rPr>
        <w:t xml:space="preserve">Rasio </w:t>
      </w:r>
      <w:r w:rsidR="00FD0CE7" w:rsidRPr="00EA766C">
        <w:rPr>
          <w:color w:val="000000"/>
          <w:sz w:val="22"/>
          <w:szCs w:val="22"/>
          <w:lang w:val="en-ID"/>
        </w:rPr>
        <w:t xml:space="preserve">polimer dengan katalis </w:t>
      </w:r>
      <w:r w:rsidR="00FD0CE7">
        <w:rPr>
          <w:color w:val="000000"/>
          <w:sz w:val="22"/>
          <w:szCs w:val="22"/>
          <w:lang w:val="en-ID"/>
        </w:rPr>
        <w:t>d</w:t>
      </w:r>
      <w:r w:rsidR="00FD0CE7" w:rsidRPr="00EA766C">
        <w:rPr>
          <w:color w:val="000000"/>
          <w:sz w:val="22"/>
          <w:szCs w:val="22"/>
          <w:lang w:val="en-ID"/>
        </w:rPr>
        <w:t>an bulu ayam (</w:t>
      </w:r>
      <w:r w:rsidR="00FD0CE7" w:rsidRPr="00EA766C">
        <w:rPr>
          <w:i/>
          <w:iCs/>
          <w:color w:val="000000"/>
          <w:sz w:val="22"/>
          <w:szCs w:val="22"/>
          <w:lang w:val="en-ID"/>
        </w:rPr>
        <w:t xml:space="preserve">gallus </w:t>
      </w:r>
      <w:proofErr w:type="spellStart"/>
      <w:r w:rsidR="00FD0CE7" w:rsidRPr="00EA766C">
        <w:rPr>
          <w:i/>
          <w:iCs/>
          <w:color w:val="000000"/>
          <w:sz w:val="22"/>
          <w:szCs w:val="22"/>
          <w:lang w:val="en-ID"/>
        </w:rPr>
        <w:t>domesticus</w:t>
      </w:r>
      <w:proofErr w:type="spellEnd"/>
      <w:r w:rsidR="00FD0CE7" w:rsidRPr="00EA766C">
        <w:rPr>
          <w:color w:val="000000"/>
          <w:sz w:val="22"/>
          <w:szCs w:val="22"/>
          <w:lang w:val="en-ID"/>
        </w:rPr>
        <w:t xml:space="preserve">) </w:t>
      </w:r>
      <w:r w:rsidR="00FD0CE7">
        <w:rPr>
          <w:color w:val="000000"/>
          <w:sz w:val="22"/>
          <w:szCs w:val="22"/>
          <w:lang w:val="en-ID"/>
        </w:rPr>
        <w:t>u</w:t>
      </w:r>
      <w:r w:rsidR="00FD0CE7" w:rsidRPr="00EA766C">
        <w:rPr>
          <w:color w:val="000000"/>
          <w:sz w:val="22"/>
          <w:szCs w:val="22"/>
          <w:lang w:val="en-ID"/>
        </w:rPr>
        <w:t>ntuk pembuatan keramik dinding</w:t>
      </w:r>
      <w:r w:rsidRPr="007423DE">
        <w:rPr>
          <w:color w:val="000000"/>
          <w:sz w:val="22"/>
          <w:szCs w:val="22"/>
        </w:rPr>
        <w:t xml:space="preserve">, </w:t>
      </w:r>
      <w:proofErr w:type="spellStart"/>
      <w:r w:rsidR="00EA766C" w:rsidRPr="00EA766C">
        <w:rPr>
          <w:i/>
          <w:iCs/>
          <w:color w:val="000000"/>
          <w:sz w:val="22"/>
          <w:szCs w:val="22"/>
        </w:rPr>
        <w:t>Prosiding</w:t>
      </w:r>
      <w:proofErr w:type="spellEnd"/>
      <w:r w:rsidR="00EA766C" w:rsidRPr="00EA766C">
        <w:rPr>
          <w:i/>
          <w:iCs/>
          <w:color w:val="000000"/>
          <w:sz w:val="22"/>
          <w:szCs w:val="22"/>
        </w:rPr>
        <w:t xml:space="preserve"> Seminar Nasional Pakar 2019 Buku I</w:t>
      </w:r>
      <w:r w:rsidR="00EA766C">
        <w:rPr>
          <w:color w:val="000000"/>
          <w:sz w:val="22"/>
          <w:szCs w:val="22"/>
        </w:rPr>
        <w:t>, pp.</w:t>
      </w:r>
      <w:r w:rsidR="00EA766C" w:rsidRPr="00EA766C">
        <w:rPr>
          <w:color w:val="000000"/>
          <w:sz w:val="22"/>
          <w:szCs w:val="22"/>
        </w:rPr>
        <w:t xml:space="preserve"> </w:t>
      </w:r>
      <w:r w:rsidRPr="007423DE">
        <w:rPr>
          <w:color w:val="000000"/>
          <w:sz w:val="22"/>
          <w:szCs w:val="22"/>
        </w:rPr>
        <w:t>59–67.</w:t>
      </w:r>
    </w:p>
    <w:p w14:paraId="739206FA" w14:textId="75E4F333" w:rsidR="00292B72" w:rsidRPr="007423DE" w:rsidRDefault="007A0139" w:rsidP="00CD09DB">
      <w:pPr>
        <w:ind w:left="284" w:hanging="284"/>
        <w:jc w:val="both"/>
        <w:rPr>
          <w:color w:val="000000"/>
          <w:sz w:val="22"/>
          <w:szCs w:val="22"/>
        </w:rPr>
      </w:pPr>
      <w:r w:rsidRPr="007423DE">
        <w:rPr>
          <w:color w:val="000000"/>
          <w:sz w:val="22"/>
          <w:szCs w:val="22"/>
        </w:rPr>
        <w:t xml:space="preserve">Rianti, A., </w:t>
      </w:r>
      <w:proofErr w:type="spellStart"/>
      <w:r w:rsidRPr="007423DE">
        <w:rPr>
          <w:color w:val="000000"/>
          <w:sz w:val="22"/>
          <w:szCs w:val="22"/>
        </w:rPr>
        <w:t>Kusmiadi</w:t>
      </w:r>
      <w:proofErr w:type="spellEnd"/>
      <w:r w:rsidRPr="007423DE">
        <w:rPr>
          <w:color w:val="000000"/>
          <w:sz w:val="22"/>
          <w:szCs w:val="22"/>
        </w:rPr>
        <w:t xml:space="preserve">, R., &amp; </w:t>
      </w:r>
      <w:proofErr w:type="spellStart"/>
      <w:r w:rsidRPr="007423DE">
        <w:rPr>
          <w:color w:val="000000"/>
          <w:sz w:val="22"/>
          <w:szCs w:val="22"/>
        </w:rPr>
        <w:t>Apriyadi</w:t>
      </w:r>
      <w:proofErr w:type="spellEnd"/>
      <w:r w:rsidRPr="007423DE">
        <w:rPr>
          <w:color w:val="000000"/>
          <w:sz w:val="22"/>
          <w:szCs w:val="22"/>
        </w:rPr>
        <w:t xml:space="preserve">, R. (2019). Growth </w:t>
      </w:r>
      <w:r w:rsidR="00FD0CE7" w:rsidRPr="007423DE">
        <w:rPr>
          <w:color w:val="000000"/>
          <w:sz w:val="22"/>
          <w:szCs w:val="22"/>
        </w:rPr>
        <w:t xml:space="preserve">response of </w:t>
      </w:r>
      <w:proofErr w:type="spellStart"/>
      <w:r w:rsidR="00FD0CE7" w:rsidRPr="007423DE">
        <w:rPr>
          <w:color w:val="000000"/>
          <w:sz w:val="22"/>
          <w:szCs w:val="22"/>
        </w:rPr>
        <w:t>pakcoy</w:t>
      </w:r>
      <w:proofErr w:type="spellEnd"/>
      <w:r w:rsidR="00FD0CE7" w:rsidRPr="007423DE">
        <w:rPr>
          <w:color w:val="000000"/>
          <w:sz w:val="22"/>
          <w:szCs w:val="22"/>
        </w:rPr>
        <w:t xml:space="preserve"> by giving chicken feather liquid compost in hydroponic system</w:t>
      </w:r>
      <w:r w:rsidRPr="007423DE">
        <w:rPr>
          <w:color w:val="000000"/>
          <w:sz w:val="22"/>
          <w:szCs w:val="22"/>
        </w:rPr>
        <w:t xml:space="preserve">. </w:t>
      </w:r>
      <w:r w:rsidRPr="0027324E">
        <w:rPr>
          <w:i/>
          <w:iCs/>
          <w:color w:val="000000"/>
          <w:sz w:val="22"/>
          <w:szCs w:val="22"/>
        </w:rPr>
        <w:t>AGROSAINSTEK, 3</w:t>
      </w:r>
      <w:r w:rsidRPr="007423DE">
        <w:rPr>
          <w:color w:val="000000"/>
          <w:sz w:val="22"/>
          <w:szCs w:val="22"/>
        </w:rPr>
        <w:t>(2), 52–58.</w:t>
      </w:r>
    </w:p>
    <w:p w14:paraId="442294C3" w14:textId="223D0B32" w:rsidR="00292B72" w:rsidRPr="00BE0356" w:rsidRDefault="007A0139" w:rsidP="00CD09DB">
      <w:pPr>
        <w:ind w:left="284" w:hanging="284"/>
        <w:jc w:val="both"/>
        <w:rPr>
          <w:sz w:val="22"/>
          <w:szCs w:val="22"/>
        </w:rPr>
      </w:pPr>
      <w:r w:rsidRPr="00BE0356">
        <w:rPr>
          <w:sz w:val="22"/>
          <w:szCs w:val="22"/>
        </w:rPr>
        <w:t>S</w:t>
      </w:r>
      <w:r w:rsidR="001E4A83" w:rsidRPr="00BE0356">
        <w:rPr>
          <w:sz w:val="22"/>
          <w:szCs w:val="22"/>
        </w:rPr>
        <w:t>yam</w:t>
      </w:r>
      <w:r w:rsidRPr="00BE0356">
        <w:rPr>
          <w:sz w:val="22"/>
          <w:szCs w:val="22"/>
        </w:rPr>
        <w:t xml:space="preserve">, L. (2016). </w:t>
      </w:r>
      <w:r w:rsidRPr="00BE0356">
        <w:rPr>
          <w:i/>
          <w:iCs/>
          <w:sz w:val="22"/>
          <w:szCs w:val="22"/>
        </w:rPr>
        <w:t xml:space="preserve">Dinamika </w:t>
      </w:r>
      <w:r w:rsidR="00BE0356" w:rsidRPr="00BE0356">
        <w:rPr>
          <w:i/>
          <w:iCs/>
          <w:sz w:val="22"/>
          <w:szCs w:val="22"/>
        </w:rPr>
        <w:t>masyarakat pertambangan</w:t>
      </w:r>
      <w:r w:rsidR="00BE0356" w:rsidRPr="00BE0356">
        <w:rPr>
          <w:i/>
          <w:iCs/>
          <w:sz w:val="22"/>
          <w:szCs w:val="22"/>
          <w:lang w:val="id-ID"/>
        </w:rPr>
        <w:t xml:space="preserve"> </w:t>
      </w:r>
      <w:r w:rsidRPr="00BE0356">
        <w:rPr>
          <w:i/>
          <w:iCs/>
          <w:sz w:val="22"/>
          <w:szCs w:val="22"/>
        </w:rPr>
        <w:t xml:space="preserve">(Studi </w:t>
      </w:r>
      <w:r w:rsidR="00BE0356" w:rsidRPr="00BE0356">
        <w:rPr>
          <w:i/>
          <w:iCs/>
          <w:sz w:val="22"/>
          <w:szCs w:val="22"/>
        </w:rPr>
        <w:t xml:space="preserve">kasus pada warga desa </w:t>
      </w:r>
      <w:proofErr w:type="spellStart"/>
      <w:r w:rsidR="00BE0356" w:rsidRPr="00BE0356">
        <w:rPr>
          <w:i/>
          <w:iCs/>
          <w:sz w:val="22"/>
          <w:szCs w:val="22"/>
        </w:rPr>
        <w:t>borisallo</w:t>
      </w:r>
      <w:proofErr w:type="spellEnd"/>
      <w:r w:rsidR="00BE0356" w:rsidRPr="00BE0356">
        <w:rPr>
          <w:i/>
          <w:iCs/>
          <w:sz w:val="22"/>
          <w:szCs w:val="22"/>
        </w:rPr>
        <w:t xml:space="preserve"> </w:t>
      </w:r>
      <w:proofErr w:type="spellStart"/>
      <w:r w:rsidR="00BE0356" w:rsidRPr="00BE0356">
        <w:rPr>
          <w:i/>
          <w:iCs/>
          <w:sz w:val="22"/>
          <w:szCs w:val="22"/>
        </w:rPr>
        <w:t>kecamatam</w:t>
      </w:r>
      <w:proofErr w:type="spellEnd"/>
      <w:r w:rsidR="00BE0356" w:rsidRPr="00BE0356">
        <w:rPr>
          <w:i/>
          <w:iCs/>
          <w:sz w:val="22"/>
          <w:szCs w:val="22"/>
        </w:rPr>
        <w:t xml:space="preserve"> </w:t>
      </w:r>
      <w:proofErr w:type="spellStart"/>
      <w:r w:rsidR="00BE0356" w:rsidRPr="00BE0356">
        <w:rPr>
          <w:i/>
          <w:iCs/>
          <w:sz w:val="22"/>
          <w:szCs w:val="22"/>
        </w:rPr>
        <w:t>parangloe</w:t>
      </w:r>
      <w:proofErr w:type="spellEnd"/>
      <w:r w:rsidR="00BE0356" w:rsidRPr="00BE0356">
        <w:rPr>
          <w:i/>
          <w:iCs/>
          <w:sz w:val="22"/>
          <w:szCs w:val="22"/>
        </w:rPr>
        <w:t xml:space="preserve"> kabupaten go</w:t>
      </w:r>
      <w:r w:rsidRPr="00BE0356">
        <w:rPr>
          <w:i/>
          <w:iCs/>
          <w:sz w:val="22"/>
          <w:szCs w:val="22"/>
        </w:rPr>
        <w:t>wa).</w:t>
      </w:r>
      <w:r w:rsidRPr="00BE0356">
        <w:rPr>
          <w:sz w:val="22"/>
          <w:szCs w:val="22"/>
        </w:rPr>
        <w:t xml:space="preserve"> </w:t>
      </w:r>
      <w:r w:rsidR="00B47D4B" w:rsidRPr="00BE0356">
        <w:rPr>
          <w:sz w:val="22"/>
          <w:szCs w:val="22"/>
        </w:rPr>
        <w:t xml:space="preserve">Skripsi. UIN Alauddin Makassar. </w:t>
      </w:r>
    </w:p>
    <w:p w14:paraId="7DB1E510" w14:textId="63366434" w:rsidR="00292B72" w:rsidRPr="007423DE" w:rsidRDefault="007A0139" w:rsidP="00CD09DB">
      <w:pPr>
        <w:ind w:left="284" w:hanging="284"/>
        <w:jc w:val="both"/>
        <w:rPr>
          <w:color w:val="000000"/>
          <w:sz w:val="22"/>
          <w:szCs w:val="22"/>
          <w:lang w:val="it-IT"/>
        </w:rPr>
      </w:pPr>
      <w:r w:rsidRPr="007423DE">
        <w:rPr>
          <w:color w:val="000000"/>
          <w:sz w:val="22"/>
          <w:szCs w:val="22"/>
        </w:rPr>
        <w:t xml:space="preserve">Ulupi, N., Nuraini, H., </w:t>
      </w:r>
      <w:proofErr w:type="spellStart"/>
      <w:r w:rsidRPr="007423DE">
        <w:rPr>
          <w:color w:val="000000"/>
          <w:sz w:val="22"/>
          <w:szCs w:val="22"/>
        </w:rPr>
        <w:t>Parulian</w:t>
      </w:r>
      <w:proofErr w:type="spellEnd"/>
      <w:r w:rsidRPr="007423DE">
        <w:rPr>
          <w:color w:val="000000"/>
          <w:sz w:val="22"/>
          <w:szCs w:val="22"/>
        </w:rPr>
        <w:t xml:space="preserve">, J., &amp; Kusuma, S. Q. (2018). Karakteristik </w:t>
      </w:r>
      <w:proofErr w:type="spellStart"/>
      <w:r w:rsidR="00FD0CE7" w:rsidRPr="007423DE">
        <w:rPr>
          <w:color w:val="000000"/>
          <w:sz w:val="22"/>
          <w:szCs w:val="22"/>
        </w:rPr>
        <w:t>karkas</w:t>
      </w:r>
      <w:proofErr w:type="spellEnd"/>
      <w:r w:rsidR="00FD0CE7" w:rsidRPr="007423DE">
        <w:rPr>
          <w:color w:val="000000"/>
          <w:sz w:val="22"/>
          <w:szCs w:val="22"/>
        </w:rPr>
        <w:t xml:space="preserve"> dan non </w:t>
      </w:r>
      <w:proofErr w:type="spellStart"/>
      <w:r w:rsidR="00FD0CE7" w:rsidRPr="007423DE">
        <w:rPr>
          <w:color w:val="000000"/>
          <w:sz w:val="22"/>
          <w:szCs w:val="22"/>
        </w:rPr>
        <w:t>karkas</w:t>
      </w:r>
      <w:proofErr w:type="spellEnd"/>
      <w:r w:rsidR="00FD0CE7" w:rsidRPr="007423DE">
        <w:rPr>
          <w:color w:val="000000"/>
          <w:sz w:val="22"/>
          <w:szCs w:val="22"/>
        </w:rPr>
        <w:t xml:space="preserve"> ayam broiler jantan dan betina pada umur pemotongan 30 hari.</w:t>
      </w:r>
      <w:r w:rsidRPr="007423DE">
        <w:rPr>
          <w:color w:val="000000"/>
          <w:sz w:val="22"/>
          <w:szCs w:val="22"/>
        </w:rPr>
        <w:t xml:space="preserve"> </w:t>
      </w:r>
      <w:r w:rsidRPr="001E4A83">
        <w:rPr>
          <w:i/>
          <w:iCs/>
          <w:color w:val="000000"/>
          <w:sz w:val="22"/>
          <w:szCs w:val="22"/>
          <w:lang w:val="it-IT"/>
        </w:rPr>
        <w:t>Jurnal Ilmu Produksi Dan Teknologi Hasil Peternakan, 6</w:t>
      </w:r>
      <w:r w:rsidRPr="007423DE">
        <w:rPr>
          <w:color w:val="000000"/>
          <w:sz w:val="22"/>
          <w:szCs w:val="22"/>
          <w:lang w:val="it-IT"/>
        </w:rPr>
        <w:t>(1), 1–5. https://doi.org/10.29244/jipthp.6.1.1-5</w:t>
      </w:r>
    </w:p>
    <w:p w14:paraId="2CAD8A0E" w14:textId="4D299792" w:rsidR="00292B72" w:rsidRPr="007423DE" w:rsidRDefault="007A0139" w:rsidP="00CD09DB">
      <w:pPr>
        <w:ind w:left="284" w:hanging="284"/>
        <w:jc w:val="both"/>
        <w:rPr>
          <w:color w:val="000000"/>
          <w:sz w:val="22"/>
          <w:szCs w:val="22"/>
        </w:rPr>
      </w:pPr>
      <w:r w:rsidRPr="007423DE">
        <w:rPr>
          <w:color w:val="000000"/>
          <w:sz w:val="22"/>
          <w:szCs w:val="22"/>
          <w:lang w:val="it-IT"/>
        </w:rPr>
        <w:t>Usman</w:t>
      </w:r>
      <w:r w:rsidR="00FD0CE7">
        <w:rPr>
          <w:color w:val="000000"/>
          <w:sz w:val="22"/>
          <w:szCs w:val="22"/>
          <w:lang w:val="it-IT"/>
        </w:rPr>
        <w:t>, U</w:t>
      </w:r>
      <w:r w:rsidRPr="007423DE">
        <w:rPr>
          <w:color w:val="000000"/>
          <w:sz w:val="22"/>
          <w:szCs w:val="22"/>
          <w:lang w:val="it-IT"/>
        </w:rPr>
        <w:t xml:space="preserve">. (2021). </w:t>
      </w:r>
      <w:r w:rsidRPr="001E4A83">
        <w:rPr>
          <w:i/>
          <w:iCs/>
          <w:color w:val="000000"/>
          <w:sz w:val="22"/>
          <w:szCs w:val="22"/>
          <w:lang w:val="it-IT"/>
        </w:rPr>
        <w:t>Kecamatan Parangloe dalam 2021</w:t>
      </w:r>
      <w:r w:rsidRPr="007423DE">
        <w:rPr>
          <w:color w:val="000000"/>
          <w:sz w:val="22"/>
          <w:szCs w:val="22"/>
          <w:lang w:val="it-IT"/>
        </w:rPr>
        <w:t xml:space="preserve">. </w:t>
      </w:r>
      <w:r w:rsidR="001E4A83">
        <w:rPr>
          <w:color w:val="000000"/>
          <w:sz w:val="22"/>
          <w:szCs w:val="22"/>
          <w:lang w:val="it-IT"/>
        </w:rPr>
        <w:t>Jakarta</w:t>
      </w:r>
      <w:r w:rsidR="00EA766C">
        <w:rPr>
          <w:color w:val="000000"/>
          <w:sz w:val="22"/>
          <w:szCs w:val="22"/>
          <w:lang w:val="it-IT"/>
        </w:rPr>
        <w:t>:</w:t>
      </w:r>
      <w:r w:rsidR="001E4A83">
        <w:rPr>
          <w:color w:val="000000"/>
          <w:sz w:val="22"/>
          <w:szCs w:val="22"/>
          <w:lang w:val="it-IT"/>
        </w:rPr>
        <w:t xml:space="preserve"> </w:t>
      </w:r>
      <w:r w:rsidRPr="007423DE">
        <w:rPr>
          <w:color w:val="000000"/>
          <w:sz w:val="22"/>
          <w:szCs w:val="22"/>
        </w:rPr>
        <w:t>Badan Pusat Statistik.</w:t>
      </w:r>
    </w:p>
    <w:p w14:paraId="1895FCA7" w14:textId="77777777" w:rsidR="00292B72" w:rsidRPr="007423DE" w:rsidRDefault="007A0139" w:rsidP="007423DE">
      <w:pPr>
        <w:jc w:val="both"/>
        <w:rPr>
          <w:color w:val="000000"/>
          <w:sz w:val="22"/>
          <w:szCs w:val="22"/>
        </w:rPr>
      </w:pPr>
      <w:r w:rsidRPr="007423DE">
        <w:rPr>
          <w:color w:val="000000"/>
          <w:sz w:val="22"/>
          <w:szCs w:val="22"/>
        </w:rPr>
        <w:t xml:space="preserve"> </w:t>
      </w:r>
    </w:p>
    <w:p w14:paraId="4D0A43AC" w14:textId="77777777" w:rsidR="00292B72" w:rsidRPr="007423DE" w:rsidRDefault="00292B72" w:rsidP="007423DE">
      <w:pPr>
        <w:jc w:val="both"/>
        <w:rPr>
          <w:sz w:val="22"/>
          <w:szCs w:val="22"/>
        </w:rPr>
        <w:sectPr w:rsidR="00292B72" w:rsidRPr="007423DE" w:rsidSect="008C175C">
          <w:type w:val="continuous"/>
          <w:pgSz w:w="11909" w:h="16834"/>
          <w:pgMar w:top="2268" w:right="1701" w:bottom="1701" w:left="2268" w:header="425" w:footer="720" w:gutter="0"/>
          <w:pgNumType w:start="632"/>
          <w:cols w:num="2" w:space="720" w:equalWidth="0">
            <w:col w:w="3610" w:space="720"/>
            <w:col w:w="3610"/>
          </w:cols>
        </w:sectPr>
      </w:pPr>
    </w:p>
    <w:p w14:paraId="1DD2EF62" w14:textId="77777777" w:rsidR="00292B72" w:rsidRPr="007423DE" w:rsidRDefault="00292B72" w:rsidP="007423DE">
      <w:pPr>
        <w:jc w:val="both"/>
        <w:rPr>
          <w:sz w:val="22"/>
          <w:szCs w:val="22"/>
        </w:rPr>
        <w:sectPr w:rsidR="00292B72" w:rsidRPr="007423DE">
          <w:type w:val="continuous"/>
          <w:pgSz w:w="11909" w:h="16834"/>
          <w:pgMar w:top="2268" w:right="1701" w:bottom="1701" w:left="2268" w:header="425" w:footer="720" w:gutter="0"/>
          <w:cols w:space="720"/>
        </w:sectPr>
      </w:pPr>
    </w:p>
    <w:p w14:paraId="40364A88" w14:textId="77777777" w:rsidR="00292B72" w:rsidRPr="007423DE" w:rsidRDefault="00292B72" w:rsidP="007423DE">
      <w:pPr>
        <w:jc w:val="both"/>
        <w:rPr>
          <w:sz w:val="22"/>
          <w:szCs w:val="22"/>
        </w:rPr>
      </w:pPr>
    </w:p>
    <w:p w14:paraId="7DD62BA1" w14:textId="77777777" w:rsidR="00292B72" w:rsidRPr="007423DE" w:rsidRDefault="00292B72" w:rsidP="007423DE">
      <w:pPr>
        <w:spacing w:line="360" w:lineRule="auto"/>
        <w:jc w:val="both"/>
        <w:rPr>
          <w:color w:val="000000"/>
          <w:sz w:val="22"/>
          <w:szCs w:val="22"/>
        </w:rPr>
      </w:pPr>
    </w:p>
    <w:p w14:paraId="1C54B2BB" w14:textId="77777777" w:rsidR="00292B72" w:rsidRPr="007423DE" w:rsidRDefault="00292B72" w:rsidP="007423DE">
      <w:pPr>
        <w:spacing w:line="360" w:lineRule="auto"/>
        <w:jc w:val="both"/>
        <w:rPr>
          <w:color w:val="000000"/>
          <w:sz w:val="22"/>
          <w:szCs w:val="22"/>
        </w:rPr>
      </w:pPr>
    </w:p>
    <w:sectPr w:rsidR="00292B72" w:rsidRPr="007423DE">
      <w:type w:val="continuous"/>
      <w:pgSz w:w="11909" w:h="16834"/>
      <w:pgMar w:top="2268" w:right="1701" w:bottom="1701" w:left="2268" w:header="42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ACB18" w14:textId="77777777" w:rsidR="000962BA" w:rsidRDefault="000962BA">
      <w:r>
        <w:separator/>
      </w:r>
    </w:p>
  </w:endnote>
  <w:endnote w:type="continuationSeparator" w:id="0">
    <w:p w14:paraId="22EC3E66" w14:textId="77777777" w:rsidR="000962BA" w:rsidRDefault="0009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F126D" w14:textId="77777777" w:rsidR="00292B72" w:rsidRDefault="007A0139">
    <w:pPr>
      <w:rPr>
        <w:color w:val="000000"/>
      </w:rPr>
    </w:pPr>
    <w:r>
      <w:rPr>
        <w:color w:val="000000"/>
      </w:rPr>
      <w:fldChar w:fldCharType="begin"/>
    </w:r>
    <w:r>
      <w:rPr>
        <w:color w:val="000000"/>
      </w:rPr>
      <w:instrText>PAGE</w:instrText>
    </w:r>
    <w:r>
      <w:rPr>
        <w:color w:val="000000"/>
      </w:rPr>
      <w:fldChar w:fldCharType="separate"/>
    </w:r>
    <w:r>
      <w:rPr>
        <w:color w:val="000000"/>
      </w:rPr>
      <w:t>5</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03D3" w14:textId="07F4CB42" w:rsidR="007423DE" w:rsidRDefault="007423DE">
    <w:pPr>
      <w:pStyle w:val="Footer"/>
    </w:pPr>
    <w:r w:rsidRPr="00005180">
      <w:rPr>
        <w:noProof/>
      </w:rPr>
      <w:drawing>
        <wp:inline distT="0" distB="0" distL="0" distR="0" wp14:anchorId="3B4CAA91" wp14:editId="3F03D566">
          <wp:extent cx="5041900" cy="55181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0" cy="5518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E2D9D" w14:textId="77777777" w:rsidR="000962BA" w:rsidRDefault="000962BA">
      <w:r>
        <w:separator/>
      </w:r>
    </w:p>
  </w:footnote>
  <w:footnote w:type="continuationSeparator" w:id="0">
    <w:p w14:paraId="480C77DC" w14:textId="77777777" w:rsidR="000962BA" w:rsidRDefault="0009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C2AF4" w14:textId="77777777" w:rsidR="00292B72" w:rsidRDefault="00292B72">
    <w:pPr>
      <w:rPr>
        <w:color w:val="000000"/>
      </w:rPr>
    </w:pPr>
  </w:p>
  <w:p w14:paraId="40B8B28D" w14:textId="77777777" w:rsidR="00292B72" w:rsidRDefault="00292B72">
    <w:pPr>
      <w:rPr>
        <w:color w:val="000000"/>
      </w:rPr>
    </w:pPr>
  </w:p>
  <w:p w14:paraId="0E53F139" w14:textId="77777777" w:rsidR="008C175C" w:rsidRDefault="008C175C">
    <w:pPr>
      <w:jc w:val="right"/>
      <w:rPr>
        <w:color w:val="000000"/>
      </w:rPr>
    </w:pPr>
  </w:p>
  <w:p w14:paraId="1F9B49D8" w14:textId="77777777" w:rsidR="008C175C" w:rsidRDefault="008C175C">
    <w:pPr>
      <w:jc w:val="right"/>
      <w:rPr>
        <w:color w:val="000000"/>
      </w:rPr>
    </w:pPr>
  </w:p>
  <w:p w14:paraId="08A691E2" w14:textId="4559C304" w:rsidR="00292B72" w:rsidRDefault="007423DE">
    <w:pPr>
      <w:jc w:val="right"/>
      <w:rPr>
        <w:color w:val="000000"/>
      </w:rPr>
    </w:pPr>
    <w:proofErr w:type="spellStart"/>
    <w:r w:rsidRPr="007423DE">
      <w:rPr>
        <w:color w:val="000000"/>
      </w:rPr>
      <w:t>Faharuddin</w:t>
    </w:r>
    <w:proofErr w:type="spellEnd"/>
    <w:r>
      <w:rPr>
        <w:color w:val="000000"/>
      </w:rPr>
      <w:t xml:space="preserve"> et al</w:t>
    </w:r>
    <w:r w:rsidR="008C175C">
      <w:rPr>
        <w:color w:val="000000"/>
      </w:rPr>
      <w:t>.</w:t>
    </w:r>
    <w:r w:rsidR="007A0139">
      <w:rPr>
        <w:color w:val="000000"/>
      </w:rPr>
      <w:t xml:space="preserve">/Bubungan Tinggi: Jurnal Pengabdian Masyarakat </w:t>
    </w:r>
    <w:r>
      <w:rPr>
        <w:color w:val="000000"/>
      </w:rPr>
      <w:t>6</w:t>
    </w:r>
    <w:r w:rsidR="007A0139">
      <w:rPr>
        <w:color w:val="000000"/>
      </w:rPr>
      <w:t xml:space="preserve"> (</w:t>
    </w:r>
    <w:r>
      <w:rPr>
        <w:color w:val="000000"/>
      </w:rPr>
      <w:t>3</w:t>
    </w:r>
    <w:r w:rsidR="007A0139">
      <w:rPr>
        <w:color w:val="000000"/>
      </w:rPr>
      <w:t>) 202</w:t>
    </w:r>
    <w:r>
      <w:rPr>
        <w:color w:val="000000"/>
      </w:rPr>
      <w:t>4</w:t>
    </w:r>
    <w:r w:rsidR="007A0139">
      <w:rPr>
        <w:color w:val="000000"/>
      </w:rPr>
      <w:t xml:space="preserve"> </w:t>
    </w:r>
    <w:r w:rsidR="008C175C">
      <w:rPr>
        <w:color w:val="000000"/>
      </w:rPr>
      <w:t>632-640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E8A26" w14:textId="50E23875" w:rsidR="00292B72" w:rsidRDefault="007423DE" w:rsidP="007423DE">
    <w:pPr>
      <w:tabs>
        <w:tab w:val="center" w:pos="4513"/>
        <w:tab w:val="right" w:pos="9026"/>
      </w:tabs>
      <w:jc w:val="left"/>
      <w:rPr>
        <w:color w:val="000000"/>
      </w:rPr>
    </w:pPr>
    <w:r w:rsidRPr="00005180">
      <w:rPr>
        <w:noProof/>
      </w:rPr>
      <w:drawing>
        <wp:inline distT="0" distB="0" distL="0" distR="0" wp14:anchorId="5FB7A531" wp14:editId="11605379">
          <wp:extent cx="5041900" cy="14744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0" cy="1474470"/>
                  </a:xfrm>
                  <a:prstGeom prst="rect">
                    <a:avLst/>
                  </a:prstGeom>
                  <a:noFill/>
                  <a:ln>
                    <a:noFill/>
                  </a:ln>
                </pic:spPr>
              </pic:pic>
            </a:graphicData>
          </a:graphic>
        </wp:inline>
      </w:drawing>
    </w:r>
  </w:p>
  <w:p w14:paraId="6C76B3EF" w14:textId="77777777" w:rsidR="00292B72" w:rsidRDefault="00292B72">
    <w:pP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97F911"/>
    <w:multiLevelType w:val="singleLevel"/>
    <w:tmpl w:val="9597F911"/>
    <w:lvl w:ilvl="0">
      <w:start w:val="1"/>
      <w:numFmt w:val="decimal"/>
      <w:lvlText w:val="%1."/>
      <w:lvlJc w:val="left"/>
      <w:pPr>
        <w:tabs>
          <w:tab w:val="left" w:pos="425"/>
        </w:tabs>
        <w:ind w:left="425" w:hanging="425"/>
      </w:pPr>
      <w:rPr>
        <w:rFonts w:hint="default"/>
      </w:rPr>
    </w:lvl>
  </w:abstractNum>
  <w:abstractNum w:abstractNumId="1" w15:restartNumberingAfterBreak="0">
    <w:nsid w:val="1D210F85"/>
    <w:multiLevelType w:val="singleLevel"/>
    <w:tmpl w:val="1D210F85"/>
    <w:lvl w:ilvl="0">
      <w:start w:val="1"/>
      <w:numFmt w:val="decimal"/>
      <w:lvlText w:val="%1)"/>
      <w:lvlJc w:val="left"/>
      <w:pPr>
        <w:tabs>
          <w:tab w:val="left" w:pos="425"/>
        </w:tabs>
        <w:ind w:left="425" w:hanging="425"/>
      </w:pPr>
      <w:rPr>
        <w:rFonts w:hint="default"/>
      </w:rPr>
    </w:lvl>
  </w:abstractNum>
  <w:num w:numId="1" w16cid:durableId="1336611647">
    <w:abstractNumId w:val="1"/>
  </w:num>
  <w:num w:numId="2" w16cid:durableId="835153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DB8"/>
    <w:rsid w:val="00020FC4"/>
    <w:rsid w:val="0004049F"/>
    <w:rsid w:val="00060E9F"/>
    <w:rsid w:val="00072FDE"/>
    <w:rsid w:val="00075F7A"/>
    <w:rsid w:val="000766F1"/>
    <w:rsid w:val="00084862"/>
    <w:rsid w:val="00085DB8"/>
    <w:rsid w:val="000962BA"/>
    <w:rsid w:val="000E4489"/>
    <w:rsid w:val="000F0326"/>
    <w:rsid w:val="001136B0"/>
    <w:rsid w:val="00144BB5"/>
    <w:rsid w:val="00145635"/>
    <w:rsid w:val="001500C7"/>
    <w:rsid w:val="00153876"/>
    <w:rsid w:val="001712E1"/>
    <w:rsid w:val="0018159B"/>
    <w:rsid w:val="001B0D32"/>
    <w:rsid w:val="001C365C"/>
    <w:rsid w:val="001D60F4"/>
    <w:rsid w:val="001E0B9A"/>
    <w:rsid w:val="001E4A83"/>
    <w:rsid w:val="001F3D4A"/>
    <w:rsid w:val="00201381"/>
    <w:rsid w:val="00204921"/>
    <w:rsid w:val="002203F1"/>
    <w:rsid w:val="002604F8"/>
    <w:rsid w:val="002612F5"/>
    <w:rsid w:val="00265695"/>
    <w:rsid w:val="0027324E"/>
    <w:rsid w:val="00292B72"/>
    <w:rsid w:val="002A6155"/>
    <w:rsid w:val="002D60B3"/>
    <w:rsid w:val="002D6994"/>
    <w:rsid w:val="00300795"/>
    <w:rsid w:val="00314B94"/>
    <w:rsid w:val="003165AC"/>
    <w:rsid w:val="0034631B"/>
    <w:rsid w:val="003505AD"/>
    <w:rsid w:val="00362A59"/>
    <w:rsid w:val="00383454"/>
    <w:rsid w:val="003A2D84"/>
    <w:rsid w:val="003A4E8B"/>
    <w:rsid w:val="003B0032"/>
    <w:rsid w:val="003F1A53"/>
    <w:rsid w:val="003F5E9F"/>
    <w:rsid w:val="004101FE"/>
    <w:rsid w:val="0041516C"/>
    <w:rsid w:val="00423F04"/>
    <w:rsid w:val="00431550"/>
    <w:rsid w:val="00446968"/>
    <w:rsid w:val="004526F2"/>
    <w:rsid w:val="00484CEA"/>
    <w:rsid w:val="00487763"/>
    <w:rsid w:val="00495AF5"/>
    <w:rsid w:val="004A4F73"/>
    <w:rsid w:val="004B1772"/>
    <w:rsid w:val="004B7745"/>
    <w:rsid w:val="004C5421"/>
    <w:rsid w:val="004D2D96"/>
    <w:rsid w:val="004D35F6"/>
    <w:rsid w:val="004D4F5C"/>
    <w:rsid w:val="004E23C0"/>
    <w:rsid w:val="004E496B"/>
    <w:rsid w:val="004F3CC4"/>
    <w:rsid w:val="0050735F"/>
    <w:rsid w:val="00521904"/>
    <w:rsid w:val="005352FB"/>
    <w:rsid w:val="0053737C"/>
    <w:rsid w:val="00553C68"/>
    <w:rsid w:val="00564537"/>
    <w:rsid w:val="00566029"/>
    <w:rsid w:val="00575C26"/>
    <w:rsid w:val="005B0F3B"/>
    <w:rsid w:val="005C5178"/>
    <w:rsid w:val="005E2D6E"/>
    <w:rsid w:val="005F0FB7"/>
    <w:rsid w:val="005F573B"/>
    <w:rsid w:val="005F6AE2"/>
    <w:rsid w:val="00606CA7"/>
    <w:rsid w:val="00613773"/>
    <w:rsid w:val="006332A2"/>
    <w:rsid w:val="006333CF"/>
    <w:rsid w:val="00683CDC"/>
    <w:rsid w:val="00686C82"/>
    <w:rsid w:val="006916C5"/>
    <w:rsid w:val="006B2E89"/>
    <w:rsid w:val="006C0AB3"/>
    <w:rsid w:val="006D6F70"/>
    <w:rsid w:val="006E5DF3"/>
    <w:rsid w:val="006F2DD7"/>
    <w:rsid w:val="006F4DEB"/>
    <w:rsid w:val="00701870"/>
    <w:rsid w:val="00722ED8"/>
    <w:rsid w:val="007423DE"/>
    <w:rsid w:val="007526A1"/>
    <w:rsid w:val="007575D3"/>
    <w:rsid w:val="00764B4B"/>
    <w:rsid w:val="00771480"/>
    <w:rsid w:val="00776203"/>
    <w:rsid w:val="007A0139"/>
    <w:rsid w:val="007B5C7B"/>
    <w:rsid w:val="007B6835"/>
    <w:rsid w:val="007F3C4A"/>
    <w:rsid w:val="0080623D"/>
    <w:rsid w:val="008103DC"/>
    <w:rsid w:val="008126B4"/>
    <w:rsid w:val="0084379D"/>
    <w:rsid w:val="00860651"/>
    <w:rsid w:val="00872988"/>
    <w:rsid w:val="00877F24"/>
    <w:rsid w:val="0088443A"/>
    <w:rsid w:val="008876F1"/>
    <w:rsid w:val="00887F9D"/>
    <w:rsid w:val="008B4544"/>
    <w:rsid w:val="008C175C"/>
    <w:rsid w:val="008D492B"/>
    <w:rsid w:val="008D6630"/>
    <w:rsid w:val="008D66F1"/>
    <w:rsid w:val="008E3A33"/>
    <w:rsid w:val="008E4DD3"/>
    <w:rsid w:val="00936D60"/>
    <w:rsid w:val="009559CD"/>
    <w:rsid w:val="009635D4"/>
    <w:rsid w:val="009759B6"/>
    <w:rsid w:val="00985FCA"/>
    <w:rsid w:val="009A2EE9"/>
    <w:rsid w:val="009A6284"/>
    <w:rsid w:val="009B0362"/>
    <w:rsid w:val="009D24E6"/>
    <w:rsid w:val="009D67FE"/>
    <w:rsid w:val="009E7761"/>
    <w:rsid w:val="00A0054C"/>
    <w:rsid w:val="00A00E88"/>
    <w:rsid w:val="00A02947"/>
    <w:rsid w:val="00A0300A"/>
    <w:rsid w:val="00A050DE"/>
    <w:rsid w:val="00A06D8B"/>
    <w:rsid w:val="00A12DF6"/>
    <w:rsid w:val="00A13EFC"/>
    <w:rsid w:val="00A1720C"/>
    <w:rsid w:val="00A20317"/>
    <w:rsid w:val="00A33574"/>
    <w:rsid w:val="00A35FB6"/>
    <w:rsid w:val="00AA69F2"/>
    <w:rsid w:val="00AB1EAA"/>
    <w:rsid w:val="00AC0F45"/>
    <w:rsid w:val="00AD07BA"/>
    <w:rsid w:val="00AD368D"/>
    <w:rsid w:val="00AD71D2"/>
    <w:rsid w:val="00AE6DE0"/>
    <w:rsid w:val="00AE71FE"/>
    <w:rsid w:val="00B074E0"/>
    <w:rsid w:val="00B364B8"/>
    <w:rsid w:val="00B37DA4"/>
    <w:rsid w:val="00B40040"/>
    <w:rsid w:val="00B43E3D"/>
    <w:rsid w:val="00B47D4B"/>
    <w:rsid w:val="00B57BEF"/>
    <w:rsid w:val="00B70400"/>
    <w:rsid w:val="00B744F8"/>
    <w:rsid w:val="00B76297"/>
    <w:rsid w:val="00B81280"/>
    <w:rsid w:val="00B849F4"/>
    <w:rsid w:val="00BA328B"/>
    <w:rsid w:val="00BA3C34"/>
    <w:rsid w:val="00BA7333"/>
    <w:rsid w:val="00BB1A8B"/>
    <w:rsid w:val="00BB39FD"/>
    <w:rsid w:val="00BB4FC0"/>
    <w:rsid w:val="00BC2974"/>
    <w:rsid w:val="00BE0356"/>
    <w:rsid w:val="00C057D3"/>
    <w:rsid w:val="00C06BD1"/>
    <w:rsid w:val="00C233A5"/>
    <w:rsid w:val="00C25383"/>
    <w:rsid w:val="00C825BD"/>
    <w:rsid w:val="00C8329E"/>
    <w:rsid w:val="00C95FE4"/>
    <w:rsid w:val="00CA5972"/>
    <w:rsid w:val="00CC1E5A"/>
    <w:rsid w:val="00CC49B9"/>
    <w:rsid w:val="00CC57EC"/>
    <w:rsid w:val="00CD09DB"/>
    <w:rsid w:val="00CD4A1E"/>
    <w:rsid w:val="00CF7F48"/>
    <w:rsid w:val="00D01724"/>
    <w:rsid w:val="00D066D2"/>
    <w:rsid w:val="00D11A72"/>
    <w:rsid w:val="00D125D4"/>
    <w:rsid w:val="00D131F8"/>
    <w:rsid w:val="00D24A93"/>
    <w:rsid w:val="00D25464"/>
    <w:rsid w:val="00D3796E"/>
    <w:rsid w:val="00D8360B"/>
    <w:rsid w:val="00D84CCD"/>
    <w:rsid w:val="00DA093D"/>
    <w:rsid w:val="00DA6E8B"/>
    <w:rsid w:val="00DA70A4"/>
    <w:rsid w:val="00DB2825"/>
    <w:rsid w:val="00DC0764"/>
    <w:rsid w:val="00DC54FB"/>
    <w:rsid w:val="00DC77E0"/>
    <w:rsid w:val="00DE27F9"/>
    <w:rsid w:val="00DF7482"/>
    <w:rsid w:val="00E04F3F"/>
    <w:rsid w:val="00E11F1A"/>
    <w:rsid w:val="00E141AD"/>
    <w:rsid w:val="00E234B3"/>
    <w:rsid w:val="00E27A2B"/>
    <w:rsid w:val="00E459F2"/>
    <w:rsid w:val="00E81DCE"/>
    <w:rsid w:val="00EA51AC"/>
    <w:rsid w:val="00EA766C"/>
    <w:rsid w:val="00EB6AB3"/>
    <w:rsid w:val="00ED3850"/>
    <w:rsid w:val="00ED412E"/>
    <w:rsid w:val="00ED4455"/>
    <w:rsid w:val="00EE556A"/>
    <w:rsid w:val="00EE669C"/>
    <w:rsid w:val="00F15229"/>
    <w:rsid w:val="00F16A74"/>
    <w:rsid w:val="00F27ACB"/>
    <w:rsid w:val="00F31E27"/>
    <w:rsid w:val="00F37ED4"/>
    <w:rsid w:val="00F43058"/>
    <w:rsid w:val="00F615F3"/>
    <w:rsid w:val="00F7331D"/>
    <w:rsid w:val="00F77950"/>
    <w:rsid w:val="00F83FA3"/>
    <w:rsid w:val="00F929CC"/>
    <w:rsid w:val="00F944AD"/>
    <w:rsid w:val="00F977CC"/>
    <w:rsid w:val="00F9783D"/>
    <w:rsid w:val="00FA7149"/>
    <w:rsid w:val="00FC366B"/>
    <w:rsid w:val="00FC42F8"/>
    <w:rsid w:val="00FD0CE7"/>
    <w:rsid w:val="00FD6482"/>
    <w:rsid w:val="00FF3F77"/>
    <w:rsid w:val="302301EB"/>
    <w:rsid w:val="35A26554"/>
    <w:rsid w:val="39077C5C"/>
    <w:rsid w:val="55F9075B"/>
    <w:rsid w:val="60447E37"/>
    <w:rsid w:val="66057B9C"/>
    <w:rsid w:val="6FE2671E"/>
    <w:rsid w:val="70600E5C"/>
    <w:rsid w:val="798F30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37D57C"/>
  <w15:docId w15:val="{D00D458A-15C5-43D3-BC60-81133CCB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center"/>
    </w:pPr>
    <w:rPr>
      <w:lang w:val="en-US" w:eastAsia="en-GB"/>
    </w:rPr>
  </w:style>
  <w:style w:type="paragraph" w:styleId="Heading1">
    <w:name w:val="heading 1"/>
    <w:basedOn w:val="Normal"/>
    <w:next w:val="Normal"/>
    <w:uiPriority w:val="9"/>
    <w:qFormat/>
    <w:pPr>
      <w:keepNext/>
      <w:keepLines/>
      <w:spacing w:before="160" w:after="80"/>
      <w:outlineLvl w:val="0"/>
    </w:pPr>
    <w:rPr>
      <w:smallCaps/>
    </w:rPr>
  </w:style>
  <w:style w:type="paragraph" w:styleId="Heading2">
    <w:name w:val="heading 2"/>
    <w:basedOn w:val="Normal"/>
    <w:next w:val="Normal"/>
    <w:uiPriority w:val="9"/>
    <w:unhideWhenUsed/>
    <w:qFormat/>
    <w:pPr>
      <w:keepNext/>
      <w:keepLines/>
      <w:spacing w:before="120" w:after="60"/>
      <w:jc w:val="left"/>
      <w:outlineLvl w:val="1"/>
    </w:pPr>
    <w:rPr>
      <w:i/>
    </w:rPr>
  </w:style>
  <w:style w:type="paragraph" w:styleId="Heading3">
    <w:name w:val="heading 3"/>
    <w:basedOn w:val="Normal"/>
    <w:next w:val="Normal"/>
    <w:uiPriority w:val="9"/>
    <w:semiHidden/>
    <w:unhideWhenUsed/>
    <w:qFormat/>
    <w:pPr>
      <w:jc w:val="both"/>
      <w:outlineLvl w:val="2"/>
    </w:pPr>
    <w:rPr>
      <w:i/>
    </w:rPr>
  </w:style>
  <w:style w:type="paragraph" w:styleId="Heading4">
    <w:name w:val="heading 4"/>
    <w:basedOn w:val="Normal"/>
    <w:next w:val="Normal"/>
    <w:uiPriority w:val="9"/>
    <w:semiHidden/>
    <w:unhideWhenUsed/>
    <w:qFormat/>
    <w:pPr>
      <w:spacing w:before="40" w:after="40"/>
      <w:jc w:val="both"/>
      <w:outlineLvl w:val="3"/>
    </w:pPr>
    <w:rPr>
      <w:i/>
    </w:rPr>
  </w:style>
  <w:style w:type="paragraph" w:styleId="Heading5">
    <w:name w:val="heading 5"/>
    <w:basedOn w:val="Normal"/>
    <w:next w:val="Normal"/>
    <w:uiPriority w:val="9"/>
    <w:semiHidden/>
    <w:unhideWhenUsed/>
    <w:qFormat/>
    <w:pPr>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rPr>
      <w:rFonts w:ascii="Arial" w:eastAsia="Arial" w:hAnsi="Arial" w:cs="Arial"/>
      <w:sz w:val="48"/>
      <w:szCs w:val="48"/>
    </w:rPr>
  </w:style>
  <w:style w:type="table" w:customStyle="1" w:styleId="Style11">
    <w:name w:val="_Style 11"/>
    <w:basedOn w:val="TableNormal"/>
    <w:qFormat/>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EA7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928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85DF7C-19BD-449E-ADCB-A5EE0F393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4756</Words>
  <Characters>27115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6</cp:revision>
  <cp:lastPrinted>2024-01-21T08:20:00Z</cp:lastPrinted>
  <dcterms:created xsi:type="dcterms:W3CDTF">2024-07-17T01:51:00Z</dcterms:created>
  <dcterms:modified xsi:type="dcterms:W3CDTF">2024-07-17T04:20:00Z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d44ee49fd1347781cce3c53f1e6e73105328f02dfff0205a363fa77b1d91e350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http://www.zotero.org/styles/apa-5th-edition</vt:lpwstr>
  </property>
  <property fmtid="{D5CDD505-2E9C-101B-9397-08002B2CF9AE}" pid="8" name="Mendeley Recent Style Name 2_1">
    <vt:lpwstr>American Psychological Association 5th edition</vt:lpwstr>
  </property>
  <property fmtid="{D5CDD505-2E9C-101B-9397-08002B2CF9AE}" pid="9" name="Mendeley Recent Style Id 3_1">
    <vt:lpwstr>http://www.zotero.org/styles/apa-cv</vt:lpwstr>
  </property>
  <property fmtid="{D5CDD505-2E9C-101B-9397-08002B2CF9AE}" pid="10" name="Mendeley Recent Style Name 3_1">
    <vt:lpwstr>American Psychological Association 7th edition (curriculum vitae, sorted by descending date)</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fc7a43f6-de99-383f-b0f9-88a4974bdf62</vt:lpwstr>
  </property>
  <property fmtid="{D5CDD505-2E9C-101B-9397-08002B2CF9AE}" pid="25" name="Mendeley Citation Style_1">
    <vt:lpwstr>http://www.zotero.org/styles/apa-5th-edition</vt:lpwstr>
  </property>
  <property fmtid="{D5CDD505-2E9C-101B-9397-08002B2CF9AE}" pid="26" name="KSOProductBuildVer">
    <vt:lpwstr>1033-12.2.0.13431</vt:lpwstr>
  </property>
  <property fmtid="{D5CDD505-2E9C-101B-9397-08002B2CF9AE}" pid="27" name="ICV">
    <vt:lpwstr>4FD8995F67E14F048C3B3A6BAEC36CE1_12</vt:lpwstr>
  </property>
</Properties>
</file>