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8EF9E" w14:textId="77777777" w:rsidR="001413C8" w:rsidRDefault="00D74E1C" w:rsidP="00D74E1C">
      <w:pPr>
        <w:pStyle w:val="BodyText"/>
        <w:jc w:val="center"/>
        <w:rPr>
          <w:b/>
          <w:sz w:val="32"/>
          <w:szCs w:val="32"/>
          <w:lang w:val="en-ID"/>
        </w:rPr>
      </w:pPr>
      <w:bookmarkStart w:id="0" w:name="_Hlk216778323"/>
      <w:r w:rsidRPr="001413C8">
        <w:rPr>
          <w:b/>
          <w:sz w:val="32"/>
          <w:szCs w:val="32"/>
          <w:lang w:val="en-ID"/>
        </w:rPr>
        <w:t xml:space="preserve">Sebaran Spasial Parameter Kualitas Perairan di Kawasan Wisata Bahari Teluk Tamiang, </w:t>
      </w:r>
    </w:p>
    <w:p w14:paraId="1E495B14" w14:textId="759144CA" w:rsidR="00CA35B5" w:rsidRPr="001413C8" w:rsidRDefault="00D74E1C" w:rsidP="00D74E1C">
      <w:pPr>
        <w:pStyle w:val="BodyText"/>
        <w:jc w:val="center"/>
        <w:rPr>
          <w:b/>
          <w:sz w:val="32"/>
          <w:szCs w:val="32"/>
          <w:lang w:val="en-ID"/>
        </w:rPr>
      </w:pPr>
      <w:r w:rsidRPr="001413C8">
        <w:rPr>
          <w:b/>
          <w:sz w:val="32"/>
          <w:szCs w:val="32"/>
          <w:lang w:val="en-ID"/>
        </w:rPr>
        <w:t>Kalimantan Selatan</w:t>
      </w:r>
    </w:p>
    <w:p w14:paraId="20306D02" w14:textId="77777777" w:rsidR="00D74E1C" w:rsidRDefault="00D74E1C" w:rsidP="002A3740">
      <w:pPr>
        <w:pStyle w:val="BodyText"/>
        <w:jc w:val="center"/>
        <w:rPr>
          <w:b/>
        </w:rPr>
      </w:pPr>
    </w:p>
    <w:p w14:paraId="71546785" w14:textId="0D2F9EFC" w:rsidR="007637B0" w:rsidRPr="00B21101" w:rsidRDefault="007637B0" w:rsidP="00B21101">
      <w:pPr>
        <w:pStyle w:val="BodyText"/>
        <w:spacing w:line="360" w:lineRule="auto"/>
        <w:jc w:val="center"/>
        <w:rPr>
          <w:b/>
          <w:sz w:val="20"/>
          <w:szCs w:val="20"/>
        </w:rPr>
      </w:pPr>
      <w:r w:rsidRPr="00B21101">
        <w:rPr>
          <w:b/>
          <w:sz w:val="20"/>
          <w:szCs w:val="20"/>
        </w:rPr>
        <w:t>Madaini Siswoyo</w:t>
      </w:r>
      <w:r w:rsidR="006200A0" w:rsidRPr="00B21101">
        <w:rPr>
          <w:b/>
          <w:sz w:val="20"/>
          <w:szCs w:val="20"/>
          <w:vertAlign w:val="superscript"/>
        </w:rPr>
        <w:t>1</w:t>
      </w:r>
      <w:r w:rsidRPr="00B21101">
        <w:rPr>
          <w:b/>
          <w:sz w:val="20"/>
          <w:szCs w:val="20"/>
        </w:rPr>
        <w:t xml:space="preserve">, </w:t>
      </w:r>
      <w:r w:rsidR="006200A0" w:rsidRPr="00B21101">
        <w:rPr>
          <w:b/>
          <w:sz w:val="20"/>
          <w:szCs w:val="20"/>
        </w:rPr>
        <w:t>Ira Puspita Dewi</w:t>
      </w:r>
      <w:r w:rsidR="006200A0" w:rsidRPr="00B21101">
        <w:rPr>
          <w:b/>
          <w:sz w:val="20"/>
          <w:szCs w:val="20"/>
          <w:vertAlign w:val="superscript"/>
        </w:rPr>
        <w:t>1</w:t>
      </w:r>
    </w:p>
    <w:p w14:paraId="0E4CBBC0" w14:textId="3E51D078" w:rsidR="0073463F" w:rsidRDefault="002A3740" w:rsidP="002A3740">
      <w:pPr>
        <w:pStyle w:val="BodyText"/>
        <w:jc w:val="center"/>
        <w:rPr>
          <w:bCs/>
          <w:sz w:val="20"/>
          <w:szCs w:val="20"/>
        </w:rPr>
      </w:pPr>
      <w:r w:rsidRPr="002A3740">
        <w:rPr>
          <w:bCs/>
          <w:sz w:val="20"/>
          <w:szCs w:val="20"/>
          <w:vertAlign w:val="superscript"/>
          <w:lang w:val="en-GB"/>
        </w:rPr>
        <w:t>1</w:t>
      </w:r>
      <w:r w:rsidR="006200A0" w:rsidRPr="006200A0">
        <w:rPr>
          <w:bCs/>
          <w:sz w:val="20"/>
          <w:szCs w:val="20"/>
        </w:rPr>
        <w:t>Program Studi Ilmu Kelautan, Fakultas Perikanan dan Kelautan, Universitas Lambung Mangkurat Jalan Jend. A. Yani Km. 36 Simpang 4 Banjarbaru, Kalimantan Selatan, Indonesi</w:t>
      </w:r>
      <w:r>
        <w:rPr>
          <w:bCs/>
          <w:sz w:val="20"/>
          <w:szCs w:val="20"/>
          <w:lang w:val="en-GB"/>
        </w:rPr>
        <w:t>a</w:t>
      </w:r>
    </w:p>
    <w:p w14:paraId="4BA2021A" w14:textId="4AA1C649" w:rsidR="0073463F" w:rsidRPr="0073463F" w:rsidRDefault="002A3740" w:rsidP="002A3740">
      <w:pPr>
        <w:pStyle w:val="BodyText"/>
        <w:spacing w:line="480" w:lineRule="auto"/>
        <w:jc w:val="center"/>
        <w:rPr>
          <w:bCs/>
          <w:sz w:val="20"/>
          <w:szCs w:val="20"/>
        </w:rPr>
      </w:pPr>
      <w:r>
        <w:rPr>
          <w:bCs/>
          <w:sz w:val="20"/>
          <w:szCs w:val="20"/>
          <w:lang w:val="en-GB"/>
        </w:rPr>
        <w:t xml:space="preserve">Email: </w:t>
      </w:r>
      <w:r w:rsidR="0073463F">
        <w:rPr>
          <w:bCs/>
          <w:sz w:val="20"/>
          <w:szCs w:val="20"/>
        </w:rPr>
        <w:t>2110716220008@mhs.ulm.ac.id</w:t>
      </w:r>
    </w:p>
    <w:bookmarkEnd w:id="0"/>
    <w:p w14:paraId="50014456" w14:textId="15EE6DD5" w:rsidR="005163A6" w:rsidRPr="006200A0" w:rsidRDefault="005163A6" w:rsidP="009E5C3E">
      <w:pPr>
        <w:spacing w:after="0" w:line="276" w:lineRule="auto"/>
        <w:jc w:val="center"/>
        <w:rPr>
          <w:rFonts w:ascii="Times New Roman" w:hAnsi="Times New Roman" w:cs="Times New Roman"/>
          <w:b/>
          <w:bCs/>
        </w:rPr>
      </w:pPr>
      <w:r w:rsidRPr="006200A0">
        <w:rPr>
          <w:rFonts w:ascii="Times New Roman" w:hAnsi="Times New Roman" w:cs="Times New Roman"/>
          <w:b/>
          <w:bCs/>
        </w:rPr>
        <w:t>Abstrak</w:t>
      </w:r>
    </w:p>
    <w:p w14:paraId="07ABA2CC" w14:textId="14EA4B54" w:rsidR="007637B0" w:rsidRDefault="007637B0" w:rsidP="009E5C3E">
      <w:pPr>
        <w:spacing w:line="240" w:lineRule="auto"/>
        <w:jc w:val="both"/>
        <w:rPr>
          <w:rFonts w:ascii="Times New Roman" w:hAnsi="Times New Roman" w:cs="Times New Roman"/>
        </w:rPr>
      </w:pPr>
      <w:r w:rsidRPr="007637B0">
        <w:rPr>
          <w:rFonts w:ascii="Times New Roman" w:hAnsi="Times New Roman" w:cs="Times New Roman"/>
        </w:rPr>
        <w:t xml:space="preserve">Perairan Teluk Tamiang yang terletak di Kabupaten Kotabaru, Kalimantan Selatan, merupakan wilayah pesisir yang memiliki potensi tinggi untuk pengembangan wisata bahari. Meningkatnya berbagai aktivitas manusia, seperti kegiatan pariwisata, perikanan, permukiman di kawasan pesisir, serta lalu lintas transportasi laut, berpotensi memberikan tekanan terhadap kondisi kualitas perairan. Pengambilan sampel air dilakukan dengan metode </w:t>
      </w:r>
      <w:r w:rsidRPr="007637B0">
        <w:rPr>
          <w:rFonts w:ascii="Times New Roman" w:hAnsi="Times New Roman" w:cs="Times New Roman"/>
          <w:i/>
          <w:iCs/>
        </w:rPr>
        <w:t>purposive sampling</w:t>
      </w:r>
      <w:r w:rsidRPr="007637B0">
        <w:rPr>
          <w:rFonts w:ascii="Times New Roman" w:hAnsi="Times New Roman" w:cs="Times New Roman"/>
        </w:rPr>
        <w:t xml:space="preserve"> pada sejumlah titik pengamatan yang dianggap mampu merepresentasikan kondisi perairan. Parameter yang dianalisis meliputi suhu, kecerahan, salinitas, pH, oksigen terlarut (DO), nitrat, fosfat, amoniak, serta kandungan logam berat tembaga (Cu), timbal (Pb), dan seng (Zn). Analisis spasial dilakukan menggunakan perangkat lunak Surfer 16 dan ArcGIS 10.8. Nilai logam berat tembaga (Cu) pada seluruh lokasi pengamatan telah melebihi ambang batas baku mutu yang ditetapkan, sehingga mengindikasikan terjadinya pencemaran logam berat. Perbedaan pola sebaran spasial kualitas perairan dipengaruhi oleh masukan dari wilayah daratan serta tingkat intensitas aktivitas manusia di sekitar kawasan pesisir. penelitian ini diharapkan dapat menjadi acuan dalam upaya pengelolaan dan pengendalian kualitas perairan secara berkelanjutan di kawasan wisata bahari Teluk Tamiang.</w:t>
      </w:r>
    </w:p>
    <w:p w14:paraId="2563783C" w14:textId="555155C7" w:rsidR="006200A0" w:rsidRPr="007637B0" w:rsidRDefault="006200A0" w:rsidP="002A3740">
      <w:pPr>
        <w:spacing w:after="0" w:line="480" w:lineRule="auto"/>
        <w:jc w:val="both"/>
        <w:rPr>
          <w:rFonts w:ascii="Times New Roman" w:hAnsi="Times New Roman" w:cs="Times New Roman"/>
        </w:rPr>
      </w:pPr>
      <w:r w:rsidRPr="006200A0">
        <w:rPr>
          <w:rFonts w:ascii="Times New Roman" w:hAnsi="Times New Roman" w:cs="Times New Roman"/>
          <w:b/>
          <w:bCs/>
        </w:rPr>
        <w:t>kata kunci:</w:t>
      </w:r>
      <w:r>
        <w:rPr>
          <w:rFonts w:ascii="Times New Roman" w:hAnsi="Times New Roman" w:cs="Times New Roman"/>
        </w:rPr>
        <w:t xml:space="preserve"> </w:t>
      </w:r>
      <w:r w:rsidRPr="006200A0">
        <w:rPr>
          <w:rFonts w:ascii="Times New Roman" w:hAnsi="Times New Roman" w:cs="Times New Roman"/>
        </w:rPr>
        <w:t>Teluk Tamiang</w:t>
      </w:r>
      <w:r>
        <w:rPr>
          <w:rFonts w:ascii="Times New Roman" w:hAnsi="Times New Roman" w:cs="Times New Roman"/>
        </w:rPr>
        <w:t>,</w:t>
      </w:r>
      <w:r w:rsidRPr="006200A0">
        <w:rPr>
          <w:rFonts w:ascii="Times New Roman" w:hAnsi="Times New Roman" w:cs="Times New Roman"/>
        </w:rPr>
        <w:t xml:space="preserve"> Kualitas Perairan</w:t>
      </w:r>
      <w:r>
        <w:rPr>
          <w:rFonts w:ascii="Times New Roman" w:hAnsi="Times New Roman" w:cs="Times New Roman"/>
        </w:rPr>
        <w:t>,</w:t>
      </w:r>
      <w:r w:rsidRPr="006200A0">
        <w:rPr>
          <w:rFonts w:ascii="Times New Roman" w:hAnsi="Times New Roman" w:cs="Times New Roman"/>
        </w:rPr>
        <w:t xml:space="preserve"> Wisata </w:t>
      </w:r>
      <w:r>
        <w:rPr>
          <w:rFonts w:ascii="Times New Roman" w:hAnsi="Times New Roman" w:cs="Times New Roman"/>
        </w:rPr>
        <w:t>Bahari,</w:t>
      </w:r>
      <w:r w:rsidRPr="006200A0">
        <w:rPr>
          <w:rFonts w:ascii="Times New Roman" w:hAnsi="Times New Roman" w:cs="Times New Roman"/>
        </w:rPr>
        <w:t xml:space="preserve"> Sebaran Spasia</w:t>
      </w:r>
      <w:r>
        <w:rPr>
          <w:rFonts w:ascii="Times New Roman" w:hAnsi="Times New Roman" w:cs="Times New Roman"/>
        </w:rPr>
        <w:t>l</w:t>
      </w:r>
    </w:p>
    <w:p w14:paraId="19E7F1D9" w14:textId="081B091E" w:rsidR="003319A6" w:rsidRPr="006200A0" w:rsidRDefault="006200A0" w:rsidP="009E5C3E">
      <w:pPr>
        <w:spacing w:after="0" w:line="240" w:lineRule="auto"/>
        <w:jc w:val="center"/>
        <w:rPr>
          <w:rFonts w:ascii="Times New Roman" w:hAnsi="Times New Roman" w:cs="Times New Roman"/>
          <w:b/>
          <w:bCs/>
          <w:sz w:val="24"/>
          <w:szCs w:val="24"/>
        </w:rPr>
      </w:pPr>
      <w:r w:rsidRPr="006200A0">
        <w:rPr>
          <w:rFonts w:ascii="Times New Roman" w:hAnsi="Times New Roman" w:cs="Times New Roman"/>
          <w:b/>
          <w:bCs/>
          <w:sz w:val="24"/>
          <w:szCs w:val="24"/>
        </w:rPr>
        <w:t>Abstrak</w:t>
      </w:r>
    </w:p>
    <w:p w14:paraId="4C4C0B77" w14:textId="77777777" w:rsidR="006200A0" w:rsidRPr="00525B6B" w:rsidRDefault="006200A0" w:rsidP="009E5C3E">
      <w:pPr>
        <w:spacing w:line="240" w:lineRule="auto"/>
        <w:jc w:val="both"/>
        <w:rPr>
          <w:rFonts w:ascii="Times New Roman" w:hAnsi="Times New Roman" w:cs="Times New Roman"/>
          <w:i/>
          <w:iCs/>
        </w:rPr>
      </w:pPr>
      <w:r w:rsidRPr="00525B6B">
        <w:rPr>
          <w:rFonts w:ascii="Times New Roman" w:hAnsi="Times New Roman" w:cs="Times New Roman"/>
          <w:i/>
          <w:iCs/>
        </w:rPr>
        <w:t xml:space="preserve">The waters of Tamiang Bay, located in Kotabaru Regency, South Kalimantan, are a coastal area with high potential for marine tourism development. Increasing human activities, such as tourism, fisheries, coastal settlements, and maritime traffic, have the potential to put pressure on water quality. Water sampling was conducted using a purposive sampling method at several observation points deemed representative of water conditions. Parameters analyzed included temperature, clarity, salinity, pH, dissolved oxygen (DO), nitrate, phosphate, ammonia, and the heavy metals copper (Cu), lead (Pb), and zinc (Zn). Spatial analysis was performed using Surfer 16 and ArcGIS 10.8 software. Copper (Cu) levels at all observation locations exceeded the established quality standard threshold, indicating heavy metal pollution. Differences in the spatial distribution of water quality are influenced by input from land areas and the intensity of human activity around the coastal area. The findings of this study are expected to serve as a reference in efforts to manage and control water quality sustainably in the Tamiang Bay marine tourism area. </w:t>
      </w:r>
    </w:p>
    <w:p w14:paraId="4BB8A49D" w14:textId="712C42DE" w:rsidR="003319A6" w:rsidRPr="006200A0" w:rsidRDefault="006200A0" w:rsidP="006200A0">
      <w:pPr>
        <w:jc w:val="both"/>
        <w:rPr>
          <w:rFonts w:ascii="Times New Roman" w:hAnsi="Times New Roman" w:cs="Times New Roman"/>
          <w:b/>
          <w:bCs/>
        </w:rPr>
      </w:pPr>
      <w:r w:rsidRPr="006200A0">
        <w:rPr>
          <w:rFonts w:ascii="Times New Roman" w:hAnsi="Times New Roman" w:cs="Times New Roman"/>
          <w:b/>
          <w:bCs/>
        </w:rPr>
        <w:t xml:space="preserve">keywords: </w:t>
      </w:r>
      <w:r w:rsidR="002A3740">
        <w:rPr>
          <w:rFonts w:ascii="Times New Roman" w:hAnsi="Times New Roman" w:cs="Times New Roman"/>
          <w:i/>
          <w:iCs/>
        </w:rPr>
        <w:t>Ta</w:t>
      </w:r>
      <w:r w:rsidR="00CA35B5" w:rsidRPr="00525B6B">
        <w:rPr>
          <w:rFonts w:ascii="Times New Roman" w:hAnsi="Times New Roman" w:cs="Times New Roman"/>
          <w:i/>
          <w:iCs/>
        </w:rPr>
        <w:t>miang Bay, Water Quality, Marine Tourism, Spatial Distribution</w:t>
      </w:r>
      <w:r w:rsidR="003319A6" w:rsidRPr="006200A0">
        <w:rPr>
          <w:rFonts w:ascii="Times New Roman" w:hAnsi="Times New Roman" w:cs="Times New Roman"/>
          <w:b/>
          <w:bCs/>
        </w:rPr>
        <w:br w:type="page"/>
      </w:r>
    </w:p>
    <w:p w14:paraId="00C9E992" w14:textId="77777777" w:rsidR="003319A6" w:rsidRDefault="003319A6" w:rsidP="003319A6">
      <w:pPr>
        <w:spacing w:after="0" w:line="276" w:lineRule="auto"/>
        <w:rPr>
          <w:rFonts w:ascii="Times New Roman" w:hAnsi="Times New Roman" w:cs="Times New Roman"/>
          <w:sz w:val="24"/>
          <w:szCs w:val="24"/>
        </w:rPr>
        <w:sectPr w:rsidR="003319A6" w:rsidSect="007805D6">
          <w:headerReference w:type="even" r:id="rId8"/>
          <w:headerReference w:type="default" r:id="rId9"/>
          <w:headerReference w:type="first" r:id="rId10"/>
          <w:pgSz w:w="11910" w:h="16840" w:code="9"/>
          <w:pgMar w:top="1701" w:right="1701" w:bottom="1701" w:left="2268" w:header="0" w:footer="1247" w:gutter="0"/>
          <w:pgNumType w:start="10"/>
          <w:cols w:space="708"/>
          <w:titlePg/>
          <w:docGrid w:linePitch="299"/>
        </w:sectPr>
      </w:pPr>
    </w:p>
    <w:p w14:paraId="7F8C7D37" w14:textId="42916836" w:rsidR="003319A6" w:rsidRPr="00017654" w:rsidRDefault="00CA35B5" w:rsidP="003319A6">
      <w:pPr>
        <w:spacing w:after="0" w:line="276" w:lineRule="auto"/>
        <w:rPr>
          <w:rFonts w:ascii="Times New Roman" w:hAnsi="Times New Roman" w:cs="Times New Roman"/>
          <w:b/>
          <w:bCs/>
        </w:rPr>
      </w:pPr>
      <w:r w:rsidRPr="00017654">
        <w:rPr>
          <w:rFonts w:ascii="Times New Roman" w:hAnsi="Times New Roman" w:cs="Times New Roman"/>
          <w:b/>
          <w:bCs/>
        </w:rPr>
        <w:lastRenderedPageBreak/>
        <w:t xml:space="preserve">PENDAHULUAN </w:t>
      </w:r>
    </w:p>
    <w:p w14:paraId="77639321" w14:textId="500F6FB3" w:rsidR="00F24194" w:rsidRPr="00017654" w:rsidRDefault="0015027C" w:rsidP="00BC272A">
      <w:pPr>
        <w:spacing w:after="0" w:line="240" w:lineRule="auto"/>
        <w:ind w:firstLine="426"/>
        <w:jc w:val="both"/>
        <w:rPr>
          <w:rFonts w:ascii="Times New Roman" w:hAnsi="Times New Roman" w:cs="Times New Roman"/>
        </w:rPr>
      </w:pPr>
      <w:r w:rsidRPr="00017654">
        <w:rPr>
          <w:rFonts w:ascii="Times New Roman" w:hAnsi="Times New Roman" w:cs="Times New Roman"/>
        </w:rPr>
        <w:t>Wilayah pesisir adalah daerah peralihan antara ekosistem darat dan laut yang memiliki kondisi lingkungan dinamis serta potensi sumber daya alam yang tinggi. Kawasan ini dimanfaatkan untuk berbagai aktivitas, antara lain perikanan, transportasi, permukiman, dan pengembangan pariwisata bahari (Dahuri, 2001)</w:t>
      </w:r>
      <w:r w:rsidR="00F24194">
        <w:rPr>
          <w:rFonts w:ascii="Times New Roman" w:hAnsi="Times New Roman" w:cs="Times New Roman"/>
        </w:rPr>
        <w:t>.</w:t>
      </w:r>
    </w:p>
    <w:p w14:paraId="04A587BB" w14:textId="3D5063BF" w:rsidR="00F24194" w:rsidRPr="00017654" w:rsidRDefault="0015027C" w:rsidP="00BC272A">
      <w:pPr>
        <w:spacing w:after="0" w:line="276" w:lineRule="auto"/>
        <w:ind w:firstLine="426"/>
        <w:jc w:val="both"/>
        <w:rPr>
          <w:rFonts w:ascii="Times New Roman" w:hAnsi="Times New Roman" w:cs="Times New Roman"/>
        </w:rPr>
      </w:pPr>
      <w:r w:rsidRPr="00017654">
        <w:rPr>
          <w:rFonts w:ascii="Times New Roman" w:hAnsi="Times New Roman" w:cs="Times New Roman"/>
        </w:rPr>
        <w:t>wisata bahari sangat ditentukan oleh kondisi kualitas lingkungan perairan, khususnya mutu air laut yang berperan penting dalam menjamin kenyamanan dan keselamatan aktivitas wisata, serta menjaga keberlanjutan ekosistem pesisir (Fandeli, 2004).</w:t>
      </w:r>
    </w:p>
    <w:p w14:paraId="5429E693" w14:textId="2DE53BC3" w:rsidR="00017654" w:rsidRPr="00017654" w:rsidRDefault="002E5E59" w:rsidP="00BC272A">
      <w:pPr>
        <w:spacing w:after="0" w:line="240" w:lineRule="auto"/>
        <w:ind w:firstLine="426"/>
        <w:jc w:val="both"/>
        <w:rPr>
          <w:rFonts w:ascii="Times New Roman" w:hAnsi="Times New Roman" w:cs="Times New Roman"/>
        </w:rPr>
      </w:pPr>
      <w:r w:rsidRPr="00017654">
        <w:rPr>
          <w:rFonts w:ascii="Times New Roman" w:hAnsi="Times New Roman" w:cs="Times New Roman"/>
        </w:rPr>
        <w:t xml:space="preserve">Perairan Teluk Tamiang yang terletak di Kabupaten Kotabaru, Kalimantan Selatan, merupakan salah satu kawasan pesisir yang memiliki potensi besar untuk pengembangan wisata bahari. Namun demikian, meningkatnya aktivitas manusia seperti kegiatan wisata, perikanan, permukiman pesisir, serta transportasi laut berpotensi menimbulkan tekanan terhadap ekosistem perairan. Aktivitas antropogenik tersebut dapat menjadi sumber masuknya berbagai bahan pencemar ke lingkungan perairan, yang selanjutnya berdampak pada penurunan kualitas air dan menurunnya tingkat kelayakan kawasan sebagai destinasi wisata bahari (Mustofa </w:t>
      </w:r>
      <w:r w:rsidRPr="00017654">
        <w:rPr>
          <w:rFonts w:ascii="Times New Roman" w:hAnsi="Times New Roman" w:cs="Times New Roman"/>
          <w:i/>
          <w:iCs/>
        </w:rPr>
        <w:t>et al</w:t>
      </w:r>
      <w:r w:rsidRPr="00017654">
        <w:rPr>
          <w:rFonts w:ascii="Times New Roman" w:hAnsi="Times New Roman" w:cs="Times New Roman"/>
        </w:rPr>
        <w:t>., 2019</w:t>
      </w:r>
      <w:r w:rsidR="00AF44BC">
        <w:rPr>
          <w:rFonts w:ascii="Times New Roman" w:hAnsi="Times New Roman" w:cs="Times New Roman"/>
          <w:i/>
          <w:iCs/>
        </w:rPr>
        <w:t>)</w:t>
      </w:r>
    </w:p>
    <w:p w14:paraId="07FE6279" w14:textId="40CC2DB2" w:rsidR="003319A6" w:rsidRPr="004D74AA" w:rsidRDefault="00CA35B5" w:rsidP="00017654">
      <w:pPr>
        <w:spacing w:before="240" w:after="0" w:line="276" w:lineRule="auto"/>
        <w:jc w:val="both"/>
        <w:rPr>
          <w:rFonts w:ascii="Times New Roman" w:hAnsi="Times New Roman" w:cs="Times New Roman"/>
          <w:b/>
          <w:bCs/>
          <w:sz w:val="20"/>
          <w:szCs w:val="20"/>
        </w:rPr>
      </w:pPr>
      <w:r w:rsidRPr="004D74AA">
        <w:rPr>
          <w:rFonts w:ascii="Times New Roman" w:hAnsi="Times New Roman" w:cs="Times New Roman"/>
          <w:b/>
          <w:bCs/>
          <w:sz w:val="20"/>
          <w:szCs w:val="20"/>
        </w:rPr>
        <w:t xml:space="preserve">METODE PENELITIAN </w:t>
      </w:r>
    </w:p>
    <w:p w14:paraId="57B86519" w14:textId="1104E3F1" w:rsidR="003319A6" w:rsidRDefault="004D74AA" w:rsidP="00F24194">
      <w:pPr>
        <w:spacing w:before="240" w:line="276" w:lineRule="auto"/>
        <w:jc w:val="both"/>
        <w:rPr>
          <w:rFonts w:ascii="Times New Roman" w:hAnsi="Times New Roman" w:cs="Times New Roman"/>
          <w:b/>
          <w:bCs/>
          <w:sz w:val="20"/>
          <w:szCs w:val="20"/>
        </w:rPr>
      </w:pPr>
      <w:r w:rsidRPr="004D74AA">
        <w:rPr>
          <w:rFonts w:ascii="Times New Roman" w:hAnsi="Times New Roman" w:cs="Times New Roman"/>
          <w:b/>
          <w:bCs/>
          <w:sz w:val="20"/>
          <w:szCs w:val="20"/>
        </w:rPr>
        <w:t xml:space="preserve">Waktu </w:t>
      </w:r>
      <w:r>
        <w:rPr>
          <w:rFonts w:ascii="Times New Roman" w:hAnsi="Times New Roman" w:cs="Times New Roman"/>
          <w:b/>
          <w:bCs/>
          <w:sz w:val="20"/>
          <w:szCs w:val="20"/>
        </w:rPr>
        <w:t>d</w:t>
      </w:r>
      <w:r w:rsidRPr="004D74AA">
        <w:rPr>
          <w:rFonts w:ascii="Times New Roman" w:hAnsi="Times New Roman" w:cs="Times New Roman"/>
          <w:b/>
          <w:bCs/>
          <w:sz w:val="20"/>
          <w:szCs w:val="20"/>
        </w:rPr>
        <w:t xml:space="preserve">an Tempat </w:t>
      </w:r>
    </w:p>
    <w:p w14:paraId="0BDD6826" w14:textId="2C132B36" w:rsidR="00017654" w:rsidRPr="00017654" w:rsidRDefault="00017654" w:rsidP="00BC272A">
      <w:pPr>
        <w:spacing w:after="0" w:line="240" w:lineRule="auto"/>
        <w:ind w:firstLine="426"/>
        <w:jc w:val="both"/>
        <w:rPr>
          <w:rFonts w:ascii="Times New Roman" w:hAnsi="Times New Roman" w:cs="Times New Roman"/>
        </w:rPr>
      </w:pPr>
      <w:r w:rsidRPr="00017654">
        <w:rPr>
          <w:rFonts w:ascii="Times New Roman" w:hAnsi="Times New Roman" w:cs="Times New Roman"/>
        </w:rPr>
        <w:t>Penelitian ini dilaksanakan pada bulan April – Desember 2025. Jangka waktu tersebut meliputi pengambilan data kualitas air, pengumpulan referensi dan konsultasi yang berhubungan dengan penelitian, analisis pengolahan data, serta penyusunan laporan akhir. lokasi penelitian dilakukan di Teluk Tamiang, Kabupaten Kotabaru Provinsi Kalimantan Selatan.</w:t>
      </w:r>
    </w:p>
    <w:p w14:paraId="6E5BAC33" w14:textId="2D88BB4D" w:rsidR="003319A6" w:rsidRPr="004D74AA" w:rsidRDefault="003319A6" w:rsidP="003319A6">
      <w:pPr>
        <w:spacing w:after="0" w:line="276" w:lineRule="auto"/>
        <w:jc w:val="center"/>
        <w:rPr>
          <w:rFonts w:ascii="Times New Roman" w:hAnsi="Times New Roman" w:cs="Times New Roman"/>
          <w:sz w:val="20"/>
          <w:szCs w:val="20"/>
        </w:rPr>
      </w:pPr>
      <w:r w:rsidRPr="004D74AA">
        <w:rPr>
          <w:rFonts w:ascii="Times New Roman" w:hAnsi="Times New Roman" w:cs="Times New Roman"/>
          <w:noProof/>
          <w:sz w:val="20"/>
          <w:szCs w:val="20"/>
        </w:rPr>
        <w:drawing>
          <wp:inline distT="0" distB="0" distL="0" distR="0" wp14:anchorId="241B9E33" wp14:editId="42A1DF22">
            <wp:extent cx="2543175" cy="1760220"/>
            <wp:effectExtent l="0" t="0" r="0" b="0"/>
            <wp:docPr id="322816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43918" cy="1760735"/>
                    </a:xfrm>
                    <a:prstGeom prst="rect">
                      <a:avLst/>
                    </a:prstGeom>
                    <a:noFill/>
                  </pic:spPr>
                </pic:pic>
              </a:graphicData>
            </a:graphic>
          </wp:inline>
        </w:drawing>
      </w:r>
    </w:p>
    <w:p w14:paraId="5660FD15" w14:textId="601B7A6A" w:rsidR="003319A6" w:rsidRPr="00CA35B5" w:rsidRDefault="00017654" w:rsidP="003319A6">
      <w:pPr>
        <w:spacing w:after="0" w:line="276" w:lineRule="auto"/>
        <w:jc w:val="center"/>
        <w:rPr>
          <w:rFonts w:ascii="Times New Roman" w:hAnsi="Times New Roman" w:cs="Times New Roman"/>
        </w:rPr>
      </w:pPr>
      <w:r w:rsidRPr="00CA35B5">
        <w:rPr>
          <w:rFonts w:ascii="Times New Roman" w:hAnsi="Times New Roman" w:cs="Times New Roman"/>
        </w:rPr>
        <w:t>G</w:t>
      </w:r>
      <w:r w:rsidR="003319A6" w:rsidRPr="00CA35B5">
        <w:rPr>
          <w:rFonts w:ascii="Times New Roman" w:hAnsi="Times New Roman" w:cs="Times New Roman"/>
        </w:rPr>
        <w:t>ambar 1. Lokasi penelitian</w:t>
      </w:r>
    </w:p>
    <w:p w14:paraId="066F639E" w14:textId="66B627CD" w:rsidR="003319A6" w:rsidRPr="00017654" w:rsidRDefault="004D74AA" w:rsidP="00017654">
      <w:pPr>
        <w:spacing w:before="240" w:after="0" w:line="276" w:lineRule="auto"/>
        <w:rPr>
          <w:rFonts w:ascii="Times New Roman" w:hAnsi="Times New Roman" w:cs="Times New Roman"/>
          <w:b/>
          <w:bCs/>
        </w:rPr>
      </w:pPr>
      <w:r w:rsidRPr="00017654">
        <w:rPr>
          <w:rFonts w:ascii="Times New Roman" w:hAnsi="Times New Roman" w:cs="Times New Roman"/>
          <w:b/>
          <w:bCs/>
        </w:rPr>
        <w:t xml:space="preserve">Alat dan Bahan </w:t>
      </w:r>
    </w:p>
    <w:p w14:paraId="68E74FD5" w14:textId="77777777" w:rsidR="00DB55BD" w:rsidRPr="00017654" w:rsidRDefault="00DB55BD" w:rsidP="00BC272A">
      <w:pPr>
        <w:spacing w:after="0" w:line="276" w:lineRule="auto"/>
        <w:ind w:firstLine="720"/>
        <w:jc w:val="both"/>
        <w:rPr>
          <w:rFonts w:ascii="Times New Roman" w:hAnsi="Times New Roman" w:cs="Times New Roman"/>
        </w:rPr>
      </w:pPr>
      <w:r w:rsidRPr="00017654">
        <w:rPr>
          <w:rFonts w:ascii="Times New Roman" w:hAnsi="Times New Roman" w:cs="Times New Roman"/>
        </w:rPr>
        <w:t>Alat yang digunakan untuk penelitian ini dapat dilihat pada Tabel 1.</w:t>
      </w:r>
    </w:p>
    <w:tbl>
      <w:tblPr>
        <w:tblStyle w:val="ListTable6Colorful"/>
        <w:tblW w:w="0" w:type="auto"/>
        <w:tblLook w:val="04A0" w:firstRow="1" w:lastRow="0" w:firstColumn="1" w:lastColumn="0" w:noHBand="0" w:noVBand="1"/>
      </w:tblPr>
      <w:tblGrid>
        <w:gridCol w:w="492"/>
        <w:gridCol w:w="1541"/>
        <w:gridCol w:w="1583"/>
      </w:tblGrid>
      <w:tr w:rsidR="00DB55BD" w:rsidRPr="00017654" w14:paraId="12A9F8D5" w14:textId="77777777" w:rsidTr="004241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7D470B7B" w14:textId="77777777" w:rsidR="00DB55BD" w:rsidRPr="00017654" w:rsidRDefault="00DB55BD" w:rsidP="00424154">
            <w:pPr>
              <w:jc w:val="both"/>
              <w:rPr>
                <w:rFonts w:ascii="Times New Roman" w:hAnsi="Times New Roman" w:cs="Times New Roman"/>
              </w:rPr>
            </w:pPr>
            <w:r w:rsidRPr="00017654">
              <w:rPr>
                <w:rFonts w:ascii="Times New Roman" w:hAnsi="Times New Roman" w:cs="Times New Roman"/>
              </w:rPr>
              <w:t xml:space="preserve">No </w:t>
            </w:r>
          </w:p>
        </w:tc>
        <w:tc>
          <w:tcPr>
            <w:tcW w:w="2644" w:type="dxa"/>
          </w:tcPr>
          <w:p w14:paraId="2990686B" w14:textId="77777777" w:rsidR="00DB55BD" w:rsidRPr="00017654" w:rsidRDefault="00DB55BD" w:rsidP="00424154">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 xml:space="preserve">Nama alat </w:t>
            </w:r>
          </w:p>
        </w:tc>
        <w:tc>
          <w:tcPr>
            <w:tcW w:w="4727" w:type="dxa"/>
          </w:tcPr>
          <w:p w14:paraId="240298BB" w14:textId="77777777" w:rsidR="00DB55BD" w:rsidRPr="00017654" w:rsidRDefault="00DB55BD" w:rsidP="00424154">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 xml:space="preserve">Kegunaan </w:t>
            </w:r>
          </w:p>
        </w:tc>
      </w:tr>
      <w:tr w:rsidR="00DB55BD" w:rsidRPr="00017654" w14:paraId="0706EDF4" w14:textId="77777777" w:rsidTr="00424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1DBBAE04" w14:textId="77777777" w:rsidR="00DB55BD" w:rsidRPr="00017654" w:rsidRDefault="00DB55BD" w:rsidP="00424154">
            <w:pPr>
              <w:jc w:val="both"/>
              <w:rPr>
                <w:rFonts w:ascii="Times New Roman" w:hAnsi="Times New Roman" w:cs="Times New Roman"/>
              </w:rPr>
            </w:pPr>
            <w:r w:rsidRPr="00017654">
              <w:rPr>
                <w:rFonts w:ascii="Times New Roman" w:hAnsi="Times New Roman" w:cs="Times New Roman"/>
              </w:rPr>
              <w:t xml:space="preserve">1. </w:t>
            </w:r>
          </w:p>
        </w:tc>
        <w:tc>
          <w:tcPr>
            <w:tcW w:w="2644" w:type="dxa"/>
            <w:shd w:val="clear" w:color="auto" w:fill="auto"/>
          </w:tcPr>
          <w:p w14:paraId="440F907E" w14:textId="77777777" w:rsidR="00DB55BD" w:rsidRPr="00017654" w:rsidRDefault="00DB55BD" w:rsidP="0042415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Kapal</w:t>
            </w:r>
          </w:p>
        </w:tc>
        <w:tc>
          <w:tcPr>
            <w:tcW w:w="4727" w:type="dxa"/>
            <w:shd w:val="clear" w:color="auto" w:fill="auto"/>
          </w:tcPr>
          <w:p w14:paraId="2426FEBA" w14:textId="77777777" w:rsidR="00DB55BD" w:rsidRPr="00017654" w:rsidRDefault="00DB55BD" w:rsidP="0042415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Alat transportasi pengambilan data</w:t>
            </w:r>
          </w:p>
        </w:tc>
      </w:tr>
      <w:tr w:rsidR="00DB55BD" w:rsidRPr="00017654" w14:paraId="1F0A0D72" w14:textId="77777777" w:rsidTr="00424154">
        <w:tc>
          <w:tcPr>
            <w:cnfStyle w:val="001000000000" w:firstRow="0" w:lastRow="0" w:firstColumn="1" w:lastColumn="0" w:oddVBand="0" w:evenVBand="0" w:oddHBand="0" w:evenHBand="0" w:firstRowFirstColumn="0" w:firstRowLastColumn="0" w:lastRowFirstColumn="0" w:lastRowLastColumn="0"/>
            <w:tcW w:w="567" w:type="dxa"/>
          </w:tcPr>
          <w:p w14:paraId="2FE36EF3" w14:textId="77777777" w:rsidR="00DB55BD" w:rsidRPr="00017654" w:rsidRDefault="00DB55BD" w:rsidP="00424154">
            <w:pPr>
              <w:jc w:val="both"/>
              <w:rPr>
                <w:rFonts w:ascii="Times New Roman" w:hAnsi="Times New Roman" w:cs="Times New Roman"/>
              </w:rPr>
            </w:pPr>
            <w:r w:rsidRPr="00017654">
              <w:rPr>
                <w:rFonts w:ascii="Times New Roman" w:hAnsi="Times New Roman" w:cs="Times New Roman"/>
              </w:rPr>
              <w:t>2.</w:t>
            </w:r>
          </w:p>
        </w:tc>
        <w:tc>
          <w:tcPr>
            <w:tcW w:w="2644" w:type="dxa"/>
          </w:tcPr>
          <w:p w14:paraId="43243ACA" w14:textId="77777777" w:rsidR="00DB55BD" w:rsidRPr="00017654" w:rsidRDefault="00DB55BD" w:rsidP="0042415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GPS, Garmin 60CSx</w:t>
            </w:r>
          </w:p>
        </w:tc>
        <w:tc>
          <w:tcPr>
            <w:tcW w:w="4727" w:type="dxa"/>
          </w:tcPr>
          <w:p w14:paraId="5FF04168" w14:textId="77777777" w:rsidR="00DB55BD" w:rsidRPr="00017654" w:rsidRDefault="00DB55BD" w:rsidP="0042415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Menetukan posisi</w:t>
            </w:r>
          </w:p>
        </w:tc>
      </w:tr>
      <w:tr w:rsidR="00DB55BD" w:rsidRPr="00017654" w14:paraId="16E5D691" w14:textId="77777777" w:rsidTr="00424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5FB2A002" w14:textId="77777777" w:rsidR="00DB55BD" w:rsidRPr="00017654" w:rsidRDefault="00DB55BD" w:rsidP="00424154">
            <w:pPr>
              <w:jc w:val="both"/>
              <w:rPr>
                <w:rFonts w:ascii="Times New Roman" w:hAnsi="Times New Roman" w:cs="Times New Roman"/>
              </w:rPr>
            </w:pPr>
            <w:r w:rsidRPr="00017654">
              <w:rPr>
                <w:rFonts w:ascii="Times New Roman" w:hAnsi="Times New Roman" w:cs="Times New Roman"/>
              </w:rPr>
              <w:t>3.</w:t>
            </w:r>
          </w:p>
        </w:tc>
        <w:tc>
          <w:tcPr>
            <w:tcW w:w="2644" w:type="dxa"/>
            <w:shd w:val="clear" w:color="auto" w:fill="auto"/>
          </w:tcPr>
          <w:p w14:paraId="62B16582" w14:textId="77777777" w:rsidR="00DB55BD" w:rsidRPr="00017654" w:rsidRDefault="00DB55BD" w:rsidP="0042415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Botol Sampel</w:t>
            </w:r>
          </w:p>
        </w:tc>
        <w:tc>
          <w:tcPr>
            <w:tcW w:w="4727" w:type="dxa"/>
            <w:shd w:val="clear" w:color="auto" w:fill="auto"/>
          </w:tcPr>
          <w:p w14:paraId="4A9024F0" w14:textId="77777777" w:rsidR="00DB55BD" w:rsidRPr="00017654" w:rsidRDefault="00DB55BD" w:rsidP="0042415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Menyimpan sampel air</w:t>
            </w:r>
          </w:p>
        </w:tc>
      </w:tr>
      <w:tr w:rsidR="00DB55BD" w:rsidRPr="00017654" w14:paraId="1E47BC33" w14:textId="77777777" w:rsidTr="00424154">
        <w:tc>
          <w:tcPr>
            <w:cnfStyle w:val="001000000000" w:firstRow="0" w:lastRow="0" w:firstColumn="1" w:lastColumn="0" w:oddVBand="0" w:evenVBand="0" w:oddHBand="0" w:evenHBand="0" w:firstRowFirstColumn="0" w:firstRowLastColumn="0" w:lastRowFirstColumn="0" w:lastRowLastColumn="0"/>
            <w:tcW w:w="567" w:type="dxa"/>
          </w:tcPr>
          <w:p w14:paraId="0A65482E" w14:textId="77777777" w:rsidR="00DB55BD" w:rsidRPr="00017654" w:rsidRDefault="00DB55BD" w:rsidP="00424154">
            <w:pPr>
              <w:jc w:val="both"/>
              <w:rPr>
                <w:rFonts w:ascii="Times New Roman" w:hAnsi="Times New Roman" w:cs="Times New Roman"/>
                <w:i/>
                <w:iCs/>
              </w:rPr>
            </w:pPr>
            <w:r w:rsidRPr="00017654">
              <w:rPr>
                <w:rFonts w:ascii="Times New Roman" w:hAnsi="Times New Roman" w:cs="Times New Roman"/>
                <w:i/>
                <w:iCs/>
              </w:rPr>
              <w:t>4.</w:t>
            </w:r>
          </w:p>
        </w:tc>
        <w:tc>
          <w:tcPr>
            <w:tcW w:w="2644" w:type="dxa"/>
          </w:tcPr>
          <w:p w14:paraId="6A8EB578" w14:textId="77777777" w:rsidR="00DB55BD" w:rsidRPr="00017654" w:rsidRDefault="00DB55BD" w:rsidP="0042415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017654">
              <w:rPr>
                <w:rFonts w:ascii="Times New Roman" w:hAnsi="Times New Roman" w:cs="Times New Roman"/>
                <w:i/>
                <w:iCs/>
              </w:rPr>
              <w:t>Cool Box</w:t>
            </w:r>
          </w:p>
        </w:tc>
        <w:tc>
          <w:tcPr>
            <w:tcW w:w="4727" w:type="dxa"/>
          </w:tcPr>
          <w:p w14:paraId="7FD4B599" w14:textId="77777777" w:rsidR="00DB55BD" w:rsidRPr="00017654" w:rsidRDefault="00DB55BD" w:rsidP="0042415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Menyimpan botol sampel</w:t>
            </w:r>
          </w:p>
        </w:tc>
      </w:tr>
      <w:tr w:rsidR="00DB55BD" w:rsidRPr="00017654" w14:paraId="6EDC1753" w14:textId="77777777" w:rsidTr="00424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410BAFB1" w14:textId="77777777" w:rsidR="00DB55BD" w:rsidRPr="00017654" w:rsidRDefault="00DB55BD" w:rsidP="00424154">
            <w:pPr>
              <w:jc w:val="both"/>
              <w:rPr>
                <w:rFonts w:ascii="Times New Roman" w:hAnsi="Times New Roman" w:cs="Times New Roman"/>
              </w:rPr>
            </w:pPr>
            <w:r w:rsidRPr="00017654">
              <w:rPr>
                <w:rFonts w:ascii="Times New Roman" w:hAnsi="Times New Roman" w:cs="Times New Roman"/>
              </w:rPr>
              <w:t>5.</w:t>
            </w:r>
          </w:p>
        </w:tc>
        <w:tc>
          <w:tcPr>
            <w:tcW w:w="2644" w:type="dxa"/>
            <w:shd w:val="clear" w:color="auto" w:fill="auto"/>
          </w:tcPr>
          <w:p w14:paraId="785FF7DB" w14:textId="77777777" w:rsidR="00DB55BD" w:rsidRPr="00017654" w:rsidRDefault="00DB55BD" w:rsidP="0042415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Alat Tulis</w:t>
            </w:r>
          </w:p>
        </w:tc>
        <w:tc>
          <w:tcPr>
            <w:tcW w:w="4727" w:type="dxa"/>
            <w:shd w:val="clear" w:color="auto" w:fill="auto"/>
          </w:tcPr>
          <w:p w14:paraId="14B4959B" w14:textId="77777777" w:rsidR="00DB55BD" w:rsidRPr="00017654" w:rsidRDefault="00DB55BD" w:rsidP="0042415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Menulis data pengukuran</w:t>
            </w:r>
          </w:p>
        </w:tc>
      </w:tr>
      <w:tr w:rsidR="00DB55BD" w:rsidRPr="00017654" w14:paraId="4B4ED605" w14:textId="77777777" w:rsidTr="00424154">
        <w:tc>
          <w:tcPr>
            <w:cnfStyle w:val="001000000000" w:firstRow="0" w:lastRow="0" w:firstColumn="1" w:lastColumn="0" w:oddVBand="0" w:evenVBand="0" w:oddHBand="0" w:evenHBand="0" w:firstRowFirstColumn="0" w:firstRowLastColumn="0" w:lastRowFirstColumn="0" w:lastRowLastColumn="0"/>
            <w:tcW w:w="567" w:type="dxa"/>
          </w:tcPr>
          <w:p w14:paraId="0C77B7F4" w14:textId="77777777" w:rsidR="00DB55BD" w:rsidRPr="00017654" w:rsidRDefault="00DB55BD" w:rsidP="00424154">
            <w:pPr>
              <w:jc w:val="both"/>
              <w:rPr>
                <w:rFonts w:ascii="Times New Roman" w:hAnsi="Times New Roman" w:cs="Times New Roman"/>
                <w:b w:val="0"/>
                <w:bCs w:val="0"/>
              </w:rPr>
            </w:pPr>
            <w:r w:rsidRPr="00017654">
              <w:rPr>
                <w:rFonts w:ascii="Times New Roman" w:hAnsi="Times New Roman" w:cs="Times New Roman"/>
              </w:rPr>
              <w:t>6.</w:t>
            </w:r>
          </w:p>
          <w:p w14:paraId="67D8B539" w14:textId="77777777" w:rsidR="00DB55BD" w:rsidRPr="00017654" w:rsidRDefault="00DB55BD" w:rsidP="00424154">
            <w:pPr>
              <w:jc w:val="both"/>
              <w:rPr>
                <w:rFonts w:ascii="Times New Roman" w:hAnsi="Times New Roman" w:cs="Times New Roman"/>
              </w:rPr>
            </w:pPr>
            <w:r w:rsidRPr="00017654">
              <w:rPr>
                <w:rFonts w:ascii="Times New Roman" w:hAnsi="Times New Roman" w:cs="Times New Roman"/>
              </w:rPr>
              <w:t>7.</w:t>
            </w:r>
          </w:p>
        </w:tc>
        <w:tc>
          <w:tcPr>
            <w:tcW w:w="2644" w:type="dxa"/>
          </w:tcPr>
          <w:p w14:paraId="7FAD44A3" w14:textId="77777777" w:rsidR="00DB55BD" w:rsidRPr="00017654" w:rsidRDefault="00DB55BD" w:rsidP="0042415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Thermometer</w:t>
            </w:r>
          </w:p>
          <w:p w14:paraId="352F27DD" w14:textId="77777777" w:rsidR="00DB55BD" w:rsidRPr="00017654" w:rsidRDefault="00DB55BD" w:rsidP="0042415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 xml:space="preserve">DO Meter </w:t>
            </w:r>
          </w:p>
        </w:tc>
        <w:tc>
          <w:tcPr>
            <w:tcW w:w="4727" w:type="dxa"/>
          </w:tcPr>
          <w:p w14:paraId="6D190C7E" w14:textId="77777777" w:rsidR="00DB55BD" w:rsidRPr="00017654" w:rsidRDefault="00DB55BD" w:rsidP="0042415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Mengukur suhu</w:t>
            </w:r>
          </w:p>
          <w:p w14:paraId="75013B5A" w14:textId="77777777" w:rsidR="00DB55BD" w:rsidRPr="00017654" w:rsidRDefault="00DB55BD" w:rsidP="0042415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 xml:space="preserve">Untuk mngukur DO </w:t>
            </w:r>
          </w:p>
        </w:tc>
      </w:tr>
      <w:tr w:rsidR="00DB55BD" w:rsidRPr="00017654" w14:paraId="50431800" w14:textId="77777777" w:rsidTr="00424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2A754E11" w14:textId="77777777" w:rsidR="00DB55BD" w:rsidRPr="00017654" w:rsidRDefault="00DB55BD" w:rsidP="00424154">
            <w:pPr>
              <w:jc w:val="both"/>
              <w:rPr>
                <w:rFonts w:ascii="Times New Roman" w:hAnsi="Times New Roman" w:cs="Times New Roman"/>
                <w:i/>
                <w:iCs/>
              </w:rPr>
            </w:pPr>
            <w:r w:rsidRPr="00017654">
              <w:rPr>
                <w:rFonts w:ascii="Times New Roman" w:hAnsi="Times New Roman" w:cs="Times New Roman"/>
                <w:i/>
                <w:iCs/>
              </w:rPr>
              <w:t>8.</w:t>
            </w:r>
          </w:p>
        </w:tc>
        <w:tc>
          <w:tcPr>
            <w:tcW w:w="2644" w:type="dxa"/>
            <w:shd w:val="clear" w:color="auto" w:fill="auto"/>
          </w:tcPr>
          <w:p w14:paraId="7140AA41" w14:textId="77777777" w:rsidR="00DB55BD" w:rsidRPr="00017654" w:rsidRDefault="00DB55BD" w:rsidP="0042415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rPr>
            </w:pPr>
            <w:r w:rsidRPr="00017654">
              <w:rPr>
                <w:rFonts w:ascii="Times New Roman" w:hAnsi="Times New Roman" w:cs="Times New Roman"/>
                <w:i/>
                <w:iCs/>
              </w:rPr>
              <w:t>Water Cheker</w:t>
            </w:r>
          </w:p>
        </w:tc>
        <w:tc>
          <w:tcPr>
            <w:tcW w:w="4727" w:type="dxa"/>
            <w:shd w:val="clear" w:color="auto" w:fill="auto"/>
          </w:tcPr>
          <w:p w14:paraId="58D075C6" w14:textId="77777777" w:rsidR="00DB55BD" w:rsidRPr="00017654" w:rsidRDefault="00DB55BD" w:rsidP="0042415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Mengukur pH dan DO</w:t>
            </w:r>
          </w:p>
        </w:tc>
      </w:tr>
      <w:tr w:rsidR="00DB55BD" w:rsidRPr="00017654" w14:paraId="0F2801DE" w14:textId="77777777" w:rsidTr="00424154">
        <w:tc>
          <w:tcPr>
            <w:cnfStyle w:val="001000000000" w:firstRow="0" w:lastRow="0" w:firstColumn="1" w:lastColumn="0" w:oddVBand="0" w:evenVBand="0" w:oddHBand="0" w:evenHBand="0" w:firstRowFirstColumn="0" w:firstRowLastColumn="0" w:lastRowFirstColumn="0" w:lastRowLastColumn="0"/>
            <w:tcW w:w="567" w:type="dxa"/>
          </w:tcPr>
          <w:p w14:paraId="38FCA77E" w14:textId="77777777" w:rsidR="00DB55BD" w:rsidRPr="00017654" w:rsidRDefault="00DB55BD" w:rsidP="00424154">
            <w:pPr>
              <w:jc w:val="both"/>
              <w:rPr>
                <w:rFonts w:ascii="Times New Roman" w:hAnsi="Times New Roman" w:cs="Times New Roman"/>
              </w:rPr>
            </w:pPr>
            <w:r w:rsidRPr="00017654">
              <w:rPr>
                <w:rFonts w:ascii="Times New Roman" w:hAnsi="Times New Roman" w:cs="Times New Roman"/>
              </w:rPr>
              <w:t>9.</w:t>
            </w:r>
          </w:p>
        </w:tc>
        <w:tc>
          <w:tcPr>
            <w:tcW w:w="2644" w:type="dxa"/>
          </w:tcPr>
          <w:p w14:paraId="4FB27167" w14:textId="77777777" w:rsidR="00DB55BD" w:rsidRPr="00017654" w:rsidRDefault="00DB55BD" w:rsidP="0042415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017654">
              <w:rPr>
                <w:rFonts w:ascii="Times New Roman" w:hAnsi="Times New Roman" w:cs="Times New Roman"/>
                <w:i/>
                <w:iCs/>
              </w:rPr>
              <w:t>Sechidisk</w:t>
            </w:r>
          </w:p>
          <w:p w14:paraId="0BB55416" w14:textId="77777777" w:rsidR="00DB55BD" w:rsidRPr="00017654" w:rsidRDefault="00DB55BD" w:rsidP="0042415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Analisis dilaboratorium</w:t>
            </w:r>
          </w:p>
        </w:tc>
        <w:tc>
          <w:tcPr>
            <w:tcW w:w="4727" w:type="dxa"/>
          </w:tcPr>
          <w:p w14:paraId="46679766" w14:textId="77777777" w:rsidR="00DB55BD" w:rsidRPr="00017654" w:rsidRDefault="00DB55BD" w:rsidP="0042415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Mengukur kecerahan</w:t>
            </w:r>
          </w:p>
        </w:tc>
      </w:tr>
      <w:tr w:rsidR="00DB55BD" w:rsidRPr="00017654" w14:paraId="1D8E504A" w14:textId="77777777" w:rsidTr="00424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0CDC6503" w14:textId="77777777" w:rsidR="00DB55BD" w:rsidRPr="00017654" w:rsidRDefault="00DB55BD" w:rsidP="00424154">
            <w:pPr>
              <w:jc w:val="both"/>
              <w:rPr>
                <w:rFonts w:ascii="Times New Roman" w:hAnsi="Times New Roman" w:cs="Times New Roman"/>
              </w:rPr>
            </w:pPr>
            <w:r w:rsidRPr="00017654">
              <w:rPr>
                <w:rFonts w:ascii="Times New Roman" w:hAnsi="Times New Roman" w:cs="Times New Roman"/>
              </w:rPr>
              <w:t>10.</w:t>
            </w:r>
          </w:p>
        </w:tc>
        <w:tc>
          <w:tcPr>
            <w:tcW w:w="2644" w:type="dxa"/>
            <w:shd w:val="clear" w:color="auto" w:fill="auto"/>
          </w:tcPr>
          <w:p w14:paraId="7E1BE2E0" w14:textId="77777777" w:rsidR="00DB55BD" w:rsidRPr="00017654" w:rsidRDefault="00DB55BD" w:rsidP="0042415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Gelas Ukur</w:t>
            </w:r>
          </w:p>
        </w:tc>
        <w:tc>
          <w:tcPr>
            <w:tcW w:w="4727" w:type="dxa"/>
            <w:shd w:val="clear" w:color="auto" w:fill="auto"/>
          </w:tcPr>
          <w:p w14:paraId="0EDBB3D3" w14:textId="77777777" w:rsidR="00DB55BD" w:rsidRPr="00017654" w:rsidRDefault="00DB55BD" w:rsidP="0042415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Mengukur</w:t>
            </w:r>
          </w:p>
        </w:tc>
      </w:tr>
      <w:tr w:rsidR="00DB55BD" w:rsidRPr="00017654" w14:paraId="45E6F40B" w14:textId="77777777" w:rsidTr="00424154">
        <w:tc>
          <w:tcPr>
            <w:cnfStyle w:val="001000000000" w:firstRow="0" w:lastRow="0" w:firstColumn="1" w:lastColumn="0" w:oddVBand="0" w:evenVBand="0" w:oddHBand="0" w:evenHBand="0" w:firstRowFirstColumn="0" w:firstRowLastColumn="0" w:lastRowFirstColumn="0" w:lastRowLastColumn="0"/>
            <w:tcW w:w="567" w:type="dxa"/>
          </w:tcPr>
          <w:p w14:paraId="77AAE7EB" w14:textId="77777777" w:rsidR="00DB55BD" w:rsidRPr="00017654" w:rsidRDefault="00DB55BD" w:rsidP="00424154">
            <w:pPr>
              <w:jc w:val="both"/>
              <w:rPr>
                <w:rFonts w:ascii="Times New Roman" w:hAnsi="Times New Roman" w:cs="Times New Roman"/>
              </w:rPr>
            </w:pPr>
            <w:r w:rsidRPr="00017654">
              <w:rPr>
                <w:rFonts w:ascii="Times New Roman" w:hAnsi="Times New Roman" w:cs="Times New Roman"/>
              </w:rPr>
              <w:t>11.</w:t>
            </w:r>
          </w:p>
        </w:tc>
        <w:tc>
          <w:tcPr>
            <w:tcW w:w="2644" w:type="dxa"/>
          </w:tcPr>
          <w:p w14:paraId="729015AF" w14:textId="77777777" w:rsidR="00DB55BD" w:rsidRPr="00017654" w:rsidRDefault="00DB55BD" w:rsidP="0042415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Neraca Analitik</w:t>
            </w:r>
          </w:p>
        </w:tc>
        <w:tc>
          <w:tcPr>
            <w:tcW w:w="4727" w:type="dxa"/>
          </w:tcPr>
          <w:p w14:paraId="1C9CC965" w14:textId="77777777" w:rsidR="00DB55BD" w:rsidRPr="00017654" w:rsidRDefault="00DB55BD" w:rsidP="0042415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Menimbang volume</w:t>
            </w:r>
          </w:p>
        </w:tc>
      </w:tr>
      <w:tr w:rsidR="00DB55BD" w:rsidRPr="00017654" w14:paraId="2F72D850" w14:textId="77777777" w:rsidTr="00424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482D275B" w14:textId="77777777" w:rsidR="00DB55BD" w:rsidRPr="00017654" w:rsidRDefault="00DB55BD" w:rsidP="00424154">
            <w:pPr>
              <w:jc w:val="both"/>
              <w:rPr>
                <w:rFonts w:ascii="Times New Roman" w:hAnsi="Times New Roman" w:cs="Times New Roman"/>
              </w:rPr>
            </w:pPr>
            <w:r w:rsidRPr="00017654">
              <w:rPr>
                <w:rFonts w:ascii="Times New Roman" w:hAnsi="Times New Roman" w:cs="Times New Roman"/>
              </w:rPr>
              <w:t>12.</w:t>
            </w:r>
          </w:p>
        </w:tc>
        <w:tc>
          <w:tcPr>
            <w:tcW w:w="2644" w:type="dxa"/>
            <w:shd w:val="clear" w:color="auto" w:fill="auto"/>
          </w:tcPr>
          <w:p w14:paraId="074BB457" w14:textId="77777777" w:rsidR="00DB55BD" w:rsidRPr="00017654" w:rsidRDefault="00DB55BD" w:rsidP="0042415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Kuvet</w:t>
            </w:r>
          </w:p>
        </w:tc>
        <w:tc>
          <w:tcPr>
            <w:tcW w:w="4727" w:type="dxa"/>
            <w:shd w:val="clear" w:color="auto" w:fill="auto"/>
          </w:tcPr>
          <w:p w14:paraId="7E521EC1" w14:textId="77777777" w:rsidR="00DB55BD" w:rsidRPr="00017654" w:rsidRDefault="00DB55BD" w:rsidP="0042415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Tempat larutan sampel air</w:t>
            </w:r>
          </w:p>
        </w:tc>
      </w:tr>
      <w:tr w:rsidR="00DB55BD" w:rsidRPr="00017654" w14:paraId="2FE0378D" w14:textId="77777777" w:rsidTr="00424154">
        <w:tc>
          <w:tcPr>
            <w:cnfStyle w:val="001000000000" w:firstRow="0" w:lastRow="0" w:firstColumn="1" w:lastColumn="0" w:oddVBand="0" w:evenVBand="0" w:oddHBand="0" w:evenHBand="0" w:firstRowFirstColumn="0" w:firstRowLastColumn="0" w:lastRowFirstColumn="0" w:lastRowLastColumn="0"/>
            <w:tcW w:w="567" w:type="dxa"/>
          </w:tcPr>
          <w:p w14:paraId="63E134D3" w14:textId="77777777" w:rsidR="00DB55BD" w:rsidRPr="00017654" w:rsidRDefault="00DB55BD" w:rsidP="00424154">
            <w:pPr>
              <w:jc w:val="both"/>
              <w:rPr>
                <w:rFonts w:ascii="Times New Roman" w:hAnsi="Times New Roman" w:cs="Times New Roman"/>
              </w:rPr>
            </w:pPr>
            <w:r w:rsidRPr="00017654">
              <w:rPr>
                <w:rFonts w:ascii="Times New Roman" w:hAnsi="Times New Roman" w:cs="Times New Roman"/>
              </w:rPr>
              <w:t>13.</w:t>
            </w:r>
          </w:p>
        </w:tc>
        <w:tc>
          <w:tcPr>
            <w:tcW w:w="2644" w:type="dxa"/>
          </w:tcPr>
          <w:p w14:paraId="51B47298" w14:textId="77777777" w:rsidR="00DB55BD" w:rsidRPr="00017654" w:rsidRDefault="00DB55BD" w:rsidP="0042415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Pipet Tetes</w:t>
            </w:r>
          </w:p>
        </w:tc>
        <w:tc>
          <w:tcPr>
            <w:tcW w:w="4727" w:type="dxa"/>
          </w:tcPr>
          <w:p w14:paraId="129D194C" w14:textId="77777777" w:rsidR="00DB55BD" w:rsidRPr="00017654" w:rsidRDefault="00DB55BD" w:rsidP="0042415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Membantu memindahkan cairan</w:t>
            </w:r>
          </w:p>
        </w:tc>
      </w:tr>
      <w:tr w:rsidR="00DB55BD" w:rsidRPr="00017654" w14:paraId="7BF5DE1D" w14:textId="77777777" w:rsidTr="00424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47BFE5E1" w14:textId="77777777" w:rsidR="00DB55BD" w:rsidRPr="00017654" w:rsidRDefault="00DB55BD" w:rsidP="00424154">
            <w:pPr>
              <w:jc w:val="both"/>
              <w:rPr>
                <w:rFonts w:ascii="Times New Roman" w:hAnsi="Times New Roman" w:cs="Times New Roman"/>
              </w:rPr>
            </w:pPr>
            <w:r w:rsidRPr="00017654">
              <w:rPr>
                <w:rFonts w:ascii="Times New Roman" w:hAnsi="Times New Roman" w:cs="Times New Roman"/>
              </w:rPr>
              <w:t>14.</w:t>
            </w:r>
          </w:p>
        </w:tc>
        <w:tc>
          <w:tcPr>
            <w:tcW w:w="2644" w:type="dxa"/>
            <w:shd w:val="clear" w:color="auto" w:fill="auto"/>
          </w:tcPr>
          <w:p w14:paraId="27E2B16C" w14:textId="77777777" w:rsidR="00DB55BD" w:rsidRPr="00017654" w:rsidRDefault="00DB55BD" w:rsidP="0042415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Desikator</w:t>
            </w:r>
          </w:p>
        </w:tc>
        <w:tc>
          <w:tcPr>
            <w:tcW w:w="4727" w:type="dxa"/>
            <w:shd w:val="clear" w:color="auto" w:fill="auto"/>
          </w:tcPr>
          <w:p w14:paraId="3EBD370E" w14:textId="77777777" w:rsidR="00DB55BD" w:rsidRPr="00017654" w:rsidRDefault="00DB55BD" w:rsidP="0042415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Menyerap kertas saring</w:t>
            </w:r>
          </w:p>
        </w:tc>
      </w:tr>
      <w:tr w:rsidR="00DB55BD" w:rsidRPr="00017654" w14:paraId="2AAACF5F" w14:textId="77777777" w:rsidTr="00424154">
        <w:tc>
          <w:tcPr>
            <w:cnfStyle w:val="001000000000" w:firstRow="0" w:lastRow="0" w:firstColumn="1" w:lastColumn="0" w:oddVBand="0" w:evenVBand="0" w:oddHBand="0" w:evenHBand="0" w:firstRowFirstColumn="0" w:firstRowLastColumn="0" w:lastRowFirstColumn="0" w:lastRowLastColumn="0"/>
            <w:tcW w:w="567" w:type="dxa"/>
          </w:tcPr>
          <w:p w14:paraId="2256EA0F" w14:textId="77777777" w:rsidR="00DB55BD" w:rsidRPr="00017654" w:rsidRDefault="00DB55BD" w:rsidP="00424154">
            <w:pPr>
              <w:jc w:val="both"/>
              <w:rPr>
                <w:rFonts w:ascii="Times New Roman" w:hAnsi="Times New Roman" w:cs="Times New Roman"/>
              </w:rPr>
            </w:pPr>
            <w:r w:rsidRPr="00017654">
              <w:rPr>
                <w:rFonts w:ascii="Times New Roman" w:hAnsi="Times New Roman" w:cs="Times New Roman"/>
              </w:rPr>
              <w:t>15.</w:t>
            </w:r>
          </w:p>
        </w:tc>
        <w:tc>
          <w:tcPr>
            <w:tcW w:w="2644" w:type="dxa"/>
          </w:tcPr>
          <w:p w14:paraId="7B5E0E19" w14:textId="77777777" w:rsidR="00DB55BD" w:rsidRPr="00017654" w:rsidRDefault="00DB55BD" w:rsidP="0042415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pinset</w:t>
            </w:r>
          </w:p>
        </w:tc>
        <w:tc>
          <w:tcPr>
            <w:tcW w:w="4727" w:type="dxa"/>
          </w:tcPr>
          <w:p w14:paraId="624FCE50" w14:textId="77777777" w:rsidR="00DB55BD" w:rsidRPr="00017654" w:rsidRDefault="00DB55BD" w:rsidP="0042415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 xml:space="preserve">Menjepit kertas saring </w:t>
            </w:r>
          </w:p>
        </w:tc>
      </w:tr>
      <w:tr w:rsidR="00DB55BD" w:rsidRPr="00017654" w14:paraId="42A245E6" w14:textId="77777777" w:rsidTr="00424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75E23019" w14:textId="77777777" w:rsidR="00DB55BD" w:rsidRPr="00017654" w:rsidRDefault="00DB55BD" w:rsidP="00424154">
            <w:pPr>
              <w:jc w:val="both"/>
              <w:rPr>
                <w:rFonts w:ascii="Times New Roman" w:hAnsi="Times New Roman" w:cs="Times New Roman"/>
              </w:rPr>
            </w:pPr>
            <w:r w:rsidRPr="00017654">
              <w:rPr>
                <w:rFonts w:ascii="Times New Roman" w:hAnsi="Times New Roman" w:cs="Times New Roman"/>
              </w:rPr>
              <w:t>16.</w:t>
            </w:r>
          </w:p>
        </w:tc>
        <w:tc>
          <w:tcPr>
            <w:tcW w:w="2644" w:type="dxa"/>
            <w:shd w:val="clear" w:color="auto" w:fill="auto"/>
          </w:tcPr>
          <w:p w14:paraId="015C1EF4" w14:textId="77777777" w:rsidR="00DB55BD" w:rsidRPr="00017654" w:rsidRDefault="00DB55BD" w:rsidP="0042415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Corong Kaca</w:t>
            </w:r>
          </w:p>
        </w:tc>
        <w:tc>
          <w:tcPr>
            <w:tcW w:w="4727" w:type="dxa"/>
            <w:shd w:val="clear" w:color="auto" w:fill="auto"/>
          </w:tcPr>
          <w:p w14:paraId="461C3176" w14:textId="77777777" w:rsidR="00DB55BD" w:rsidRPr="00017654" w:rsidRDefault="00DB55BD" w:rsidP="0042415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Memasukkan sampel air</w:t>
            </w:r>
          </w:p>
        </w:tc>
      </w:tr>
      <w:tr w:rsidR="00DB55BD" w:rsidRPr="00017654" w14:paraId="628286A1" w14:textId="77777777" w:rsidTr="00424154">
        <w:tc>
          <w:tcPr>
            <w:cnfStyle w:val="001000000000" w:firstRow="0" w:lastRow="0" w:firstColumn="1" w:lastColumn="0" w:oddVBand="0" w:evenVBand="0" w:oddHBand="0" w:evenHBand="0" w:firstRowFirstColumn="0" w:firstRowLastColumn="0" w:lastRowFirstColumn="0" w:lastRowLastColumn="0"/>
            <w:tcW w:w="567" w:type="dxa"/>
          </w:tcPr>
          <w:p w14:paraId="6660592D" w14:textId="77777777" w:rsidR="00DB55BD" w:rsidRPr="00017654" w:rsidRDefault="00DB55BD" w:rsidP="00424154">
            <w:pPr>
              <w:jc w:val="both"/>
              <w:rPr>
                <w:rFonts w:ascii="Times New Roman" w:hAnsi="Times New Roman" w:cs="Times New Roman"/>
              </w:rPr>
            </w:pPr>
            <w:r w:rsidRPr="00017654">
              <w:rPr>
                <w:rFonts w:ascii="Times New Roman" w:hAnsi="Times New Roman" w:cs="Times New Roman"/>
              </w:rPr>
              <w:lastRenderedPageBreak/>
              <w:t>17.</w:t>
            </w:r>
          </w:p>
        </w:tc>
        <w:tc>
          <w:tcPr>
            <w:tcW w:w="2644" w:type="dxa"/>
          </w:tcPr>
          <w:p w14:paraId="1949FE46" w14:textId="77777777" w:rsidR="00DB55BD" w:rsidRPr="00017654" w:rsidRDefault="00DB55BD" w:rsidP="0042415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Botol Winkler</w:t>
            </w:r>
          </w:p>
        </w:tc>
        <w:tc>
          <w:tcPr>
            <w:tcW w:w="4727" w:type="dxa"/>
          </w:tcPr>
          <w:p w14:paraId="46AC7E9F" w14:textId="77777777" w:rsidR="00DB55BD" w:rsidRPr="00017654" w:rsidRDefault="00DB55BD" w:rsidP="0042415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Menyimpan sampel air</w:t>
            </w:r>
          </w:p>
        </w:tc>
      </w:tr>
      <w:tr w:rsidR="00DB55BD" w:rsidRPr="00017654" w14:paraId="4D2D5526" w14:textId="77777777" w:rsidTr="00424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4473CBC5" w14:textId="77777777" w:rsidR="00DB55BD" w:rsidRPr="00017654" w:rsidRDefault="00DB55BD" w:rsidP="00424154">
            <w:pPr>
              <w:jc w:val="both"/>
              <w:rPr>
                <w:rFonts w:ascii="Times New Roman" w:hAnsi="Times New Roman" w:cs="Times New Roman"/>
              </w:rPr>
            </w:pPr>
            <w:r w:rsidRPr="00017654">
              <w:rPr>
                <w:rFonts w:ascii="Times New Roman" w:hAnsi="Times New Roman" w:cs="Times New Roman"/>
              </w:rPr>
              <w:t>18.</w:t>
            </w:r>
          </w:p>
        </w:tc>
        <w:tc>
          <w:tcPr>
            <w:tcW w:w="2644" w:type="dxa"/>
            <w:shd w:val="clear" w:color="auto" w:fill="auto"/>
          </w:tcPr>
          <w:p w14:paraId="295D1305" w14:textId="77777777" w:rsidR="00DB55BD" w:rsidRPr="00017654" w:rsidRDefault="00DB55BD" w:rsidP="0042415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Tisu</w:t>
            </w:r>
          </w:p>
        </w:tc>
        <w:tc>
          <w:tcPr>
            <w:tcW w:w="4727" w:type="dxa"/>
            <w:shd w:val="clear" w:color="auto" w:fill="auto"/>
          </w:tcPr>
          <w:p w14:paraId="72AF611C" w14:textId="77777777" w:rsidR="00DB55BD" w:rsidRPr="00017654" w:rsidRDefault="00DB55BD" w:rsidP="0042415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Membersihkan alat</w:t>
            </w:r>
          </w:p>
        </w:tc>
      </w:tr>
    </w:tbl>
    <w:p w14:paraId="3F24A95C" w14:textId="09DB80E5" w:rsidR="003319A6" w:rsidRPr="00017654" w:rsidRDefault="00C141B6" w:rsidP="00BC272A">
      <w:pPr>
        <w:spacing w:after="0" w:line="276" w:lineRule="auto"/>
        <w:ind w:firstLine="720"/>
        <w:jc w:val="both"/>
        <w:rPr>
          <w:rFonts w:ascii="Times New Roman" w:hAnsi="Times New Roman" w:cs="Times New Roman"/>
        </w:rPr>
      </w:pPr>
      <w:r w:rsidRPr="00017654">
        <w:rPr>
          <w:rFonts w:ascii="Times New Roman" w:hAnsi="Times New Roman" w:cs="Times New Roman"/>
        </w:rPr>
        <w:t>B</w:t>
      </w:r>
      <w:r w:rsidR="00DB55BD" w:rsidRPr="00017654">
        <w:rPr>
          <w:rFonts w:ascii="Times New Roman" w:hAnsi="Times New Roman" w:cs="Times New Roman"/>
        </w:rPr>
        <w:t xml:space="preserve">ahan yang digunakan untuk pengolahan dan analisis data </w:t>
      </w:r>
    </w:p>
    <w:tbl>
      <w:tblPr>
        <w:tblStyle w:val="ListTable6Colorful"/>
        <w:tblW w:w="0" w:type="auto"/>
        <w:tblLook w:val="04A0" w:firstRow="1" w:lastRow="0" w:firstColumn="1" w:lastColumn="0" w:noHBand="0" w:noVBand="1"/>
      </w:tblPr>
      <w:tblGrid>
        <w:gridCol w:w="503"/>
        <w:gridCol w:w="1458"/>
        <w:gridCol w:w="1655"/>
      </w:tblGrid>
      <w:tr w:rsidR="00DB55BD" w:rsidRPr="00017654" w14:paraId="766C435F" w14:textId="77777777" w:rsidTr="004241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7EF1CD1A" w14:textId="77777777" w:rsidR="00DB55BD" w:rsidRPr="00017654" w:rsidRDefault="00DB55BD" w:rsidP="00424154">
            <w:pPr>
              <w:jc w:val="both"/>
              <w:rPr>
                <w:rFonts w:ascii="Times New Roman" w:hAnsi="Times New Roman" w:cs="Times New Roman"/>
              </w:rPr>
            </w:pPr>
            <w:r w:rsidRPr="00017654">
              <w:rPr>
                <w:rFonts w:ascii="Times New Roman" w:hAnsi="Times New Roman" w:cs="Times New Roman"/>
              </w:rPr>
              <w:t>No</w:t>
            </w:r>
          </w:p>
        </w:tc>
        <w:tc>
          <w:tcPr>
            <w:tcW w:w="3261" w:type="dxa"/>
          </w:tcPr>
          <w:p w14:paraId="1D566279" w14:textId="77777777" w:rsidR="00DB55BD" w:rsidRPr="00017654" w:rsidRDefault="00DB55BD" w:rsidP="00424154">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 xml:space="preserve">Nama bahan </w:t>
            </w:r>
          </w:p>
        </w:tc>
        <w:tc>
          <w:tcPr>
            <w:tcW w:w="2644" w:type="dxa"/>
          </w:tcPr>
          <w:p w14:paraId="160C7189" w14:textId="77777777" w:rsidR="00DB55BD" w:rsidRPr="00017654" w:rsidRDefault="00DB55BD" w:rsidP="00424154">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 xml:space="preserve">Kegunaan </w:t>
            </w:r>
          </w:p>
        </w:tc>
      </w:tr>
      <w:tr w:rsidR="00DB55BD" w:rsidRPr="00017654" w14:paraId="2E9C5E0A" w14:textId="77777777" w:rsidTr="00424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326192F7" w14:textId="77777777" w:rsidR="00DB55BD" w:rsidRPr="00017654" w:rsidRDefault="00DB55BD" w:rsidP="00424154">
            <w:pPr>
              <w:jc w:val="both"/>
              <w:rPr>
                <w:rFonts w:ascii="Times New Roman" w:hAnsi="Times New Roman" w:cs="Times New Roman"/>
              </w:rPr>
            </w:pPr>
            <w:r w:rsidRPr="00017654">
              <w:rPr>
                <w:rFonts w:ascii="Times New Roman" w:hAnsi="Times New Roman" w:cs="Times New Roman"/>
              </w:rPr>
              <w:t>1.</w:t>
            </w:r>
          </w:p>
        </w:tc>
        <w:tc>
          <w:tcPr>
            <w:tcW w:w="3261" w:type="dxa"/>
            <w:shd w:val="clear" w:color="auto" w:fill="auto"/>
          </w:tcPr>
          <w:p w14:paraId="644FE685" w14:textId="77777777" w:rsidR="00DB55BD" w:rsidRPr="00017654" w:rsidRDefault="00DB55BD" w:rsidP="0042415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rPr>
            </w:pPr>
            <w:r w:rsidRPr="00017654">
              <w:rPr>
                <w:rFonts w:ascii="Times New Roman" w:hAnsi="Times New Roman" w:cs="Times New Roman"/>
                <w:i/>
                <w:iCs/>
              </w:rPr>
              <w:t>Aquades</w:t>
            </w:r>
          </w:p>
        </w:tc>
        <w:tc>
          <w:tcPr>
            <w:tcW w:w="2644" w:type="dxa"/>
            <w:shd w:val="clear" w:color="auto" w:fill="auto"/>
          </w:tcPr>
          <w:p w14:paraId="684B5F85" w14:textId="77777777" w:rsidR="00DB55BD" w:rsidRPr="00017654" w:rsidRDefault="00DB55BD" w:rsidP="0042415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DB55BD" w:rsidRPr="00017654" w14:paraId="4F7EC357" w14:textId="77777777" w:rsidTr="00424154">
        <w:tc>
          <w:tcPr>
            <w:cnfStyle w:val="001000000000" w:firstRow="0" w:lastRow="0" w:firstColumn="1" w:lastColumn="0" w:oddVBand="0" w:evenVBand="0" w:oddHBand="0" w:evenHBand="0" w:firstRowFirstColumn="0" w:firstRowLastColumn="0" w:lastRowFirstColumn="0" w:lastRowLastColumn="0"/>
            <w:tcW w:w="567" w:type="dxa"/>
          </w:tcPr>
          <w:p w14:paraId="3FD06E9D" w14:textId="77777777" w:rsidR="00DB55BD" w:rsidRPr="00017654" w:rsidRDefault="00DB55BD" w:rsidP="00424154">
            <w:pPr>
              <w:jc w:val="both"/>
              <w:rPr>
                <w:rFonts w:ascii="Times New Roman" w:hAnsi="Times New Roman" w:cs="Times New Roman"/>
              </w:rPr>
            </w:pPr>
            <w:r w:rsidRPr="00017654">
              <w:rPr>
                <w:rFonts w:ascii="Times New Roman" w:hAnsi="Times New Roman" w:cs="Times New Roman"/>
              </w:rPr>
              <w:t>2.</w:t>
            </w:r>
          </w:p>
        </w:tc>
        <w:tc>
          <w:tcPr>
            <w:tcW w:w="3261" w:type="dxa"/>
          </w:tcPr>
          <w:p w14:paraId="3A3053BA" w14:textId="77777777" w:rsidR="00DB55BD" w:rsidRPr="00017654" w:rsidRDefault="00DB55BD" w:rsidP="0042415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017654">
              <w:rPr>
                <w:rFonts w:ascii="Times New Roman" w:hAnsi="Times New Roman" w:cs="Times New Roman"/>
                <w:i/>
                <w:iCs/>
              </w:rPr>
              <w:t>Nitrat Reagen Powder Pillow</w:t>
            </w:r>
          </w:p>
        </w:tc>
        <w:tc>
          <w:tcPr>
            <w:tcW w:w="2644" w:type="dxa"/>
          </w:tcPr>
          <w:p w14:paraId="6B08E67A" w14:textId="77777777" w:rsidR="00DB55BD" w:rsidRPr="00017654" w:rsidRDefault="00DB55BD" w:rsidP="0042415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Menganalisis nitrat</w:t>
            </w:r>
          </w:p>
        </w:tc>
      </w:tr>
      <w:tr w:rsidR="00DB55BD" w:rsidRPr="00017654" w14:paraId="15664DD7" w14:textId="77777777" w:rsidTr="00424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4D18C589" w14:textId="77777777" w:rsidR="00DB55BD" w:rsidRPr="00017654" w:rsidRDefault="00DB55BD" w:rsidP="00424154">
            <w:pPr>
              <w:jc w:val="both"/>
              <w:rPr>
                <w:rFonts w:ascii="Times New Roman" w:hAnsi="Times New Roman" w:cs="Times New Roman"/>
              </w:rPr>
            </w:pPr>
            <w:r w:rsidRPr="00017654">
              <w:rPr>
                <w:rFonts w:ascii="Times New Roman" w:hAnsi="Times New Roman" w:cs="Times New Roman"/>
              </w:rPr>
              <w:t>3.</w:t>
            </w:r>
          </w:p>
        </w:tc>
        <w:tc>
          <w:tcPr>
            <w:tcW w:w="3261" w:type="dxa"/>
            <w:shd w:val="clear" w:color="auto" w:fill="auto"/>
          </w:tcPr>
          <w:p w14:paraId="4A5EE5F2" w14:textId="77777777" w:rsidR="00DB55BD" w:rsidRPr="00017654" w:rsidRDefault="00DB55BD" w:rsidP="0042415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rPr>
            </w:pPr>
            <w:r w:rsidRPr="00017654">
              <w:rPr>
                <w:rFonts w:ascii="Times New Roman" w:hAnsi="Times New Roman" w:cs="Times New Roman"/>
                <w:i/>
                <w:iCs/>
              </w:rPr>
              <w:t>Fosfat Reagen Powder Pillow</w:t>
            </w:r>
          </w:p>
        </w:tc>
        <w:tc>
          <w:tcPr>
            <w:tcW w:w="2644" w:type="dxa"/>
            <w:shd w:val="clear" w:color="auto" w:fill="auto"/>
          </w:tcPr>
          <w:p w14:paraId="35A85233" w14:textId="77777777" w:rsidR="00DB55BD" w:rsidRPr="00017654" w:rsidRDefault="00DB55BD" w:rsidP="0042415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7654">
              <w:rPr>
                <w:rFonts w:ascii="Times New Roman" w:hAnsi="Times New Roman" w:cs="Times New Roman"/>
              </w:rPr>
              <w:t xml:space="preserve">Menganalisis fosfat </w:t>
            </w:r>
          </w:p>
        </w:tc>
      </w:tr>
    </w:tbl>
    <w:p w14:paraId="1CEB7614" w14:textId="70C757B3" w:rsidR="00DB55BD" w:rsidRPr="00017654" w:rsidRDefault="00DB55BD" w:rsidP="00F24194">
      <w:pPr>
        <w:spacing w:before="240" w:after="0" w:line="240" w:lineRule="auto"/>
        <w:jc w:val="both"/>
        <w:rPr>
          <w:rFonts w:ascii="Times New Roman" w:eastAsia="Calibri" w:hAnsi="Times New Roman" w:cs="Times New Roman"/>
          <w:b/>
          <w:bCs/>
        </w:rPr>
      </w:pPr>
      <w:r w:rsidRPr="00017654">
        <w:rPr>
          <w:rFonts w:ascii="Times New Roman" w:eastAsia="Calibri" w:hAnsi="Times New Roman" w:cs="Times New Roman"/>
          <w:b/>
          <w:bCs/>
        </w:rPr>
        <w:t>Metode Penentuan Titik Sampling</w:t>
      </w:r>
    </w:p>
    <w:p w14:paraId="44BE4EB2" w14:textId="1E5F6595" w:rsidR="0015027C" w:rsidRPr="00017654" w:rsidRDefault="0015027C" w:rsidP="00BC272A">
      <w:pPr>
        <w:spacing w:line="240" w:lineRule="auto"/>
        <w:ind w:firstLine="426"/>
        <w:jc w:val="both"/>
        <w:rPr>
          <w:rFonts w:ascii="Times New Roman" w:eastAsia="Calibri" w:hAnsi="Times New Roman" w:cs="Times New Roman"/>
        </w:rPr>
      </w:pPr>
      <w:r w:rsidRPr="00017654">
        <w:rPr>
          <w:rFonts w:ascii="Times New Roman" w:eastAsia="Calibri" w:hAnsi="Times New Roman" w:cs="Times New Roman"/>
        </w:rPr>
        <w:t xml:space="preserve">Metode </w:t>
      </w:r>
      <w:r w:rsidRPr="00017654">
        <w:rPr>
          <w:rFonts w:ascii="Times New Roman" w:eastAsia="Calibri" w:hAnsi="Times New Roman" w:cs="Times New Roman"/>
          <w:i/>
          <w:iCs/>
        </w:rPr>
        <w:t>purposive sampling</w:t>
      </w:r>
      <w:r w:rsidRPr="00017654">
        <w:rPr>
          <w:rFonts w:ascii="Times New Roman" w:eastAsia="Calibri" w:hAnsi="Times New Roman" w:cs="Times New Roman"/>
        </w:rPr>
        <w:t xml:space="preserve"> digunakan karena memberikan keleluasaan bagi peneliti untuk menetapkan lokasi pengambilan sampel berdasarkan kriteria tertentu yang dinilai mampu merepresentasikan kondisi lingkungan pada wilayah penelitian (Etikan et al., 2016).</w:t>
      </w:r>
    </w:p>
    <w:p w14:paraId="422A7F46" w14:textId="4A0F2561" w:rsidR="00DB55BD" w:rsidRPr="00017654" w:rsidRDefault="00DB55BD" w:rsidP="00F24194">
      <w:pPr>
        <w:spacing w:line="240" w:lineRule="auto"/>
        <w:jc w:val="both"/>
        <w:rPr>
          <w:rFonts w:ascii="Times New Roman" w:eastAsia="Calibri" w:hAnsi="Times New Roman" w:cs="Times New Roman"/>
          <w:b/>
          <w:bCs/>
        </w:rPr>
      </w:pPr>
      <w:r w:rsidRPr="00017654">
        <w:rPr>
          <w:rFonts w:ascii="Times New Roman" w:eastAsia="Calibri" w:hAnsi="Times New Roman" w:cs="Times New Roman"/>
          <w:b/>
          <w:bCs/>
        </w:rPr>
        <w:t>Metode Analisis Data</w:t>
      </w:r>
    </w:p>
    <w:p w14:paraId="73617E50" w14:textId="4B0145DB" w:rsidR="00DB55BD" w:rsidRPr="00017654" w:rsidRDefault="00DB55BD" w:rsidP="00F24194">
      <w:pPr>
        <w:spacing w:after="0" w:line="240" w:lineRule="auto"/>
        <w:jc w:val="both"/>
        <w:rPr>
          <w:rFonts w:ascii="Times New Roman" w:eastAsia="Calibri" w:hAnsi="Times New Roman" w:cs="Times New Roman"/>
          <w:b/>
          <w:bCs/>
        </w:rPr>
      </w:pPr>
      <w:r w:rsidRPr="00017654">
        <w:rPr>
          <w:rFonts w:ascii="Times New Roman" w:eastAsia="Calibri" w:hAnsi="Times New Roman" w:cs="Times New Roman"/>
          <w:b/>
          <w:bCs/>
        </w:rPr>
        <w:t>Analisis Spasial</w:t>
      </w:r>
    </w:p>
    <w:p w14:paraId="7E37B3C0" w14:textId="12449683" w:rsidR="00DB55BD" w:rsidRPr="00017654" w:rsidRDefault="00DB55BD" w:rsidP="00BC272A">
      <w:pPr>
        <w:spacing w:after="120" w:line="240" w:lineRule="auto"/>
        <w:ind w:firstLine="426"/>
        <w:jc w:val="both"/>
        <w:rPr>
          <w:rFonts w:ascii="Times New Roman" w:eastAsia="Calibri" w:hAnsi="Times New Roman" w:cs="Times New Roman"/>
        </w:rPr>
      </w:pPr>
      <w:r w:rsidRPr="00017654">
        <w:rPr>
          <w:rFonts w:ascii="Times New Roman" w:eastAsia="Calibri" w:hAnsi="Times New Roman" w:cs="Times New Roman"/>
        </w:rPr>
        <w:t xml:space="preserve">Analisis dilakukan secara spasial dengan menggunakan </w:t>
      </w:r>
      <w:r w:rsidRPr="00017654">
        <w:rPr>
          <w:rFonts w:ascii="Times New Roman" w:eastAsia="Calibri" w:hAnsi="Times New Roman" w:cs="Times New Roman"/>
          <w:i/>
          <w:iCs/>
        </w:rPr>
        <w:t>software</w:t>
      </w:r>
      <w:r w:rsidRPr="00017654">
        <w:rPr>
          <w:rFonts w:ascii="Times New Roman" w:eastAsia="Calibri" w:hAnsi="Times New Roman" w:cs="Times New Roman"/>
        </w:rPr>
        <w:t xml:space="preserve"> surfer 16 dan ArcGis 10.8. Selain itu juga dilakukan mengklasifikasikan data sesuai dengan baku mutu yang telah ditentukan untuk membentuk sebuah peta atau gambaran. </w:t>
      </w:r>
    </w:p>
    <w:p w14:paraId="2CDBF3EA" w14:textId="77777777" w:rsidR="00DB55BD" w:rsidRPr="00017654" w:rsidRDefault="00DB55BD" w:rsidP="00F24194">
      <w:pPr>
        <w:spacing w:before="240" w:after="0" w:line="240" w:lineRule="auto"/>
        <w:rPr>
          <w:rFonts w:ascii="Times New Roman" w:eastAsia="Calibri" w:hAnsi="Times New Roman" w:cs="Times New Roman"/>
          <w:b/>
          <w:bCs/>
        </w:rPr>
      </w:pPr>
      <w:r w:rsidRPr="00017654">
        <w:rPr>
          <w:rFonts w:ascii="Times New Roman" w:eastAsia="Calibri" w:hAnsi="Times New Roman" w:cs="Times New Roman"/>
          <w:b/>
          <w:bCs/>
        </w:rPr>
        <w:t>Analisis Spasial Peta Status Mutu Air</w:t>
      </w:r>
    </w:p>
    <w:p w14:paraId="0CCEB12C" w14:textId="0D472616" w:rsidR="00017654" w:rsidRDefault="000F1D44" w:rsidP="00F24194">
      <w:pPr>
        <w:spacing w:after="0" w:line="240" w:lineRule="auto"/>
        <w:ind w:firstLine="426"/>
        <w:jc w:val="both"/>
        <w:rPr>
          <w:rFonts w:ascii="Times New Roman" w:eastAsia="Calibri" w:hAnsi="Times New Roman" w:cs="Times New Roman"/>
        </w:rPr>
      </w:pPr>
      <w:r w:rsidRPr="00017654">
        <w:rPr>
          <w:rFonts w:ascii="Times New Roman" w:eastAsia="Calibri" w:hAnsi="Times New Roman" w:cs="Times New Roman"/>
        </w:rPr>
        <w:t>Penetapan status mutu air dilakukan untuk mengidentifikasi tingkat pencemaran di perairan pantai Teluk Tamiang. Analisis selanjutnya dilaksanakan secara spasial menggunakan aplikasi ArcGIS melalui proses pengeditan dan penggabungan data yang dihasilkan dari perhitungan metode indeks pencemaran.</w:t>
      </w:r>
    </w:p>
    <w:p w14:paraId="79D0062A" w14:textId="77777777" w:rsidR="008F7E5C" w:rsidRDefault="008F7E5C" w:rsidP="00F24194">
      <w:pPr>
        <w:spacing w:after="0" w:line="240" w:lineRule="auto"/>
        <w:ind w:firstLine="426"/>
        <w:jc w:val="both"/>
        <w:rPr>
          <w:rFonts w:ascii="Times New Roman" w:eastAsia="Calibri" w:hAnsi="Times New Roman" w:cs="Times New Roman"/>
        </w:rPr>
      </w:pPr>
    </w:p>
    <w:p w14:paraId="021F28F2" w14:textId="77777777" w:rsidR="008F7E5C" w:rsidRDefault="008F7E5C" w:rsidP="00F24194">
      <w:pPr>
        <w:spacing w:after="0" w:line="240" w:lineRule="auto"/>
        <w:ind w:firstLine="426"/>
        <w:jc w:val="both"/>
        <w:rPr>
          <w:rFonts w:ascii="Times New Roman" w:eastAsia="Calibri" w:hAnsi="Times New Roman" w:cs="Times New Roman"/>
        </w:rPr>
      </w:pPr>
    </w:p>
    <w:p w14:paraId="417FE8AB" w14:textId="77777777" w:rsidR="008F7E5C" w:rsidRDefault="008F7E5C" w:rsidP="00F24194">
      <w:pPr>
        <w:spacing w:after="0" w:line="240" w:lineRule="auto"/>
        <w:ind w:firstLine="426"/>
        <w:jc w:val="both"/>
        <w:rPr>
          <w:rFonts w:ascii="Times New Roman" w:eastAsia="Calibri" w:hAnsi="Times New Roman" w:cs="Times New Roman"/>
        </w:rPr>
      </w:pPr>
    </w:p>
    <w:p w14:paraId="2340C247" w14:textId="77777777" w:rsidR="008F7E5C" w:rsidRDefault="008F7E5C" w:rsidP="00F24194">
      <w:pPr>
        <w:spacing w:after="0" w:line="240" w:lineRule="auto"/>
        <w:ind w:firstLine="426"/>
        <w:jc w:val="both"/>
        <w:rPr>
          <w:rFonts w:ascii="Times New Roman" w:eastAsia="Calibri" w:hAnsi="Times New Roman" w:cs="Times New Roman"/>
        </w:rPr>
      </w:pPr>
    </w:p>
    <w:p w14:paraId="25546CD1" w14:textId="77777777" w:rsidR="008F7E5C" w:rsidRPr="00F24194" w:rsidRDefault="008F7E5C" w:rsidP="00F24194">
      <w:pPr>
        <w:spacing w:after="0" w:line="240" w:lineRule="auto"/>
        <w:ind w:firstLine="426"/>
        <w:jc w:val="both"/>
        <w:rPr>
          <w:rFonts w:ascii="Times New Roman" w:eastAsia="Calibri" w:hAnsi="Times New Roman" w:cs="Times New Roman"/>
        </w:rPr>
      </w:pPr>
    </w:p>
    <w:p w14:paraId="343CD606" w14:textId="4876B370" w:rsidR="00DB55BD" w:rsidRPr="00017654" w:rsidRDefault="00BB7BB7" w:rsidP="00F24194">
      <w:pPr>
        <w:spacing w:before="240" w:line="240" w:lineRule="auto"/>
        <w:jc w:val="both"/>
        <w:rPr>
          <w:rFonts w:ascii="Times New Roman" w:hAnsi="Times New Roman" w:cs="Times New Roman"/>
          <w:b/>
          <w:bCs/>
        </w:rPr>
      </w:pPr>
      <w:r w:rsidRPr="00017654">
        <w:rPr>
          <w:rFonts w:ascii="Times New Roman" w:hAnsi="Times New Roman" w:cs="Times New Roman"/>
          <w:b/>
          <w:bCs/>
        </w:rPr>
        <w:t>Hasil dan Pembahasan</w:t>
      </w:r>
    </w:p>
    <w:p w14:paraId="19DAEE8C" w14:textId="4A3064C3" w:rsidR="003A463E" w:rsidRPr="00017654" w:rsidRDefault="003A463E" w:rsidP="00F24194">
      <w:pPr>
        <w:spacing w:line="240" w:lineRule="auto"/>
        <w:jc w:val="both"/>
        <w:rPr>
          <w:rFonts w:ascii="Times New Roman" w:hAnsi="Times New Roman" w:cs="Times New Roman"/>
          <w:b/>
          <w:bCs/>
        </w:rPr>
      </w:pPr>
      <w:r w:rsidRPr="00017654">
        <w:rPr>
          <w:rFonts w:ascii="Times New Roman" w:hAnsi="Times New Roman" w:cs="Times New Roman"/>
          <w:b/>
          <w:bCs/>
        </w:rPr>
        <w:t xml:space="preserve">Sebaran Spasial Parameter Fisik </w:t>
      </w:r>
    </w:p>
    <w:p w14:paraId="18CE7BFC" w14:textId="32DF5782" w:rsidR="00BB7BB7" w:rsidRPr="00017654" w:rsidRDefault="00BB7BB7" w:rsidP="00F24194">
      <w:pPr>
        <w:spacing w:after="0" w:line="240" w:lineRule="auto"/>
        <w:jc w:val="both"/>
        <w:rPr>
          <w:rFonts w:ascii="Times New Roman" w:hAnsi="Times New Roman" w:cs="Times New Roman"/>
          <w:b/>
          <w:bCs/>
        </w:rPr>
      </w:pPr>
      <w:r w:rsidRPr="00017654">
        <w:rPr>
          <w:rFonts w:ascii="Times New Roman" w:hAnsi="Times New Roman" w:cs="Times New Roman"/>
          <w:b/>
          <w:bCs/>
        </w:rPr>
        <w:t>Suhu</w:t>
      </w:r>
    </w:p>
    <w:p w14:paraId="244465A7" w14:textId="3D2CD7F0" w:rsidR="00DB55BD" w:rsidRDefault="000F1D44" w:rsidP="00F24194">
      <w:pPr>
        <w:spacing w:after="0" w:line="240" w:lineRule="auto"/>
        <w:ind w:firstLine="426"/>
        <w:jc w:val="both"/>
        <w:rPr>
          <w:rFonts w:ascii="Times New Roman" w:hAnsi="Times New Roman" w:cs="Times New Roman"/>
          <w:sz w:val="20"/>
          <w:szCs w:val="20"/>
        </w:rPr>
      </w:pPr>
      <w:r w:rsidRPr="00017654">
        <w:rPr>
          <w:rFonts w:ascii="Times New Roman" w:hAnsi="Times New Roman" w:cs="Times New Roman"/>
        </w:rPr>
        <w:t>Suhu perairan di Teluk Tamiang tercatat berada pada rentang 29,8–31,9 °C. Beberapa titik pengamatan memperlihatkan suhu yang relatif lebih tinggi, yakni mendekati 31,5–</w:t>
      </w:r>
      <w:r w:rsidRPr="000F1D44">
        <w:rPr>
          <w:rFonts w:ascii="Times New Roman" w:hAnsi="Times New Roman" w:cs="Times New Roman"/>
          <w:sz w:val="20"/>
          <w:szCs w:val="20"/>
        </w:rPr>
        <w:t xml:space="preserve">31,9 °C, </w:t>
      </w:r>
      <w:r w:rsidRPr="008F7E5C">
        <w:rPr>
          <w:rFonts w:ascii="Times New Roman" w:hAnsi="Times New Roman" w:cs="Times New Roman"/>
        </w:rPr>
        <w:t xml:space="preserve">yang umumnya terdapat pada perairan dangkal dengan sirkulasi air yang lemah dan paparan radiasi matahari yang lebih lama. </w:t>
      </w:r>
      <w:r w:rsidR="004302C0" w:rsidRPr="008F7E5C">
        <w:rPr>
          <w:rFonts w:ascii="Times New Roman" w:hAnsi="Times New Roman" w:cs="Times New Roman"/>
        </w:rPr>
        <w:t>Menurut (Hendrawan, 2015), perairan pesisir dengan kedalaman relatif dangkal dan pertukaran massa air yang terbatas cenderung mengalami peningkatan suhu permukaan akibat akumulasi panas.</w:t>
      </w:r>
    </w:p>
    <w:p w14:paraId="65690BB3" w14:textId="6FD3D514" w:rsidR="00F24194" w:rsidRPr="004D74AA" w:rsidRDefault="00F24194" w:rsidP="00F24194">
      <w:pPr>
        <w:spacing w:after="0" w:line="240" w:lineRule="auto"/>
        <w:jc w:val="both"/>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03D3133E" wp14:editId="2B5773CC">
            <wp:extent cx="2155431" cy="1153928"/>
            <wp:effectExtent l="0" t="0" r="0" b="8255"/>
            <wp:docPr id="1830069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58467" cy="1155553"/>
                    </a:xfrm>
                    <a:prstGeom prst="rect">
                      <a:avLst/>
                    </a:prstGeom>
                    <a:noFill/>
                  </pic:spPr>
                </pic:pic>
              </a:graphicData>
            </a:graphic>
          </wp:inline>
        </w:drawing>
      </w:r>
    </w:p>
    <w:p w14:paraId="3D363B3D" w14:textId="42FFE47F" w:rsidR="00BB7BB7" w:rsidRPr="00CA35B5" w:rsidRDefault="00017654" w:rsidP="00CA35B5">
      <w:pPr>
        <w:spacing w:after="0" w:line="240" w:lineRule="auto"/>
        <w:jc w:val="center"/>
        <w:rPr>
          <w:rFonts w:ascii="Times New Roman" w:hAnsi="Times New Roman" w:cs="Times New Roman"/>
        </w:rPr>
      </w:pPr>
      <w:r w:rsidRPr="00CA35B5">
        <w:rPr>
          <w:rFonts w:ascii="Times New Roman" w:hAnsi="Times New Roman" w:cs="Times New Roman"/>
        </w:rPr>
        <w:t>G</w:t>
      </w:r>
      <w:r w:rsidR="00DB55BD" w:rsidRPr="00CA35B5">
        <w:rPr>
          <w:rFonts w:ascii="Times New Roman" w:hAnsi="Times New Roman" w:cs="Times New Roman"/>
        </w:rPr>
        <w:t xml:space="preserve">ambar 2. </w:t>
      </w:r>
      <w:r w:rsidR="00BB7BB7" w:rsidRPr="00CA35B5">
        <w:rPr>
          <w:rFonts w:ascii="Times New Roman" w:hAnsi="Times New Roman" w:cs="Times New Roman"/>
        </w:rPr>
        <w:t xml:space="preserve">Peta Sebaran Suhu </w:t>
      </w:r>
      <w:r w:rsidR="00CA35B5">
        <w:rPr>
          <w:rFonts w:ascii="Times New Roman" w:hAnsi="Times New Roman" w:cs="Times New Roman"/>
        </w:rPr>
        <w:t>d</w:t>
      </w:r>
      <w:r w:rsidR="00BB7BB7" w:rsidRPr="00CA35B5">
        <w:rPr>
          <w:rFonts w:ascii="Times New Roman" w:hAnsi="Times New Roman" w:cs="Times New Roman"/>
        </w:rPr>
        <w:t>iperairan Teluk Tamiang</w:t>
      </w:r>
    </w:p>
    <w:p w14:paraId="51FBA087" w14:textId="3A93C356" w:rsidR="00BB7BB7" w:rsidRPr="00017654" w:rsidRDefault="00BB7BB7" w:rsidP="00F24194">
      <w:pPr>
        <w:spacing w:before="240" w:after="0" w:line="240" w:lineRule="auto"/>
        <w:rPr>
          <w:rFonts w:ascii="Times New Roman" w:hAnsi="Times New Roman" w:cs="Times New Roman"/>
          <w:b/>
          <w:bCs/>
        </w:rPr>
      </w:pPr>
      <w:r w:rsidRPr="00017654">
        <w:rPr>
          <w:rFonts w:ascii="Times New Roman" w:hAnsi="Times New Roman" w:cs="Times New Roman"/>
          <w:b/>
          <w:bCs/>
        </w:rPr>
        <w:t xml:space="preserve">Kecerahan </w:t>
      </w:r>
    </w:p>
    <w:p w14:paraId="7612C2C4" w14:textId="7C64F77D" w:rsidR="000F1D44" w:rsidRPr="00017654" w:rsidRDefault="000F1D44" w:rsidP="00F24194">
      <w:pPr>
        <w:spacing w:after="0" w:line="240" w:lineRule="auto"/>
        <w:ind w:firstLine="426"/>
        <w:jc w:val="both"/>
        <w:rPr>
          <w:rFonts w:ascii="Times New Roman" w:hAnsi="Times New Roman" w:cs="Times New Roman"/>
        </w:rPr>
      </w:pPr>
      <w:r w:rsidRPr="00017654">
        <w:rPr>
          <w:rFonts w:ascii="Times New Roman" w:hAnsi="Times New Roman" w:cs="Times New Roman"/>
        </w:rPr>
        <w:t xml:space="preserve">Kecerahan perairan di Teluk Tamiang berada pada kisaran 3–5meter dengan nilai rata-rata sekitar 4 meter. Perbedaan tingkat kecerahan tersebut menunjukkan adanya variasi kondisi perairan antar lokasi pengamatan. </w:t>
      </w:r>
    </w:p>
    <w:p w14:paraId="4F12C9DE" w14:textId="20DFEF52" w:rsidR="000909B1" w:rsidRDefault="000F1D44" w:rsidP="00BC272A">
      <w:pPr>
        <w:spacing w:after="0" w:line="240" w:lineRule="auto"/>
        <w:ind w:firstLine="426"/>
        <w:jc w:val="both"/>
        <w:rPr>
          <w:rFonts w:ascii="Times New Roman" w:hAnsi="Times New Roman" w:cs="Times New Roman"/>
        </w:rPr>
      </w:pPr>
      <w:r w:rsidRPr="00017654">
        <w:rPr>
          <w:rFonts w:ascii="Times New Roman" w:hAnsi="Times New Roman" w:cs="Times New Roman"/>
        </w:rPr>
        <w:t xml:space="preserve">Nilai kecerahan yang relatif lebih rendah, yakni sekitar 3 meter, mengindikasikan adanya masukan padatan tersuspensi atau bahan pencemar dari daratan, yang dapat berasal dari aktivitas pertanian, tambak, maupun kegiatan rumah tangga. Kondisi ini sejalan dengan pendapat </w:t>
      </w:r>
      <w:r w:rsidR="00C141B6" w:rsidRPr="00017654">
        <w:rPr>
          <w:rFonts w:ascii="Times New Roman" w:hAnsi="Times New Roman" w:cs="Times New Roman"/>
        </w:rPr>
        <w:t>(</w:t>
      </w:r>
      <w:r w:rsidRPr="00017654">
        <w:rPr>
          <w:rFonts w:ascii="Times New Roman" w:hAnsi="Times New Roman" w:cs="Times New Roman"/>
        </w:rPr>
        <w:t>Effendi 2003)</w:t>
      </w:r>
      <w:r w:rsidR="00C141B6" w:rsidRPr="00017654">
        <w:rPr>
          <w:rFonts w:ascii="Times New Roman" w:hAnsi="Times New Roman" w:cs="Times New Roman"/>
        </w:rPr>
        <w:t>.</w:t>
      </w:r>
      <w:r w:rsidRPr="00017654">
        <w:rPr>
          <w:rFonts w:ascii="Times New Roman" w:hAnsi="Times New Roman" w:cs="Times New Roman"/>
        </w:rPr>
        <w:t xml:space="preserve"> yang menyatakan bahwa tingkat kecerahan perairan sangat dipengaruhi oleh kekeruhan air akibat keberadaan partikel tersuspensi dan bahan organik.</w:t>
      </w:r>
    </w:p>
    <w:p w14:paraId="0350B7CE" w14:textId="46E2E440" w:rsidR="00F24194" w:rsidRPr="00017654" w:rsidRDefault="00F24194" w:rsidP="00F24194">
      <w:pPr>
        <w:spacing w:after="0" w:line="240" w:lineRule="auto"/>
        <w:jc w:val="both"/>
        <w:rPr>
          <w:rFonts w:ascii="Times New Roman" w:hAnsi="Times New Roman" w:cs="Times New Roman"/>
        </w:rPr>
      </w:pPr>
      <w:r w:rsidRPr="006D4880">
        <w:rPr>
          <w:rFonts w:ascii="Times New Roman" w:hAnsi="Times New Roman" w:cs="Times New Roman"/>
          <w:noProof/>
          <w:sz w:val="24"/>
          <w:szCs w:val="24"/>
        </w:rPr>
        <w:lastRenderedPageBreak/>
        <w:drawing>
          <wp:inline distT="0" distB="0" distL="0" distR="0" wp14:anchorId="095B3D86" wp14:editId="55AEBB62">
            <wp:extent cx="2296160" cy="1209451"/>
            <wp:effectExtent l="0" t="0" r="0" b="0"/>
            <wp:docPr id="45992476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924768" name="Picture 45992476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96160" cy="1209451"/>
                    </a:xfrm>
                    <a:prstGeom prst="rect">
                      <a:avLst/>
                    </a:prstGeom>
                  </pic:spPr>
                </pic:pic>
              </a:graphicData>
            </a:graphic>
          </wp:inline>
        </w:drawing>
      </w:r>
    </w:p>
    <w:p w14:paraId="4978311A" w14:textId="0F6435D0" w:rsidR="000909B1" w:rsidRPr="00017654" w:rsidRDefault="000909B1" w:rsidP="00F24194">
      <w:pPr>
        <w:spacing w:after="0" w:line="240" w:lineRule="auto"/>
        <w:jc w:val="center"/>
        <w:rPr>
          <w:rFonts w:ascii="Times New Roman" w:hAnsi="Times New Roman" w:cs="Times New Roman"/>
        </w:rPr>
      </w:pPr>
      <w:r w:rsidRPr="00017654">
        <w:rPr>
          <w:rFonts w:ascii="Times New Roman" w:hAnsi="Times New Roman" w:cs="Times New Roman"/>
        </w:rPr>
        <w:t xml:space="preserve">Gambar </w:t>
      </w:r>
      <w:r w:rsidR="003A463E" w:rsidRPr="00017654">
        <w:rPr>
          <w:rFonts w:ascii="Times New Roman" w:hAnsi="Times New Roman" w:cs="Times New Roman"/>
        </w:rPr>
        <w:t xml:space="preserve">3. </w:t>
      </w:r>
      <w:r w:rsidRPr="00017654">
        <w:rPr>
          <w:rFonts w:ascii="Times New Roman" w:hAnsi="Times New Roman" w:cs="Times New Roman"/>
        </w:rPr>
        <w:t xml:space="preserve">Peta Sebaran Kecerahan </w:t>
      </w:r>
      <w:r w:rsidR="003A463E" w:rsidRPr="00017654">
        <w:rPr>
          <w:rFonts w:ascii="Times New Roman" w:hAnsi="Times New Roman" w:cs="Times New Roman"/>
        </w:rPr>
        <w:t xml:space="preserve">Di Perairan </w:t>
      </w:r>
      <w:r w:rsidRPr="00017654">
        <w:rPr>
          <w:rFonts w:ascii="Times New Roman" w:hAnsi="Times New Roman" w:cs="Times New Roman"/>
        </w:rPr>
        <w:t>Teluk Tamiang</w:t>
      </w:r>
    </w:p>
    <w:p w14:paraId="111E6A6F" w14:textId="5595C9C0" w:rsidR="00DB55BD" w:rsidRPr="00017654" w:rsidRDefault="003A463E" w:rsidP="00F24194">
      <w:pPr>
        <w:spacing w:before="240" w:after="0" w:line="240" w:lineRule="auto"/>
        <w:rPr>
          <w:rFonts w:ascii="Times New Roman" w:hAnsi="Times New Roman" w:cs="Times New Roman"/>
          <w:b/>
          <w:bCs/>
        </w:rPr>
      </w:pPr>
      <w:r w:rsidRPr="00017654">
        <w:rPr>
          <w:rFonts w:ascii="Times New Roman" w:hAnsi="Times New Roman" w:cs="Times New Roman"/>
          <w:b/>
          <w:bCs/>
        </w:rPr>
        <w:t xml:space="preserve">Sebaran Spasial Parameter Kimia </w:t>
      </w:r>
    </w:p>
    <w:p w14:paraId="1810CB95" w14:textId="6085088B" w:rsidR="003A463E" w:rsidRPr="00017654" w:rsidRDefault="003A463E" w:rsidP="00F24194">
      <w:pPr>
        <w:spacing w:after="0" w:line="240" w:lineRule="auto"/>
        <w:rPr>
          <w:rFonts w:ascii="Times New Roman" w:hAnsi="Times New Roman" w:cs="Times New Roman"/>
          <w:b/>
          <w:bCs/>
        </w:rPr>
      </w:pPr>
      <w:r w:rsidRPr="00017654">
        <w:rPr>
          <w:rFonts w:ascii="Times New Roman" w:hAnsi="Times New Roman" w:cs="Times New Roman"/>
          <w:b/>
          <w:bCs/>
        </w:rPr>
        <w:t>Salinitas</w:t>
      </w:r>
    </w:p>
    <w:p w14:paraId="30456BBB" w14:textId="4D68B188" w:rsidR="000F1D44" w:rsidRPr="00017654" w:rsidRDefault="000F1D44" w:rsidP="008F7E5C">
      <w:pPr>
        <w:spacing w:after="0" w:line="240" w:lineRule="auto"/>
        <w:ind w:firstLine="426"/>
        <w:jc w:val="both"/>
        <w:rPr>
          <w:rFonts w:ascii="Times New Roman" w:hAnsi="Times New Roman" w:cs="Times New Roman"/>
        </w:rPr>
      </w:pPr>
      <w:r w:rsidRPr="00017654">
        <w:rPr>
          <w:rFonts w:ascii="Times New Roman" w:hAnsi="Times New Roman" w:cs="Times New Roman"/>
        </w:rPr>
        <w:t xml:space="preserve">Nilai salinitas yang cenderung lebih rendah pada beberapa lokasi pengamatan dapat dikaitkan dengan pengaruh aktivitas manusia di wilayah daratan sekitar Teluk Tamiang. </w:t>
      </w:r>
      <w:r w:rsidR="00C141B6" w:rsidRPr="00017654">
        <w:rPr>
          <w:rFonts w:ascii="Times New Roman" w:hAnsi="Times New Roman" w:cs="Times New Roman"/>
        </w:rPr>
        <w:t>(</w:t>
      </w:r>
      <w:r w:rsidRPr="00017654">
        <w:rPr>
          <w:rFonts w:ascii="Times New Roman" w:hAnsi="Times New Roman" w:cs="Times New Roman"/>
        </w:rPr>
        <w:t>Siregar</w:t>
      </w:r>
      <w:r w:rsidR="00C141B6" w:rsidRPr="00017654">
        <w:rPr>
          <w:rFonts w:ascii="Times New Roman" w:hAnsi="Times New Roman" w:cs="Times New Roman"/>
        </w:rPr>
        <w:t xml:space="preserve">, </w:t>
      </w:r>
      <w:r w:rsidRPr="00017654">
        <w:rPr>
          <w:rFonts w:ascii="Times New Roman" w:hAnsi="Times New Roman" w:cs="Times New Roman"/>
        </w:rPr>
        <w:t>2016) menyatakan bahwa kawasan pesisir yang berdekatan dengan permukiman serta aktivitas daratan yang intensif umumnya mengalami penurunan salinitas akibat dominannya masukan air tawar.</w:t>
      </w:r>
    </w:p>
    <w:p w14:paraId="2A9F07F3" w14:textId="592D28D3" w:rsidR="000F1D44" w:rsidRPr="00017654" w:rsidRDefault="008F7E5C" w:rsidP="00F24194">
      <w:pPr>
        <w:spacing w:after="0" w:line="240" w:lineRule="auto"/>
        <w:ind w:firstLine="426"/>
        <w:jc w:val="both"/>
        <w:rPr>
          <w:rFonts w:ascii="Times New Roman" w:hAnsi="Times New Roman" w:cs="Times New Roman"/>
        </w:rPr>
      </w:pPr>
      <w:r>
        <w:rPr>
          <w:rFonts w:ascii="Times New Roman" w:hAnsi="Times New Roman" w:cs="Times New Roman"/>
        </w:rPr>
        <w:t>P</w:t>
      </w:r>
      <w:r w:rsidR="000F1D44" w:rsidRPr="00017654">
        <w:rPr>
          <w:rFonts w:ascii="Times New Roman" w:hAnsi="Times New Roman" w:cs="Times New Roman"/>
        </w:rPr>
        <w:t>ada beberapa titik pengamatan lainnya ditemukan nilai salinitas yang relatif lebih tinggi, yaitu berkisar antara 29–30 ppt. Kondisi tersebut mengindikasikan kuatnya pengaruh air laut terbuka serta terjadinya proses pencampuran massa air yang lebih intensif. Prasetyo (2017) menjelaskan bahwa perairan pesisir dengan pertukaran massa air laut yang kuat cenderung memiliki nilai salinitas yang lebih tinggi.</w:t>
      </w:r>
    </w:p>
    <w:p w14:paraId="28AB4E9F" w14:textId="1D40AF67" w:rsidR="000F1D44" w:rsidRDefault="00C141B6" w:rsidP="00F24194">
      <w:pPr>
        <w:spacing w:after="0" w:line="240" w:lineRule="auto"/>
        <w:ind w:firstLine="426"/>
        <w:jc w:val="both"/>
        <w:rPr>
          <w:rFonts w:ascii="Times New Roman" w:hAnsi="Times New Roman" w:cs="Times New Roman"/>
        </w:rPr>
      </w:pPr>
      <w:r w:rsidRPr="00017654">
        <w:rPr>
          <w:rFonts w:ascii="Times New Roman" w:hAnsi="Times New Roman" w:cs="Times New Roman"/>
        </w:rPr>
        <w:t>N</w:t>
      </w:r>
      <w:r w:rsidR="000F1D44" w:rsidRPr="00017654">
        <w:rPr>
          <w:rFonts w:ascii="Times New Roman" w:hAnsi="Times New Roman" w:cs="Times New Roman"/>
        </w:rPr>
        <w:t xml:space="preserve">ilai salinitas di perairan Teluk Tamiang berada pada kisaran 24,2–30 ppt. Rentang tersebut menunjukkan adanya variasi spasial salinitas antar titik pengamatan yang mencerminkan perbedaan pengaruh masukan air tawar dari daratan, </w:t>
      </w:r>
    </w:p>
    <w:p w14:paraId="00ACE785" w14:textId="77777777" w:rsidR="008F7E5C" w:rsidRDefault="008F7E5C" w:rsidP="00F24194">
      <w:pPr>
        <w:spacing w:after="0" w:line="240" w:lineRule="auto"/>
        <w:ind w:firstLine="426"/>
        <w:jc w:val="both"/>
        <w:rPr>
          <w:rFonts w:ascii="Times New Roman" w:hAnsi="Times New Roman" w:cs="Times New Roman"/>
        </w:rPr>
      </w:pPr>
    </w:p>
    <w:p w14:paraId="53B12B02" w14:textId="77777777" w:rsidR="008F7E5C" w:rsidRDefault="008F7E5C" w:rsidP="00F24194">
      <w:pPr>
        <w:spacing w:after="0" w:line="240" w:lineRule="auto"/>
        <w:ind w:firstLine="426"/>
        <w:jc w:val="both"/>
        <w:rPr>
          <w:rFonts w:ascii="Times New Roman" w:hAnsi="Times New Roman" w:cs="Times New Roman"/>
        </w:rPr>
      </w:pPr>
    </w:p>
    <w:p w14:paraId="217E02C2" w14:textId="72BD4381" w:rsidR="00F24194" w:rsidRPr="00017654" w:rsidRDefault="00F24194" w:rsidP="00F24194">
      <w:pPr>
        <w:spacing w:after="0" w:line="240" w:lineRule="auto"/>
        <w:jc w:val="both"/>
        <w:rPr>
          <w:rFonts w:ascii="Times New Roman" w:hAnsi="Times New Roman" w:cs="Times New Roman"/>
        </w:rPr>
      </w:pPr>
      <w:r>
        <w:rPr>
          <w:rFonts w:ascii="Times New Roman" w:hAnsi="Times New Roman" w:cs="Times New Roman"/>
          <w:noProof/>
          <w:sz w:val="24"/>
          <w:szCs w:val="24"/>
        </w:rPr>
        <w:drawing>
          <wp:inline distT="0" distB="0" distL="0" distR="0" wp14:anchorId="61D3936A" wp14:editId="7A5623F7">
            <wp:extent cx="2296160" cy="1220396"/>
            <wp:effectExtent l="0" t="0" r="0" b="0"/>
            <wp:docPr id="18141814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18142" name="Picture 18141814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96160" cy="1220396"/>
                    </a:xfrm>
                    <a:prstGeom prst="rect">
                      <a:avLst/>
                    </a:prstGeom>
                  </pic:spPr>
                </pic:pic>
              </a:graphicData>
            </a:graphic>
          </wp:inline>
        </w:drawing>
      </w:r>
    </w:p>
    <w:p w14:paraId="0E0CB0AF" w14:textId="1DDEE32E" w:rsidR="004D74AA" w:rsidRPr="00017654" w:rsidRDefault="00E84E74" w:rsidP="00F24194">
      <w:pPr>
        <w:spacing w:after="0" w:line="240" w:lineRule="auto"/>
        <w:ind w:firstLine="426"/>
        <w:jc w:val="center"/>
        <w:rPr>
          <w:rFonts w:ascii="Times New Roman" w:hAnsi="Times New Roman" w:cs="Times New Roman"/>
        </w:rPr>
      </w:pPr>
      <w:r w:rsidRPr="00017654">
        <w:rPr>
          <w:rFonts w:ascii="Times New Roman" w:hAnsi="Times New Roman" w:cs="Times New Roman"/>
        </w:rPr>
        <w:t xml:space="preserve">Gambar 4. Peta Sebaran Salinitas </w:t>
      </w:r>
      <w:r w:rsidR="00CA35B5">
        <w:rPr>
          <w:rFonts w:ascii="Times New Roman" w:hAnsi="Times New Roman" w:cs="Times New Roman"/>
        </w:rPr>
        <w:t>d</w:t>
      </w:r>
      <w:r w:rsidRPr="00017654">
        <w:rPr>
          <w:rFonts w:ascii="Times New Roman" w:hAnsi="Times New Roman" w:cs="Times New Roman"/>
        </w:rPr>
        <w:t>iperairan Teluk Tamiang</w:t>
      </w:r>
    </w:p>
    <w:p w14:paraId="5EF5854F" w14:textId="2A411C08" w:rsidR="00E84E74" w:rsidRPr="00017654" w:rsidRDefault="00E84E74" w:rsidP="00F24194">
      <w:pPr>
        <w:spacing w:before="240" w:after="0" w:line="240" w:lineRule="auto"/>
        <w:rPr>
          <w:rFonts w:ascii="Times New Roman" w:hAnsi="Times New Roman" w:cs="Times New Roman"/>
          <w:b/>
          <w:bCs/>
        </w:rPr>
      </w:pPr>
      <w:r w:rsidRPr="00017654">
        <w:rPr>
          <w:rFonts w:ascii="Times New Roman" w:hAnsi="Times New Roman" w:cs="Times New Roman"/>
          <w:b/>
          <w:bCs/>
        </w:rPr>
        <w:t>pH</w:t>
      </w:r>
    </w:p>
    <w:p w14:paraId="2FCA7721" w14:textId="552C291F" w:rsidR="0017506B" w:rsidRDefault="0017506B" w:rsidP="00E33229">
      <w:pPr>
        <w:spacing w:after="0" w:line="240" w:lineRule="auto"/>
        <w:ind w:firstLine="426"/>
        <w:jc w:val="both"/>
        <w:rPr>
          <w:rFonts w:ascii="Times New Roman" w:hAnsi="Times New Roman" w:cs="Times New Roman"/>
        </w:rPr>
      </w:pPr>
      <w:r w:rsidRPr="00017654">
        <w:rPr>
          <w:rFonts w:ascii="Times New Roman" w:hAnsi="Times New Roman" w:cs="Times New Roman"/>
        </w:rPr>
        <w:t>Nilai pH perairan di Teluk Tamiang berada dalam rentang 7,3–8,6. Pada beberapa lokasi pengamatan, nilai pH tercatat relatif lebih tinggi, yaitu mendekati 8,5–8,6, sementara pada titik lainnya pH berada pada kisaran yang lebih rendah, sekitar 7,3–7,6. Pola sebaran ini mengindikasikan bahwa distribusi pH di perairan Teluk Tamiang tidak merata, melainkan dipengaruhi oleh faktor-faktor setempat, seperti masukan air tawar, aktivitas biologis, serta dinamika hidrodinamika perairan. Hendrawan (2015) menjelaskan bahwa variasi pH di wilayah pesisir umumnya dipengaruhi oleh keseimbangan antara proses fotosintesis dan respirasi, serta kontribusi air tawar dan limbah yang berasal dari daratan.</w:t>
      </w:r>
    </w:p>
    <w:p w14:paraId="4251D08A" w14:textId="77777777" w:rsidR="00CA35B5" w:rsidRDefault="00CA35B5" w:rsidP="00F24194">
      <w:pPr>
        <w:spacing w:after="0" w:line="240" w:lineRule="auto"/>
        <w:ind w:firstLine="426"/>
        <w:jc w:val="both"/>
        <w:rPr>
          <w:rFonts w:ascii="Times New Roman" w:hAnsi="Times New Roman" w:cs="Times New Roman"/>
        </w:rPr>
      </w:pPr>
    </w:p>
    <w:p w14:paraId="7E754798" w14:textId="6E5E4483" w:rsidR="00CA35B5" w:rsidRDefault="00F24194" w:rsidP="00F24194">
      <w:pPr>
        <w:spacing w:after="0" w:line="240" w:lineRule="auto"/>
        <w:rPr>
          <w:rFonts w:ascii="Times New Roman" w:hAnsi="Times New Roman" w:cs="Times New Roman"/>
        </w:rPr>
      </w:pPr>
      <w:r w:rsidRPr="006D4880">
        <w:rPr>
          <w:rFonts w:ascii="Times New Roman" w:hAnsi="Times New Roman" w:cs="Times New Roman"/>
          <w:noProof/>
          <w:sz w:val="24"/>
          <w:szCs w:val="24"/>
        </w:rPr>
        <w:drawing>
          <wp:inline distT="0" distB="0" distL="0" distR="0" wp14:anchorId="31773F9B" wp14:editId="1BFAA9F0">
            <wp:extent cx="2296160" cy="1192355"/>
            <wp:effectExtent l="0" t="0" r="0" b="8255"/>
            <wp:docPr id="857002097"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002097" name="Picture 85700209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96160" cy="1192355"/>
                    </a:xfrm>
                    <a:prstGeom prst="rect">
                      <a:avLst/>
                    </a:prstGeom>
                  </pic:spPr>
                </pic:pic>
              </a:graphicData>
            </a:graphic>
          </wp:inline>
        </w:drawing>
      </w:r>
    </w:p>
    <w:p w14:paraId="24076799" w14:textId="27AFD2CA" w:rsidR="00E84E74" w:rsidRPr="00017654" w:rsidRDefault="00E84E74" w:rsidP="00F24194">
      <w:pPr>
        <w:spacing w:after="0" w:line="240" w:lineRule="auto"/>
        <w:jc w:val="center"/>
        <w:rPr>
          <w:rFonts w:ascii="Times New Roman" w:hAnsi="Times New Roman" w:cs="Times New Roman"/>
        </w:rPr>
      </w:pPr>
      <w:r w:rsidRPr="00017654">
        <w:rPr>
          <w:rFonts w:ascii="Times New Roman" w:hAnsi="Times New Roman" w:cs="Times New Roman"/>
        </w:rPr>
        <w:t xml:space="preserve">Gambar 5. Peta Sebaran Ph </w:t>
      </w:r>
      <w:r w:rsidR="00CA35B5">
        <w:rPr>
          <w:rFonts w:ascii="Times New Roman" w:hAnsi="Times New Roman" w:cs="Times New Roman"/>
        </w:rPr>
        <w:t>d</w:t>
      </w:r>
      <w:r w:rsidRPr="00017654">
        <w:rPr>
          <w:rFonts w:ascii="Times New Roman" w:hAnsi="Times New Roman" w:cs="Times New Roman"/>
        </w:rPr>
        <w:t>iperairan Teluk Tamiang</w:t>
      </w:r>
    </w:p>
    <w:p w14:paraId="26406C0E" w14:textId="63681687" w:rsidR="00E84E74" w:rsidRPr="00017654" w:rsidRDefault="00E84E74" w:rsidP="00F24194">
      <w:pPr>
        <w:spacing w:after="0" w:line="240" w:lineRule="auto"/>
        <w:rPr>
          <w:rFonts w:ascii="Times New Roman" w:hAnsi="Times New Roman" w:cs="Times New Roman"/>
          <w:b/>
          <w:bCs/>
        </w:rPr>
      </w:pPr>
      <w:r w:rsidRPr="00017654">
        <w:rPr>
          <w:rFonts w:ascii="Times New Roman" w:hAnsi="Times New Roman" w:cs="Times New Roman"/>
          <w:b/>
          <w:bCs/>
        </w:rPr>
        <w:t xml:space="preserve">Nitrat </w:t>
      </w:r>
    </w:p>
    <w:p w14:paraId="6E1786C9" w14:textId="6082B455" w:rsidR="0017506B" w:rsidRPr="00017654" w:rsidRDefault="0017506B" w:rsidP="00F24194">
      <w:pPr>
        <w:spacing w:after="0" w:line="240" w:lineRule="auto"/>
        <w:ind w:firstLine="426"/>
        <w:jc w:val="both"/>
        <w:rPr>
          <w:rFonts w:ascii="Times New Roman" w:hAnsi="Times New Roman" w:cs="Times New Roman"/>
        </w:rPr>
      </w:pPr>
      <w:r w:rsidRPr="00017654">
        <w:rPr>
          <w:rFonts w:ascii="Times New Roman" w:hAnsi="Times New Roman" w:cs="Times New Roman"/>
        </w:rPr>
        <w:t>Nitrat merupakan salah satu bentuk nitrogen terlarut yang berperan penting dalam menunjang produktivitas primer perairan. Konsentrasi nitrat di perairan Teluk Tamiang tercatat berada pada kisaran 0,001–0,024 mg/L. Beberapa lokasi pengamatan menunjukkan kadar nitrat yang relatif lebih tinggi, yakni mendekati 0,02 mg/L.</w:t>
      </w:r>
    </w:p>
    <w:p w14:paraId="3BAFE5C7" w14:textId="3E89F3CF" w:rsidR="00E84E74" w:rsidRPr="00017654" w:rsidRDefault="0017506B" w:rsidP="00F24194">
      <w:pPr>
        <w:spacing w:after="0" w:line="240" w:lineRule="auto"/>
        <w:ind w:firstLine="426"/>
        <w:jc w:val="both"/>
        <w:rPr>
          <w:rFonts w:ascii="Times New Roman" w:hAnsi="Times New Roman" w:cs="Times New Roman"/>
        </w:rPr>
      </w:pPr>
      <w:r w:rsidRPr="00017654">
        <w:rPr>
          <w:rFonts w:ascii="Times New Roman" w:hAnsi="Times New Roman" w:cs="Times New Roman"/>
        </w:rPr>
        <w:t xml:space="preserve">Pola sebaran tersebut menunjukkan bahwa distribusi nitrat di perairan Teluk Tamiang tidak merata dan sangat dipengaruhi oleh sumber masukan nutrien di sekitarnya. </w:t>
      </w:r>
      <w:r w:rsidR="00C141B6" w:rsidRPr="00017654">
        <w:rPr>
          <w:rFonts w:ascii="Times New Roman" w:hAnsi="Times New Roman" w:cs="Times New Roman"/>
        </w:rPr>
        <w:t>(</w:t>
      </w:r>
      <w:r w:rsidRPr="00017654">
        <w:rPr>
          <w:rFonts w:ascii="Times New Roman" w:hAnsi="Times New Roman" w:cs="Times New Roman"/>
        </w:rPr>
        <w:t>Yuliana</w:t>
      </w:r>
      <w:r w:rsidR="00C141B6" w:rsidRPr="00017654">
        <w:rPr>
          <w:rFonts w:ascii="Times New Roman" w:hAnsi="Times New Roman" w:cs="Times New Roman"/>
        </w:rPr>
        <w:t xml:space="preserve">, </w:t>
      </w:r>
      <w:r w:rsidRPr="00017654">
        <w:rPr>
          <w:rFonts w:ascii="Times New Roman" w:hAnsi="Times New Roman" w:cs="Times New Roman"/>
        </w:rPr>
        <w:t xml:space="preserve">2015) menyatakan bahwa peningkatan konsentrasi nitrat di perairan pesisir umumnya berkaitan dengan limpasan daratan (land run-off) yang membawa residu pupuk pertanian, limbah domestik, </w:t>
      </w:r>
      <w:r w:rsidRPr="00017654">
        <w:rPr>
          <w:rFonts w:ascii="Times New Roman" w:hAnsi="Times New Roman" w:cs="Times New Roman"/>
        </w:rPr>
        <w:lastRenderedPageBreak/>
        <w:t>serta sisa aktivitas budidaya perikanan.</w:t>
      </w:r>
      <w:r w:rsidR="00E84E74" w:rsidRPr="00017654">
        <w:rPr>
          <w:rFonts w:ascii="Times New Roman" w:hAnsi="Times New Roman" w:cs="Times New Roman"/>
          <w:noProof/>
        </w:rPr>
        <w:drawing>
          <wp:inline distT="0" distB="0" distL="0" distR="0" wp14:anchorId="1ACBCFF1" wp14:editId="297AB38A">
            <wp:extent cx="2296160" cy="1194066"/>
            <wp:effectExtent l="0" t="0" r="8890" b="6350"/>
            <wp:docPr id="124316958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169580" name="Picture 124316958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96160" cy="1194066"/>
                    </a:xfrm>
                    <a:prstGeom prst="rect">
                      <a:avLst/>
                    </a:prstGeom>
                  </pic:spPr>
                </pic:pic>
              </a:graphicData>
            </a:graphic>
          </wp:inline>
        </w:drawing>
      </w:r>
    </w:p>
    <w:p w14:paraId="68F1C618" w14:textId="456E55BD" w:rsidR="00E84E74" w:rsidRPr="00017654" w:rsidRDefault="00E84E74" w:rsidP="00F24194">
      <w:pPr>
        <w:spacing w:after="0" w:line="240" w:lineRule="auto"/>
        <w:jc w:val="center"/>
        <w:rPr>
          <w:rFonts w:ascii="Times New Roman" w:hAnsi="Times New Roman" w:cs="Times New Roman"/>
        </w:rPr>
      </w:pPr>
      <w:r w:rsidRPr="00017654">
        <w:rPr>
          <w:rFonts w:ascii="Times New Roman" w:hAnsi="Times New Roman" w:cs="Times New Roman"/>
        </w:rPr>
        <w:t>Gambar 6. Peta Sebaran Nitrat diperairan Teluk Tamiang</w:t>
      </w:r>
    </w:p>
    <w:p w14:paraId="04D703DC" w14:textId="05E9CE74" w:rsidR="00E84E74" w:rsidRPr="00017654" w:rsidRDefault="00E84E74" w:rsidP="00F24194">
      <w:pPr>
        <w:spacing w:before="240" w:after="0" w:line="240" w:lineRule="auto"/>
        <w:rPr>
          <w:rFonts w:ascii="Times New Roman" w:hAnsi="Times New Roman" w:cs="Times New Roman"/>
          <w:b/>
          <w:bCs/>
        </w:rPr>
      </w:pPr>
      <w:r w:rsidRPr="00017654">
        <w:rPr>
          <w:rFonts w:ascii="Times New Roman" w:hAnsi="Times New Roman" w:cs="Times New Roman"/>
          <w:b/>
          <w:bCs/>
        </w:rPr>
        <w:t>Oksigen Terlarut (DO)</w:t>
      </w:r>
    </w:p>
    <w:p w14:paraId="102FBF6B" w14:textId="02F57937" w:rsidR="0017506B" w:rsidRPr="00017654" w:rsidRDefault="00C141B6" w:rsidP="00F24194">
      <w:pPr>
        <w:spacing w:after="0" w:line="240" w:lineRule="auto"/>
        <w:ind w:firstLine="426"/>
        <w:jc w:val="both"/>
        <w:rPr>
          <w:rFonts w:ascii="Times New Roman" w:hAnsi="Times New Roman" w:cs="Times New Roman"/>
        </w:rPr>
      </w:pPr>
      <w:r w:rsidRPr="00017654">
        <w:rPr>
          <w:rFonts w:ascii="Times New Roman" w:hAnsi="Times New Roman" w:cs="Times New Roman"/>
        </w:rPr>
        <w:t>O</w:t>
      </w:r>
      <w:r w:rsidR="0017506B" w:rsidRPr="00017654">
        <w:rPr>
          <w:rFonts w:ascii="Times New Roman" w:hAnsi="Times New Roman" w:cs="Times New Roman"/>
        </w:rPr>
        <w:t xml:space="preserve">ksigen terlarut (DO) di perairan Teluk Tamiang berada pada rentang 3,9–7,3 mg/L. Beberapa titik pengamatan memperlihatkan nilai DO yang relatif tinggi, yaitu lebih dari 6 mg/L, yang mengindikasikan bahwa perairan tersebut masih memiliki sirkulasi air yang baik, proses pencampuran massa air yang optimal, serta tingkat pencemaran organik yang relatif rendah. </w:t>
      </w:r>
      <w:r w:rsidRPr="00017654">
        <w:rPr>
          <w:rFonts w:ascii="Times New Roman" w:hAnsi="Times New Roman" w:cs="Times New Roman"/>
        </w:rPr>
        <w:t>(</w:t>
      </w:r>
      <w:r w:rsidR="0017506B" w:rsidRPr="00017654">
        <w:rPr>
          <w:rFonts w:ascii="Times New Roman" w:hAnsi="Times New Roman" w:cs="Times New Roman"/>
        </w:rPr>
        <w:t>Hendrawan</w:t>
      </w:r>
      <w:r w:rsidRPr="00017654">
        <w:rPr>
          <w:rFonts w:ascii="Times New Roman" w:hAnsi="Times New Roman" w:cs="Times New Roman"/>
        </w:rPr>
        <w:t xml:space="preserve">, </w:t>
      </w:r>
      <w:r w:rsidR="0017506B" w:rsidRPr="00017654">
        <w:rPr>
          <w:rFonts w:ascii="Times New Roman" w:hAnsi="Times New Roman" w:cs="Times New Roman"/>
        </w:rPr>
        <w:t>2015) menyatakan bahwa perairan pesisir dengan dinamika sirkulasi yang baik dan tekanan aktivitas manusia yang rendah umumnya memiliki konsentrasi oksigen terlarut yang tinggi dan stabil.</w:t>
      </w:r>
    </w:p>
    <w:p w14:paraId="777A8F6F" w14:textId="33DD874B" w:rsidR="008F7E5C" w:rsidRDefault="00C141B6" w:rsidP="00F24194">
      <w:pPr>
        <w:spacing w:after="0" w:line="240" w:lineRule="auto"/>
        <w:ind w:firstLine="426"/>
        <w:jc w:val="both"/>
        <w:rPr>
          <w:rFonts w:ascii="Times New Roman" w:hAnsi="Times New Roman" w:cs="Times New Roman"/>
        </w:rPr>
      </w:pPr>
      <w:r w:rsidRPr="00017654">
        <w:rPr>
          <w:rFonts w:ascii="Times New Roman" w:hAnsi="Times New Roman" w:cs="Times New Roman"/>
        </w:rPr>
        <w:t>P</w:t>
      </w:r>
      <w:r w:rsidR="0017506B" w:rsidRPr="00017654">
        <w:rPr>
          <w:rFonts w:ascii="Times New Roman" w:hAnsi="Times New Roman" w:cs="Times New Roman"/>
        </w:rPr>
        <w:t xml:space="preserve">ada beberapa lokasi lainnya ditemukan nilai DO yang lebih rendah, bahkan mendekati 3,9 mg/L. Kondisi ini menunjukkan adanya tekanan pencemaran, khususnya yang berkaitan dengan peningkatan beban bahan organik di perairan. </w:t>
      </w:r>
    </w:p>
    <w:p w14:paraId="39A9356A" w14:textId="40F7A4D0" w:rsidR="00E84E74" w:rsidRPr="00017654" w:rsidRDefault="0017506B" w:rsidP="00F24194">
      <w:pPr>
        <w:spacing w:after="0" w:line="240" w:lineRule="auto"/>
        <w:ind w:firstLine="426"/>
        <w:jc w:val="both"/>
        <w:rPr>
          <w:rFonts w:ascii="Times New Roman" w:hAnsi="Times New Roman" w:cs="Times New Roman"/>
        </w:rPr>
      </w:pPr>
      <w:r w:rsidRPr="00017654">
        <w:rPr>
          <w:rFonts w:ascii="Times New Roman" w:hAnsi="Times New Roman" w:cs="Times New Roman"/>
        </w:rPr>
        <w:t>.</w:t>
      </w:r>
      <w:r w:rsidR="00E84E74" w:rsidRPr="00017654">
        <w:rPr>
          <w:rFonts w:ascii="Times New Roman" w:hAnsi="Times New Roman" w:cs="Times New Roman"/>
          <w:noProof/>
        </w:rPr>
        <w:drawing>
          <wp:inline distT="0" distB="0" distL="0" distR="0" wp14:anchorId="76A762E8" wp14:editId="36605A73">
            <wp:extent cx="2296160" cy="1200306"/>
            <wp:effectExtent l="0" t="0" r="8890" b="0"/>
            <wp:docPr id="1743036959"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036959" name="Picture 174303695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96160" cy="1200306"/>
                    </a:xfrm>
                    <a:prstGeom prst="rect">
                      <a:avLst/>
                    </a:prstGeom>
                  </pic:spPr>
                </pic:pic>
              </a:graphicData>
            </a:graphic>
          </wp:inline>
        </w:drawing>
      </w:r>
    </w:p>
    <w:p w14:paraId="79042764" w14:textId="7016076A" w:rsidR="00E84E74" w:rsidRPr="00017654" w:rsidRDefault="00E84E74" w:rsidP="00F24194">
      <w:pPr>
        <w:spacing w:after="0" w:line="240" w:lineRule="auto"/>
        <w:jc w:val="center"/>
        <w:rPr>
          <w:rFonts w:ascii="Times New Roman" w:hAnsi="Times New Roman" w:cs="Times New Roman"/>
        </w:rPr>
      </w:pPr>
      <w:r w:rsidRPr="00017654">
        <w:rPr>
          <w:rFonts w:ascii="Times New Roman" w:hAnsi="Times New Roman" w:cs="Times New Roman"/>
        </w:rPr>
        <w:t>Gambar 7. Peta Sebaran Oksigen Terlarut (DO) diperairan Teluk Tamiang</w:t>
      </w:r>
    </w:p>
    <w:p w14:paraId="39EE04C8" w14:textId="57FA619C" w:rsidR="00E84E74" w:rsidRPr="00017654" w:rsidRDefault="00E84E74" w:rsidP="00F24194">
      <w:pPr>
        <w:spacing w:before="240" w:after="0" w:line="240" w:lineRule="auto"/>
        <w:rPr>
          <w:rFonts w:ascii="Times New Roman" w:hAnsi="Times New Roman" w:cs="Times New Roman"/>
          <w:b/>
          <w:bCs/>
        </w:rPr>
      </w:pPr>
      <w:r w:rsidRPr="00017654">
        <w:rPr>
          <w:rFonts w:ascii="Times New Roman" w:hAnsi="Times New Roman" w:cs="Times New Roman"/>
          <w:b/>
          <w:bCs/>
        </w:rPr>
        <w:t>Fosfat</w:t>
      </w:r>
    </w:p>
    <w:p w14:paraId="29556CCC" w14:textId="451D9E82" w:rsidR="008F7E5C" w:rsidRDefault="00C141B6" w:rsidP="00E33229">
      <w:pPr>
        <w:spacing w:after="0" w:line="240" w:lineRule="auto"/>
        <w:ind w:firstLine="426"/>
        <w:jc w:val="both"/>
        <w:rPr>
          <w:rFonts w:ascii="Times New Roman" w:hAnsi="Times New Roman" w:cs="Times New Roman"/>
        </w:rPr>
      </w:pPr>
      <w:r w:rsidRPr="00017654">
        <w:rPr>
          <w:rFonts w:ascii="Times New Roman" w:hAnsi="Times New Roman" w:cs="Times New Roman"/>
        </w:rPr>
        <w:t>F</w:t>
      </w:r>
      <w:r w:rsidR="0017506B" w:rsidRPr="00017654">
        <w:rPr>
          <w:rFonts w:ascii="Times New Roman" w:hAnsi="Times New Roman" w:cs="Times New Roman"/>
        </w:rPr>
        <w:t xml:space="preserve">osfat di perairan Teluk Tamiang tercatat berada pada kisaran 0,001–0,097 mg/L. Rentang tersebut menunjukkan adanya variasi spasial yang cukup nyata antar lokasi pengamatan, yang mencerminkan perbedaan tingkat </w:t>
      </w:r>
      <w:r w:rsidR="0017506B" w:rsidRPr="00017654">
        <w:rPr>
          <w:rFonts w:ascii="Times New Roman" w:hAnsi="Times New Roman" w:cs="Times New Roman"/>
        </w:rPr>
        <w:t xml:space="preserve">masukan nutrien fosfat ke dalam perairan. Beberapa titik pengamatan memperlihatkan kadar fosfat yang relatif lebih tinggi, yaitu melebihi 0,05 mg/L, sementara lokasi lainnya menunjukkan nilai yang lebih rendah. </w:t>
      </w:r>
      <w:r w:rsidRPr="00017654">
        <w:rPr>
          <w:rFonts w:ascii="Times New Roman" w:hAnsi="Times New Roman" w:cs="Times New Roman"/>
        </w:rPr>
        <w:t>(</w:t>
      </w:r>
      <w:r w:rsidR="0017506B" w:rsidRPr="00017654">
        <w:rPr>
          <w:rFonts w:ascii="Times New Roman" w:hAnsi="Times New Roman" w:cs="Times New Roman"/>
        </w:rPr>
        <w:t>Yuliana</w:t>
      </w:r>
      <w:r w:rsidRPr="00017654">
        <w:rPr>
          <w:rFonts w:ascii="Times New Roman" w:hAnsi="Times New Roman" w:cs="Times New Roman"/>
        </w:rPr>
        <w:t xml:space="preserve">, </w:t>
      </w:r>
      <w:r w:rsidR="0017506B" w:rsidRPr="00017654">
        <w:rPr>
          <w:rFonts w:ascii="Times New Roman" w:hAnsi="Times New Roman" w:cs="Times New Roman"/>
        </w:rPr>
        <w:t>2015) menyatakan bahwa peningkatan konsentrasi fosfat di perairan pesisir umumnya berkaitan dengan masukan limbah domestik, limpasan lahan pertanian, serta aktivitas budidaya perikanan yang menghasilkan sisa pakan dan limbah organik.</w:t>
      </w:r>
    </w:p>
    <w:p w14:paraId="2E957784" w14:textId="4E326A27" w:rsidR="007C3C72" w:rsidRPr="00017654" w:rsidRDefault="007C3C72" w:rsidP="008F7E5C">
      <w:pPr>
        <w:spacing w:after="0" w:line="240" w:lineRule="auto"/>
        <w:jc w:val="both"/>
        <w:rPr>
          <w:rFonts w:ascii="Times New Roman" w:hAnsi="Times New Roman" w:cs="Times New Roman"/>
        </w:rPr>
      </w:pPr>
      <w:r w:rsidRPr="00017654">
        <w:rPr>
          <w:rFonts w:ascii="Times New Roman" w:hAnsi="Times New Roman" w:cs="Times New Roman"/>
          <w:noProof/>
        </w:rPr>
        <w:drawing>
          <wp:inline distT="0" distB="0" distL="0" distR="0" wp14:anchorId="2D73339F" wp14:editId="2707253E">
            <wp:extent cx="2296160" cy="1180446"/>
            <wp:effectExtent l="0" t="0" r="0" b="1270"/>
            <wp:docPr id="1615020053"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020053" name="Picture 161502005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96160" cy="1180446"/>
                    </a:xfrm>
                    <a:prstGeom prst="rect">
                      <a:avLst/>
                    </a:prstGeom>
                  </pic:spPr>
                </pic:pic>
              </a:graphicData>
            </a:graphic>
          </wp:inline>
        </w:drawing>
      </w:r>
    </w:p>
    <w:p w14:paraId="54396CC0" w14:textId="5D415046" w:rsidR="0017506B" w:rsidRPr="00017654" w:rsidRDefault="007C3C72" w:rsidP="00F24194">
      <w:pPr>
        <w:spacing w:after="0" w:line="240" w:lineRule="auto"/>
        <w:jc w:val="center"/>
        <w:rPr>
          <w:rFonts w:ascii="Times New Roman" w:hAnsi="Times New Roman" w:cs="Times New Roman"/>
        </w:rPr>
      </w:pPr>
      <w:r w:rsidRPr="00017654">
        <w:rPr>
          <w:rFonts w:ascii="Times New Roman" w:hAnsi="Times New Roman" w:cs="Times New Roman"/>
        </w:rPr>
        <w:t>Gambar 8. Peta Sebaran Fosfat diperairan Teluk Tamiang</w:t>
      </w:r>
    </w:p>
    <w:p w14:paraId="53A10A65" w14:textId="4A5FC88A" w:rsidR="007C3C72" w:rsidRPr="00017654" w:rsidRDefault="007C3C72" w:rsidP="00F24194">
      <w:pPr>
        <w:spacing w:before="240" w:after="0" w:line="240" w:lineRule="auto"/>
        <w:rPr>
          <w:rFonts w:ascii="Times New Roman" w:hAnsi="Times New Roman" w:cs="Times New Roman"/>
          <w:b/>
          <w:bCs/>
        </w:rPr>
      </w:pPr>
      <w:r w:rsidRPr="00017654">
        <w:rPr>
          <w:rFonts w:ascii="Times New Roman" w:hAnsi="Times New Roman" w:cs="Times New Roman"/>
          <w:b/>
          <w:bCs/>
        </w:rPr>
        <w:t xml:space="preserve">Amoniak </w:t>
      </w:r>
    </w:p>
    <w:p w14:paraId="04E12ACA" w14:textId="32E8EA61" w:rsidR="0017506B" w:rsidRPr="00017654" w:rsidRDefault="0017506B" w:rsidP="00F24194">
      <w:pPr>
        <w:spacing w:after="0" w:line="240" w:lineRule="auto"/>
        <w:ind w:firstLine="720"/>
        <w:jc w:val="both"/>
        <w:rPr>
          <w:rFonts w:ascii="Times New Roman" w:hAnsi="Times New Roman" w:cs="Times New Roman"/>
        </w:rPr>
      </w:pPr>
      <w:r w:rsidRPr="00017654">
        <w:rPr>
          <w:rFonts w:ascii="Times New Roman" w:hAnsi="Times New Roman" w:cs="Times New Roman"/>
        </w:rPr>
        <w:t>Amoniak (NH₃) di perairan Teluk Tamiang berada pada rentang 0,05–0,10 mg/L, dengan beberapa lokasi pengamatan menunjukkan nilai sekitar 0,075 mg/L. Rentang konsentrasi yang relatif sempit tersebut mengindikasikan bahwa kondisi perairan cenderung stabil dan tidak menunjukkan peningkatan kadar amoniak yang signifikan.</w:t>
      </w:r>
    </w:p>
    <w:p w14:paraId="474B7257" w14:textId="40186A99" w:rsidR="007C3C72" w:rsidRPr="00017654" w:rsidRDefault="0017506B" w:rsidP="00F24194">
      <w:pPr>
        <w:spacing w:after="0" w:line="240" w:lineRule="auto"/>
        <w:ind w:firstLine="720"/>
        <w:jc w:val="both"/>
        <w:rPr>
          <w:rFonts w:ascii="Times New Roman" w:hAnsi="Times New Roman" w:cs="Times New Roman"/>
        </w:rPr>
      </w:pPr>
      <w:r w:rsidRPr="00017654">
        <w:rPr>
          <w:rFonts w:ascii="Times New Roman" w:hAnsi="Times New Roman" w:cs="Times New Roman"/>
        </w:rPr>
        <w:t xml:space="preserve">Berdasarkan Peraturan Pemerintah Republik Indonesia Nomor 22 Tahun 2021 tentang Baku Mutu Air Laut untuk Wisata Bahari, ambang batas konsentrasi amoniak yang diperkenankan adalah sebesar 0,3 mg/L. Seluruh nilai amoniak yang terukur di perairan Teluk Tamiang masih berada di bawah batas tersebut, sehingga secara umum kondisi perairan dapat dikategorikan aman dan belum mengalami pencemaran amoniak </w:t>
      </w:r>
      <w:r w:rsidRPr="00017654">
        <w:rPr>
          <w:rFonts w:ascii="Times New Roman" w:hAnsi="Times New Roman" w:cs="Times New Roman"/>
        </w:rPr>
        <w:lastRenderedPageBreak/>
        <w:t>pada tingkat yang mengkhawatirkan.</w:t>
      </w:r>
      <w:r w:rsidR="007C3C72" w:rsidRPr="00017654">
        <w:rPr>
          <w:rFonts w:ascii="Times New Roman" w:hAnsi="Times New Roman" w:cs="Times New Roman"/>
          <w:noProof/>
        </w:rPr>
        <w:drawing>
          <wp:inline distT="0" distB="0" distL="0" distR="0" wp14:anchorId="6A0FA01C" wp14:editId="08DD25FE">
            <wp:extent cx="2296160" cy="1269826"/>
            <wp:effectExtent l="0" t="0" r="0" b="6985"/>
            <wp:docPr id="1042195867"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195867" name="Picture 104219586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96160" cy="1269826"/>
                    </a:xfrm>
                    <a:prstGeom prst="rect">
                      <a:avLst/>
                    </a:prstGeom>
                  </pic:spPr>
                </pic:pic>
              </a:graphicData>
            </a:graphic>
          </wp:inline>
        </w:drawing>
      </w:r>
    </w:p>
    <w:p w14:paraId="5382D54C" w14:textId="43FF828F" w:rsidR="007C3C72" w:rsidRPr="00017654" w:rsidRDefault="007C3C72" w:rsidP="00F24194">
      <w:pPr>
        <w:spacing w:after="0" w:line="240" w:lineRule="auto"/>
        <w:jc w:val="center"/>
        <w:rPr>
          <w:rFonts w:ascii="Times New Roman" w:hAnsi="Times New Roman" w:cs="Times New Roman"/>
        </w:rPr>
      </w:pPr>
      <w:r w:rsidRPr="00017654">
        <w:rPr>
          <w:rFonts w:ascii="Times New Roman" w:hAnsi="Times New Roman" w:cs="Times New Roman"/>
        </w:rPr>
        <w:t>Gambar 9 Peta Sebaran Amoniak diperairan Teluk Tamiang</w:t>
      </w:r>
    </w:p>
    <w:p w14:paraId="10FC7CDA" w14:textId="735AAE4C" w:rsidR="007C3C72" w:rsidRPr="00017654" w:rsidRDefault="007C3C72" w:rsidP="00F24194">
      <w:pPr>
        <w:spacing w:before="240" w:after="0" w:line="240" w:lineRule="auto"/>
        <w:rPr>
          <w:rFonts w:ascii="Times New Roman" w:hAnsi="Times New Roman" w:cs="Times New Roman"/>
          <w:b/>
          <w:bCs/>
        </w:rPr>
      </w:pPr>
      <w:r w:rsidRPr="00017654">
        <w:rPr>
          <w:rFonts w:ascii="Times New Roman" w:hAnsi="Times New Roman" w:cs="Times New Roman"/>
          <w:b/>
          <w:bCs/>
        </w:rPr>
        <w:t>Logam Berat Tembaga (Cu)</w:t>
      </w:r>
    </w:p>
    <w:p w14:paraId="2AF23823" w14:textId="493065D1" w:rsidR="007C3C72" w:rsidRPr="00017654" w:rsidRDefault="0017506B" w:rsidP="00F24194">
      <w:pPr>
        <w:spacing w:after="0" w:line="240" w:lineRule="auto"/>
        <w:ind w:firstLine="720"/>
        <w:jc w:val="both"/>
        <w:rPr>
          <w:rFonts w:ascii="Times New Roman" w:hAnsi="Times New Roman" w:cs="Times New Roman"/>
        </w:rPr>
      </w:pPr>
      <w:r w:rsidRPr="00017654">
        <w:rPr>
          <w:rFonts w:ascii="Times New Roman" w:hAnsi="Times New Roman" w:cs="Times New Roman"/>
        </w:rPr>
        <w:t>Logam berat tembaga (Cu) di perairan Teluk Tamiang berada pada kisaran 0,027–0,036 mg/L dengan nilai rata-rata sekitar 0,031 mg/L. Apabila dibandingkan dengan baku mutu air laut untuk peruntukan wisata bahari sebagaimana tercantum dalam Peraturan Pemerintah Republik Indonesia Nomor 22 Tahun 2021, ambang batas maksimum tembaga yang diperbolehkan adalah sebesar 0,005 mg/L. Oleh karena itu, seluruh lokasi pengamatan di Teluk Tamiang menunjukkan kadar tembaga yang telah melampaui baku mutu tersebut, bahkan mencapai sekitar enam kali lipat dari nilai ambang yang ditetapkan.</w:t>
      </w:r>
    </w:p>
    <w:p w14:paraId="46C6639C" w14:textId="504E8DC3" w:rsidR="007C3C72" w:rsidRPr="00017654" w:rsidRDefault="007C3C72" w:rsidP="00F24194">
      <w:pPr>
        <w:spacing w:after="0" w:line="240" w:lineRule="auto"/>
        <w:jc w:val="both"/>
        <w:rPr>
          <w:rFonts w:ascii="Times New Roman" w:hAnsi="Times New Roman" w:cs="Times New Roman"/>
        </w:rPr>
      </w:pPr>
      <w:r w:rsidRPr="00017654">
        <w:rPr>
          <w:rFonts w:ascii="Times New Roman" w:hAnsi="Times New Roman" w:cs="Times New Roman"/>
          <w:noProof/>
        </w:rPr>
        <w:drawing>
          <wp:inline distT="0" distB="0" distL="0" distR="0" wp14:anchorId="70A15A5D" wp14:editId="336D72E2">
            <wp:extent cx="2296160" cy="1217147"/>
            <wp:effectExtent l="0" t="0" r="0" b="2540"/>
            <wp:docPr id="1371293358"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293358" name="Picture 137129335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96160" cy="1217147"/>
                    </a:xfrm>
                    <a:prstGeom prst="rect">
                      <a:avLst/>
                    </a:prstGeom>
                  </pic:spPr>
                </pic:pic>
              </a:graphicData>
            </a:graphic>
          </wp:inline>
        </w:drawing>
      </w:r>
    </w:p>
    <w:p w14:paraId="4326FF05" w14:textId="2A30B73B" w:rsidR="007C3C72" w:rsidRPr="00017654" w:rsidRDefault="00C141B6" w:rsidP="00F24194">
      <w:pPr>
        <w:spacing w:after="0" w:line="240" w:lineRule="auto"/>
        <w:jc w:val="center"/>
        <w:rPr>
          <w:rFonts w:ascii="Times New Roman" w:hAnsi="Times New Roman" w:cs="Times New Roman"/>
        </w:rPr>
      </w:pPr>
      <w:r w:rsidRPr="00017654">
        <w:rPr>
          <w:rFonts w:ascii="Times New Roman" w:hAnsi="Times New Roman" w:cs="Times New Roman"/>
        </w:rPr>
        <w:t>G</w:t>
      </w:r>
      <w:r w:rsidR="007C3C72" w:rsidRPr="00017654">
        <w:rPr>
          <w:rFonts w:ascii="Times New Roman" w:hAnsi="Times New Roman" w:cs="Times New Roman"/>
        </w:rPr>
        <w:t>ambar 10. Peta Sebaran Logam Berat Tembaga di perairan Teluk Tamiang</w:t>
      </w:r>
    </w:p>
    <w:p w14:paraId="0EDF9AEE" w14:textId="5C652C36" w:rsidR="007C3C72" w:rsidRPr="00017654" w:rsidRDefault="007C3C72" w:rsidP="00F24194">
      <w:pPr>
        <w:spacing w:before="240" w:after="0" w:line="240" w:lineRule="auto"/>
        <w:rPr>
          <w:rFonts w:ascii="Times New Roman" w:hAnsi="Times New Roman" w:cs="Times New Roman"/>
          <w:b/>
          <w:bCs/>
        </w:rPr>
      </w:pPr>
      <w:r w:rsidRPr="00017654">
        <w:rPr>
          <w:rFonts w:ascii="Times New Roman" w:hAnsi="Times New Roman" w:cs="Times New Roman"/>
          <w:b/>
          <w:bCs/>
        </w:rPr>
        <w:t xml:space="preserve">Logam Berat Timbal (Pb) </w:t>
      </w:r>
    </w:p>
    <w:p w14:paraId="37F74C58" w14:textId="0379E6DC" w:rsidR="0017506B" w:rsidRPr="00017654" w:rsidRDefault="0017506B" w:rsidP="00F24194">
      <w:pPr>
        <w:spacing w:after="0" w:line="240" w:lineRule="auto"/>
        <w:ind w:firstLine="720"/>
        <w:jc w:val="both"/>
        <w:rPr>
          <w:rFonts w:ascii="Times New Roman" w:hAnsi="Times New Roman" w:cs="Times New Roman"/>
        </w:rPr>
      </w:pPr>
      <w:r w:rsidRPr="00017654">
        <w:rPr>
          <w:rFonts w:ascii="Times New Roman" w:hAnsi="Times New Roman" w:cs="Times New Roman"/>
        </w:rPr>
        <w:t xml:space="preserve">Logam berat timbal (Pb) di perairan Teluk Tamiang berada pada kisaran 0,00101–0,00121 mg/L. Berdasarkan Peraturan Pemerintah Republik Indonesia Nomor 22 Tahun 2021, ambang batas timbal untuk perairan laut ditetapkan sebesar 0,008 mg/L. Dengan demikian, seluruh nilai Pb yang terukur masih berada jauh di bawah baku mutu, yakni hanya sekitar 12–15% </w:t>
      </w:r>
      <w:r w:rsidRPr="00017654">
        <w:rPr>
          <w:rFonts w:ascii="Times New Roman" w:hAnsi="Times New Roman" w:cs="Times New Roman"/>
        </w:rPr>
        <w:t>dari batas maksimum yang diperkenankan.</w:t>
      </w:r>
    </w:p>
    <w:p w14:paraId="5097A89D" w14:textId="6F82E81C" w:rsidR="007C3C72" w:rsidRPr="00017654" w:rsidRDefault="00C141B6" w:rsidP="00E33229">
      <w:pPr>
        <w:spacing w:after="0" w:line="240" w:lineRule="auto"/>
        <w:ind w:firstLine="426"/>
        <w:jc w:val="both"/>
        <w:rPr>
          <w:rFonts w:ascii="Times New Roman" w:hAnsi="Times New Roman" w:cs="Times New Roman"/>
        </w:rPr>
      </w:pPr>
      <w:r w:rsidRPr="00017654">
        <w:rPr>
          <w:rFonts w:ascii="Times New Roman" w:hAnsi="Times New Roman" w:cs="Times New Roman"/>
        </w:rPr>
        <w:t>(</w:t>
      </w:r>
      <w:r w:rsidR="0017506B" w:rsidRPr="00017654">
        <w:rPr>
          <w:rFonts w:ascii="Times New Roman" w:hAnsi="Times New Roman" w:cs="Times New Roman"/>
        </w:rPr>
        <w:t>Palar</w:t>
      </w:r>
      <w:r w:rsidRPr="00017654">
        <w:rPr>
          <w:rFonts w:ascii="Times New Roman" w:hAnsi="Times New Roman" w:cs="Times New Roman"/>
        </w:rPr>
        <w:t xml:space="preserve">, </w:t>
      </w:r>
      <w:r w:rsidR="0017506B" w:rsidRPr="00017654">
        <w:rPr>
          <w:rFonts w:ascii="Times New Roman" w:hAnsi="Times New Roman" w:cs="Times New Roman"/>
        </w:rPr>
        <w:t>2012) menyatakan bahwa perairan alami yang tidak terpengaruh oleh aktivitas industri umumnya memiliki konsentrasi timbal kurang dari 0,002 mg/L. dengan karakteristik perairan alami.</w:t>
      </w:r>
      <w:r w:rsidR="007C3C72" w:rsidRPr="00017654">
        <w:rPr>
          <w:rFonts w:ascii="Times New Roman" w:hAnsi="Times New Roman" w:cs="Times New Roman"/>
          <w:noProof/>
        </w:rPr>
        <w:drawing>
          <wp:inline distT="0" distB="0" distL="0" distR="0" wp14:anchorId="4AAD2A67" wp14:editId="2FF05EB1">
            <wp:extent cx="2296160" cy="1230639"/>
            <wp:effectExtent l="0" t="0" r="8890" b="7620"/>
            <wp:docPr id="1703497722"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497722" name="Picture 170349772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96160" cy="1230639"/>
                    </a:xfrm>
                    <a:prstGeom prst="rect">
                      <a:avLst/>
                    </a:prstGeom>
                  </pic:spPr>
                </pic:pic>
              </a:graphicData>
            </a:graphic>
          </wp:inline>
        </w:drawing>
      </w:r>
    </w:p>
    <w:p w14:paraId="20C634DB" w14:textId="61669770" w:rsidR="007C3C72" w:rsidRPr="00017654" w:rsidRDefault="007C3C72" w:rsidP="00F24194">
      <w:pPr>
        <w:spacing w:after="0" w:line="240" w:lineRule="auto"/>
        <w:jc w:val="center"/>
        <w:rPr>
          <w:rFonts w:ascii="Times New Roman" w:hAnsi="Times New Roman" w:cs="Times New Roman"/>
        </w:rPr>
      </w:pPr>
      <w:bookmarkStart w:id="1" w:name="_Toc215698231"/>
      <w:bookmarkStart w:id="2" w:name="_Toc216370625"/>
      <w:r w:rsidRPr="00017654">
        <w:rPr>
          <w:rFonts w:ascii="Times New Roman" w:hAnsi="Times New Roman" w:cs="Times New Roman"/>
        </w:rPr>
        <w:t>Gambar 1</w:t>
      </w:r>
      <w:r w:rsidR="0015027C" w:rsidRPr="00017654">
        <w:rPr>
          <w:rFonts w:ascii="Times New Roman" w:hAnsi="Times New Roman" w:cs="Times New Roman"/>
        </w:rPr>
        <w:t>1</w:t>
      </w:r>
      <w:r w:rsidRPr="00017654">
        <w:rPr>
          <w:rFonts w:ascii="Times New Roman" w:hAnsi="Times New Roman" w:cs="Times New Roman"/>
        </w:rPr>
        <w:t xml:space="preserve"> </w:t>
      </w:r>
      <w:bookmarkEnd w:id="1"/>
      <w:r w:rsidRPr="00017654">
        <w:rPr>
          <w:rFonts w:ascii="Times New Roman" w:hAnsi="Times New Roman" w:cs="Times New Roman"/>
        </w:rPr>
        <w:t>Peta Sebaran Logam Berat Timbal di perairan Teluk Tamiang</w:t>
      </w:r>
      <w:bookmarkEnd w:id="2"/>
    </w:p>
    <w:p w14:paraId="23162FCA" w14:textId="2D5EA3A3" w:rsidR="007C3C72" w:rsidRPr="00017654" w:rsidRDefault="007C3C72" w:rsidP="00F24194">
      <w:pPr>
        <w:spacing w:before="240" w:after="0" w:line="240" w:lineRule="auto"/>
        <w:rPr>
          <w:rFonts w:ascii="Times New Roman" w:hAnsi="Times New Roman" w:cs="Times New Roman"/>
          <w:b/>
          <w:bCs/>
        </w:rPr>
      </w:pPr>
      <w:r w:rsidRPr="00017654">
        <w:rPr>
          <w:rFonts w:ascii="Times New Roman" w:hAnsi="Times New Roman" w:cs="Times New Roman"/>
          <w:b/>
          <w:bCs/>
        </w:rPr>
        <w:t>Logam Berat Seng (Zn)</w:t>
      </w:r>
    </w:p>
    <w:p w14:paraId="219725F4" w14:textId="5E1485AC" w:rsidR="0017506B" w:rsidRPr="00017654" w:rsidRDefault="0017506B" w:rsidP="00F24194">
      <w:pPr>
        <w:spacing w:after="0" w:line="240" w:lineRule="auto"/>
        <w:ind w:firstLine="426"/>
        <w:jc w:val="both"/>
        <w:rPr>
          <w:rFonts w:ascii="Times New Roman" w:hAnsi="Times New Roman" w:cs="Times New Roman"/>
        </w:rPr>
      </w:pPr>
      <w:r w:rsidRPr="00017654">
        <w:rPr>
          <w:rFonts w:ascii="Times New Roman" w:hAnsi="Times New Roman" w:cs="Times New Roman"/>
        </w:rPr>
        <w:t>logam berat seng (Zn) di perairan Teluk Tamiang berada pada kisaran 0,021–0,027 mg/L. Nilai tersebut menunjukkan variasi spasial yang relatif kecil antar lokasi pengamatan, sehingga mengindikasikan bahwa sebaran seng di perairan Teluk Tamiang cenderung merata.</w:t>
      </w:r>
    </w:p>
    <w:p w14:paraId="47D75B63" w14:textId="77777777" w:rsidR="00E33229" w:rsidRDefault="0017506B" w:rsidP="00F24194">
      <w:pPr>
        <w:spacing w:after="0" w:line="240" w:lineRule="auto"/>
        <w:ind w:firstLine="426"/>
        <w:jc w:val="both"/>
        <w:rPr>
          <w:rFonts w:ascii="Times New Roman" w:hAnsi="Times New Roman" w:cs="Times New Roman"/>
        </w:rPr>
      </w:pPr>
      <w:r w:rsidRPr="00017654">
        <w:rPr>
          <w:rFonts w:ascii="Times New Roman" w:hAnsi="Times New Roman" w:cs="Times New Roman"/>
        </w:rPr>
        <w:t>Hutagalung (2015) perairan pesisir dengan tingkat aktivitas manusia yang tinggi umumnya memiliki konsentrasi logam berat seng yang lebih besar dibandingkan dengan perairan yang masih relatif alami. Sebaliknya, konsentrasi seng yang lebih rendah umumnya ditemukan pada lokasi yang memiliki sirkulasi air laut yang baik dan berjarak relatif jauh dari sumber aktivitas daratan.</w:t>
      </w:r>
    </w:p>
    <w:p w14:paraId="5E45764E" w14:textId="77777777" w:rsidR="00E33229" w:rsidRDefault="00E33229" w:rsidP="00F24194">
      <w:pPr>
        <w:spacing w:after="0" w:line="240" w:lineRule="auto"/>
        <w:ind w:firstLine="426"/>
        <w:jc w:val="both"/>
        <w:rPr>
          <w:rFonts w:ascii="Times New Roman" w:hAnsi="Times New Roman" w:cs="Times New Roman"/>
        </w:rPr>
      </w:pPr>
    </w:p>
    <w:p w14:paraId="2CCC3969" w14:textId="2BD9D176" w:rsidR="007C3C72" w:rsidRPr="00017654" w:rsidRDefault="007C3C72" w:rsidP="00F24194">
      <w:pPr>
        <w:spacing w:after="0" w:line="240" w:lineRule="auto"/>
        <w:ind w:firstLine="426"/>
        <w:jc w:val="both"/>
        <w:rPr>
          <w:rFonts w:ascii="Times New Roman" w:hAnsi="Times New Roman" w:cs="Times New Roman"/>
        </w:rPr>
      </w:pPr>
      <w:r w:rsidRPr="00017654">
        <w:rPr>
          <w:rFonts w:ascii="Times New Roman" w:hAnsi="Times New Roman" w:cs="Times New Roman"/>
          <w:noProof/>
        </w:rPr>
        <w:drawing>
          <wp:inline distT="0" distB="0" distL="0" distR="0" wp14:anchorId="169A9C7A" wp14:editId="04C90C7A">
            <wp:extent cx="2296160" cy="1232657"/>
            <wp:effectExtent l="0" t="0" r="8890" b="5715"/>
            <wp:docPr id="138976418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764180" name="Picture 138976418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96160" cy="1232657"/>
                    </a:xfrm>
                    <a:prstGeom prst="rect">
                      <a:avLst/>
                    </a:prstGeom>
                  </pic:spPr>
                </pic:pic>
              </a:graphicData>
            </a:graphic>
          </wp:inline>
        </w:drawing>
      </w:r>
    </w:p>
    <w:p w14:paraId="74EF8232" w14:textId="3CFDDE70" w:rsidR="007C3C72" w:rsidRPr="00017654" w:rsidRDefault="007C3C72" w:rsidP="00F24194">
      <w:pPr>
        <w:spacing w:after="0" w:line="240" w:lineRule="auto"/>
        <w:jc w:val="center"/>
        <w:rPr>
          <w:rFonts w:ascii="Times New Roman" w:hAnsi="Times New Roman" w:cs="Times New Roman"/>
        </w:rPr>
      </w:pPr>
      <w:r w:rsidRPr="00017654">
        <w:rPr>
          <w:rFonts w:ascii="Times New Roman" w:hAnsi="Times New Roman" w:cs="Times New Roman"/>
        </w:rPr>
        <w:t>Gambar 1</w:t>
      </w:r>
      <w:r w:rsidR="0015027C" w:rsidRPr="00017654">
        <w:rPr>
          <w:rFonts w:ascii="Times New Roman" w:hAnsi="Times New Roman" w:cs="Times New Roman"/>
        </w:rPr>
        <w:t>2</w:t>
      </w:r>
      <w:r w:rsidRPr="00017654">
        <w:rPr>
          <w:rFonts w:ascii="Times New Roman" w:hAnsi="Times New Roman" w:cs="Times New Roman"/>
        </w:rPr>
        <w:t xml:space="preserve">. Peta Sebaran Logam Berat Seng </w:t>
      </w:r>
      <w:r w:rsidR="0015027C" w:rsidRPr="00017654">
        <w:rPr>
          <w:rFonts w:ascii="Times New Roman" w:hAnsi="Times New Roman" w:cs="Times New Roman"/>
        </w:rPr>
        <w:t>d</w:t>
      </w:r>
      <w:r w:rsidRPr="00017654">
        <w:rPr>
          <w:rFonts w:ascii="Times New Roman" w:hAnsi="Times New Roman" w:cs="Times New Roman"/>
        </w:rPr>
        <w:t>iperairan Teluk Tamiang</w:t>
      </w:r>
    </w:p>
    <w:p w14:paraId="39A943E6" w14:textId="0DC3D292" w:rsidR="0015027C" w:rsidRPr="00017654" w:rsidRDefault="0015027C" w:rsidP="00F24194">
      <w:pPr>
        <w:spacing w:before="240" w:after="0" w:line="240" w:lineRule="auto"/>
        <w:rPr>
          <w:rFonts w:ascii="Times New Roman" w:hAnsi="Times New Roman" w:cs="Times New Roman"/>
          <w:b/>
          <w:bCs/>
        </w:rPr>
      </w:pPr>
      <w:r w:rsidRPr="00017654">
        <w:rPr>
          <w:rFonts w:ascii="Times New Roman" w:hAnsi="Times New Roman" w:cs="Times New Roman"/>
          <w:b/>
          <w:bCs/>
        </w:rPr>
        <w:t xml:space="preserve">Kesimpulan </w:t>
      </w:r>
    </w:p>
    <w:p w14:paraId="7DD3996B" w14:textId="77777777" w:rsidR="00F427E2" w:rsidRPr="00017654" w:rsidRDefault="00F427E2" w:rsidP="00F24194">
      <w:pPr>
        <w:spacing w:after="0" w:line="240" w:lineRule="auto"/>
        <w:ind w:firstLine="426"/>
        <w:jc w:val="both"/>
        <w:rPr>
          <w:rFonts w:ascii="Times New Roman" w:hAnsi="Times New Roman" w:cs="Times New Roman"/>
        </w:rPr>
      </w:pPr>
      <w:r w:rsidRPr="00017654">
        <w:rPr>
          <w:rFonts w:ascii="Times New Roman" w:hAnsi="Times New Roman" w:cs="Times New Roman"/>
        </w:rPr>
        <w:lastRenderedPageBreak/>
        <w:t>Berdasarkan analisis sebaran spasial kualitas perairan di kawasan wisata bahari Teluk Tamiang, kondisi fisika perairan, khususnya suhu dan kecerahan, secara umum masih berada dalam kisaran yang mendukung kehidupan biota laut dan aktivitas wisata bahari. Variasi suhu dipengaruhi oleh kedalaman perairan, intensitas radiasi matahari, serta dinamika sirkulasi air, sedangkan tingkat kecerahan relatif baik meskipun pada beberapa lokasi terindikasi adanya masukan padatan tersuspensi dari daratan.</w:t>
      </w:r>
    </w:p>
    <w:p w14:paraId="61649E4C" w14:textId="6BB42B8C" w:rsidR="0015027C" w:rsidRPr="00017654" w:rsidRDefault="00F427E2" w:rsidP="00F24194">
      <w:pPr>
        <w:spacing w:after="0" w:line="240" w:lineRule="auto"/>
        <w:ind w:firstLine="426"/>
        <w:jc w:val="both"/>
        <w:rPr>
          <w:rFonts w:ascii="Times New Roman" w:hAnsi="Times New Roman" w:cs="Times New Roman"/>
        </w:rPr>
      </w:pPr>
      <w:r w:rsidRPr="00017654">
        <w:rPr>
          <w:rFonts w:ascii="Times New Roman" w:hAnsi="Times New Roman" w:cs="Times New Roman"/>
        </w:rPr>
        <w:t>Parameter kimia perairan menunjukkan variasi spasial yang dipengaruhi oleh aktivitas daratan dan dinamika perairan laut. Nilai salinitas dan pH umumnya masih berada dalam kisaran normal bagi perairan pesisir. Konsentrasi nitrat dan fosfat mengindikasikan adanya masukan nutrien dari limpasan daratan, permukiman, pertanian, dan budidaya perikanan, namun belum menunjukkan kondisi eutrofikasi yang berat. Oksigen terlarut secara umum berada pada kondisi cukup baik, meskipun pada beberapa titik rendah terindikasi adanya peningkatan beban bahan organik.</w:t>
      </w:r>
    </w:p>
    <w:p w14:paraId="66EEAC44" w14:textId="4E7C124D" w:rsidR="004302C0" w:rsidRDefault="008F7E5C" w:rsidP="008F7E5C">
      <w:pPr>
        <w:spacing w:before="240" w:after="0" w:line="276" w:lineRule="auto"/>
        <w:ind w:left="720" w:hanging="720"/>
        <w:jc w:val="both"/>
        <w:rPr>
          <w:rFonts w:ascii="Times New Roman" w:hAnsi="Times New Roman" w:cs="Times New Roman"/>
          <w:b/>
          <w:bCs/>
        </w:rPr>
      </w:pPr>
      <w:r w:rsidRPr="008F7E5C">
        <w:rPr>
          <w:rFonts w:ascii="Times New Roman" w:hAnsi="Times New Roman" w:cs="Times New Roman"/>
          <w:b/>
          <w:bCs/>
        </w:rPr>
        <w:t xml:space="preserve">Daftar Pustaka </w:t>
      </w:r>
    </w:p>
    <w:p w14:paraId="61DDE5CE" w14:textId="77777777" w:rsidR="008F7E5C" w:rsidRPr="00017654" w:rsidRDefault="008F7E5C" w:rsidP="008F7E5C">
      <w:pPr>
        <w:spacing w:after="0" w:line="240" w:lineRule="auto"/>
        <w:ind w:left="709" w:hanging="709"/>
        <w:jc w:val="both"/>
        <w:rPr>
          <w:rFonts w:ascii="Times New Roman" w:hAnsi="Times New Roman" w:cs="Times New Roman"/>
        </w:rPr>
      </w:pPr>
      <w:r w:rsidRPr="00017654">
        <w:rPr>
          <w:rFonts w:ascii="Times New Roman" w:hAnsi="Times New Roman" w:cs="Times New Roman"/>
        </w:rPr>
        <w:t xml:space="preserve">Dahuri, R., Rais, J., Ginting, S. P., &amp; Sitepu, M. J. (2001). </w:t>
      </w:r>
      <w:r w:rsidRPr="00017654">
        <w:rPr>
          <w:rFonts w:ascii="Times New Roman" w:hAnsi="Times New Roman" w:cs="Times New Roman"/>
          <w:i/>
          <w:iCs/>
        </w:rPr>
        <w:t>Pengelolaan Sumber Daya Wilayah Pesisir dan Lautan secara Terpadu</w:t>
      </w:r>
      <w:r w:rsidRPr="00017654">
        <w:rPr>
          <w:rFonts w:ascii="Times New Roman" w:hAnsi="Times New Roman" w:cs="Times New Roman"/>
        </w:rPr>
        <w:t>. Jakarta: Pradnya Paramita.</w:t>
      </w:r>
    </w:p>
    <w:p w14:paraId="18C6033A" w14:textId="77777777" w:rsidR="008F7E5C" w:rsidRPr="00017654" w:rsidRDefault="008F7E5C" w:rsidP="008F7E5C">
      <w:pPr>
        <w:spacing w:after="0" w:line="240" w:lineRule="auto"/>
        <w:ind w:left="720" w:hanging="720"/>
        <w:jc w:val="both"/>
        <w:rPr>
          <w:rFonts w:ascii="Times New Roman" w:hAnsi="Times New Roman" w:cs="Times New Roman"/>
        </w:rPr>
      </w:pPr>
      <w:r w:rsidRPr="00017654">
        <w:rPr>
          <w:rFonts w:ascii="Times New Roman" w:hAnsi="Times New Roman" w:cs="Times New Roman"/>
        </w:rPr>
        <w:t>Effendi, H. 2003. Telah Kualitas Air Bagi Pengelolaan Sumber Daya dan Lingkungan Perairan. Penerbit Kanisius, Yogyakarta.</w:t>
      </w:r>
    </w:p>
    <w:p w14:paraId="7F76976A" w14:textId="77777777" w:rsidR="008F7E5C" w:rsidRPr="00017654" w:rsidRDefault="008F7E5C" w:rsidP="008F7E5C">
      <w:pPr>
        <w:spacing w:after="0" w:line="240" w:lineRule="auto"/>
        <w:ind w:left="720" w:hanging="720"/>
        <w:jc w:val="both"/>
        <w:rPr>
          <w:rFonts w:ascii="Times New Roman" w:hAnsi="Times New Roman" w:cs="Times New Roman"/>
        </w:rPr>
      </w:pPr>
      <w:r w:rsidRPr="00017654">
        <w:rPr>
          <w:rFonts w:ascii="Times New Roman" w:hAnsi="Times New Roman" w:cs="Times New Roman"/>
        </w:rPr>
        <w:t>Etikan, I., Musa, S. A., &amp; Alkassim, R. S. (2016). Comparison of Convenience Sampling and Purposive Sampling.</w:t>
      </w:r>
    </w:p>
    <w:p w14:paraId="039BCB6D" w14:textId="77777777" w:rsidR="008F7E5C" w:rsidRPr="00017654" w:rsidRDefault="008F7E5C" w:rsidP="008F7E5C">
      <w:pPr>
        <w:spacing w:after="0" w:line="240" w:lineRule="auto"/>
        <w:ind w:left="720" w:hanging="720"/>
        <w:jc w:val="both"/>
        <w:rPr>
          <w:rFonts w:ascii="Times New Roman" w:hAnsi="Times New Roman" w:cs="Times New Roman"/>
        </w:rPr>
      </w:pPr>
      <w:r w:rsidRPr="00017654">
        <w:rPr>
          <w:rFonts w:ascii="Times New Roman" w:hAnsi="Times New Roman" w:cs="Times New Roman"/>
        </w:rPr>
        <w:t xml:space="preserve">Fandeli, Chafid. 2004. </w:t>
      </w:r>
      <w:r w:rsidRPr="00017654">
        <w:rPr>
          <w:rFonts w:ascii="Times New Roman" w:hAnsi="Times New Roman" w:cs="Times New Roman"/>
          <w:i/>
          <w:iCs/>
        </w:rPr>
        <w:t>Perencanaan Kepariwisataan Alam</w:t>
      </w:r>
      <w:r w:rsidRPr="00017654">
        <w:rPr>
          <w:rFonts w:ascii="Times New Roman" w:hAnsi="Times New Roman" w:cs="Times New Roman"/>
        </w:rPr>
        <w:t>. Yogyakarta: Fakultas Kehutanan UGM</w:t>
      </w:r>
    </w:p>
    <w:p w14:paraId="0AD7C947" w14:textId="77777777" w:rsidR="008F7E5C" w:rsidRPr="00017654" w:rsidRDefault="008F7E5C" w:rsidP="008F7E5C">
      <w:pPr>
        <w:spacing w:after="0" w:line="240" w:lineRule="auto"/>
        <w:ind w:left="720" w:hanging="720"/>
        <w:jc w:val="both"/>
        <w:rPr>
          <w:rFonts w:ascii="Times New Roman" w:hAnsi="Times New Roman" w:cs="Times New Roman"/>
        </w:rPr>
      </w:pPr>
      <w:r w:rsidRPr="00017654">
        <w:rPr>
          <w:rFonts w:ascii="Times New Roman" w:hAnsi="Times New Roman" w:cs="Times New Roman"/>
        </w:rPr>
        <w:t xml:space="preserve">Hendrawan. (2015). Dinamika Suhu dan Kualitas Perairan Pesisir pada Kawasan Teluk Semi-Tertutup. </w:t>
      </w:r>
      <w:r w:rsidRPr="00017654">
        <w:rPr>
          <w:rFonts w:ascii="Times New Roman" w:hAnsi="Times New Roman" w:cs="Times New Roman"/>
        </w:rPr>
        <w:t>Disertasi Program Doktor Ilmu Kelautan.</w:t>
      </w:r>
    </w:p>
    <w:p w14:paraId="13515082" w14:textId="77777777" w:rsidR="008F7E5C" w:rsidRPr="00017654" w:rsidRDefault="008F7E5C" w:rsidP="008F7E5C">
      <w:pPr>
        <w:spacing w:after="0" w:line="240" w:lineRule="auto"/>
        <w:ind w:left="720" w:hanging="720"/>
        <w:jc w:val="both"/>
        <w:rPr>
          <w:rFonts w:ascii="Times New Roman" w:hAnsi="Times New Roman" w:cs="Times New Roman"/>
        </w:rPr>
      </w:pPr>
      <w:r w:rsidRPr="00017654">
        <w:rPr>
          <w:rFonts w:ascii="Times New Roman" w:hAnsi="Times New Roman" w:cs="Times New Roman"/>
        </w:rPr>
        <w:t xml:space="preserve">Hutagalung, H. P. (2015). Logam berat dalam lingkungan laut dan dampaknya terhadap ekosistem pesisir. </w:t>
      </w:r>
      <w:r w:rsidRPr="00017654">
        <w:rPr>
          <w:rFonts w:ascii="Times New Roman" w:hAnsi="Times New Roman" w:cs="Times New Roman"/>
          <w:i/>
          <w:iCs/>
        </w:rPr>
        <w:t>Oseanologi dan Limnologi di Indonesia</w:t>
      </w:r>
      <w:r w:rsidRPr="00017654">
        <w:rPr>
          <w:rFonts w:ascii="Times New Roman" w:hAnsi="Times New Roman" w:cs="Times New Roman"/>
        </w:rPr>
        <w:t>, 41(1), 1–14.</w:t>
      </w:r>
    </w:p>
    <w:p w14:paraId="318A490B" w14:textId="77777777" w:rsidR="008F7E5C" w:rsidRPr="00017654" w:rsidRDefault="008F7E5C" w:rsidP="008F7E5C">
      <w:pPr>
        <w:spacing w:after="0" w:line="240" w:lineRule="auto"/>
        <w:ind w:left="720" w:hanging="720"/>
        <w:jc w:val="both"/>
        <w:rPr>
          <w:rFonts w:ascii="Times New Roman" w:hAnsi="Times New Roman" w:cs="Times New Roman"/>
        </w:rPr>
      </w:pPr>
      <w:r w:rsidRPr="00017654">
        <w:rPr>
          <w:rFonts w:ascii="Times New Roman" w:hAnsi="Times New Roman" w:cs="Times New Roman"/>
        </w:rPr>
        <w:t xml:space="preserve">Mustofa, A., Purnomo, P. W., &amp; Suryanti. (2019). Analisis kualitas perairan pesisir terhadap pengembangan wisata bahari. </w:t>
      </w:r>
      <w:r w:rsidRPr="00017654">
        <w:rPr>
          <w:rFonts w:ascii="Times New Roman" w:hAnsi="Times New Roman" w:cs="Times New Roman"/>
          <w:i/>
          <w:iCs/>
        </w:rPr>
        <w:t>Journal of Coastal Resources</w:t>
      </w:r>
      <w:r w:rsidRPr="00017654">
        <w:rPr>
          <w:rFonts w:ascii="Times New Roman" w:hAnsi="Times New Roman" w:cs="Times New Roman"/>
        </w:rPr>
        <w:t>, 12(2), 85–94.</w:t>
      </w:r>
    </w:p>
    <w:p w14:paraId="2120FF38" w14:textId="77777777" w:rsidR="008F7E5C" w:rsidRPr="00017654" w:rsidRDefault="008F7E5C" w:rsidP="008F7E5C">
      <w:pPr>
        <w:spacing w:after="0" w:line="240" w:lineRule="auto"/>
        <w:ind w:left="720" w:hanging="720"/>
        <w:jc w:val="both"/>
        <w:rPr>
          <w:rFonts w:ascii="Times New Roman" w:hAnsi="Times New Roman" w:cs="Times New Roman"/>
        </w:rPr>
      </w:pPr>
      <w:r w:rsidRPr="00017654">
        <w:rPr>
          <w:rFonts w:ascii="Times New Roman" w:hAnsi="Times New Roman" w:cs="Times New Roman"/>
        </w:rPr>
        <w:t xml:space="preserve">Palar, H. (2012). </w:t>
      </w:r>
      <w:r w:rsidRPr="00017654">
        <w:rPr>
          <w:rFonts w:ascii="Times New Roman" w:hAnsi="Times New Roman" w:cs="Times New Roman"/>
          <w:i/>
          <w:iCs/>
        </w:rPr>
        <w:t>Pencemaran dan Toksikologi Logam Berat</w:t>
      </w:r>
      <w:r w:rsidRPr="00017654">
        <w:rPr>
          <w:rFonts w:ascii="Times New Roman" w:hAnsi="Times New Roman" w:cs="Times New Roman"/>
        </w:rPr>
        <w:t>. Jakarta: Rineka Cipta.</w:t>
      </w:r>
    </w:p>
    <w:p w14:paraId="09EBC11E" w14:textId="77777777" w:rsidR="008F7E5C" w:rsidRPr="00017654" w:rsidRDefault="008F7E5C" w:rsidP="008F7E5C">
      <w:pPr>
        <w:spacing w:after="0" w:line="240" w:lineRule="auto"/>
        <w:ind w:left="720" w:hanging="720"/>
        <w:jc w:val="both"/>
        <w:rPr>
          <w:rFonts w:ascii="Times New Roman" w:hAnsi="Times New Roman" w:cs="Times New Roman"/>
        </w:rPr>
      </w:pPr>
      <w:r w:rsidRPr="00017654">
        <w:rPr>
          <w:rFonts w:ascii="Times New Roman" w:hAnsi="Times New Roman" w:cs="Times New Roman"/>
        </w:rPr>
        <w:t xml:space="preserve">Pramudya. (2017). </w:t>
      </w:r>
      <w:r w:rsidRPr="00017654">
        <w:rPr>
          <w:rFonts w:ascii="Times New Roman" w:hAnsi="Times New Roman" w:cs="Times New Roman"/>
          <w:i/>
          <w:iCs/>
        </w:rPr>
        <w:t>Dinamika Hidrodinamika dan Distribusi Logam Berat di Perairan Pesisir</w:t>
      </w:r>
      <w:r w:rsidRPr="00017654">
        <w:rPr>
          <w:rFonts w:ascii="Times New Roman" w:hAnsi="Times New Roman" w:cs="Times New Roman"/>
        </w:rPr>
        <w:t>. Disertasi Program Doktor Ilmu Kelautan.</w:t>
      </w:r>
    </w:p>
    <w:p w14:paraId="345C5119" w14:textId="77777777" w:rsidR="008F7E5C" w:rsidRPr="00017654" w:rsidRDefault="008F7E5C" w:rsidP="008F7E5C">
      <w:pPr>
        <w:spacing w:after="0" w:line="240" w:lineRule="auto"/>
        <w:ind w:left="720" w:hanging="720"/>
        <w:jc w:val="both"/>
        <w:rPr>
          <w:rFonts w:ascii="Times New Roman" w:hAnsi="Times New Roman" w:cs="Times New Roman"/>
        </w:rPr>
      </w:pPr>
      <w:r w:rsidRPr="00017654">
        <w:rPr>
          <w:rFonts w:ascii="Times New Roman" w:hAnsi="Times New Roman" w:cs="Times New Roman"/>
        </w:rPr>
        <w:t xml:space="preserve">Prasetyo, A. (2017). </w:t>
      </w:r>
      <w:r w:rsidRPr="00E33229">
        <w:rPr>
          <w:rFonts w:ascii="Times New Roman" w:hAnsi="Times New Roman" w:cs="Times New Roman"/>
          <w:i/>
          <w:iCs/>
        </w:rPr>
        <w:t>Dinamika salinitas perairan pesisir tropis berdasarkan arus dan pasang surut</w:t>
      </w:r>
      <w:r w:rsidRPr="00017654">
        <w:rPr>
          <w:rFonts w:ascii="Times New Roman" w:hAnsi="Times New Roman" w:cs="Times New Roman"/>
        </w:rPr>
        <w:t>. Jurnal Ilmu Kelautan, 22(3), 157–168.</w:t>
      </w:r>
    </w:p>
    <w:p w14:paraId="54A00492" w14:textId="77777777" w:rsidR="008F7E5C" w:rsidRPr="00017654" w:rsidRDefault="008F7E5C" w:rsidP="008F7E5C">
      <w:pPr>
        <w:spacing w:after="0" w:line="240" w:lineRule="auto"/>
        <w:ind w:left="720" w:hanging="720"/>
        <w:jc w:val="both"/>
        <w:rPr>
          <w:rFonts w:ascii="Times New Roman" w:hAnsi="Times New Roman" w:cs="Times New Roman"/>
        </w:rPr>
      </w:pPr>
      <w:r w:rsidRPr="00017654">
        <w:rPr>
          <w:rFonts w:ascii="Times New Roman" w:hAnsi="Times New Roman" w:cs="Times New Roman"/>
        </w:rPr>
        <w:t xml:space="preserve">Rachman. (2016). </w:t>
      </w:r>
      <w:r w:rsidRPr="00E33229">
        <w:rPr>
          <w:rFonts w:ascii="Times New Roman" w:hAnsi="Times New Roman" w:cs="Times New Roman"/>
          <w:i/>
          <w:iCs/>
        </w:rPr>
        <w:t>Hubungan Beban Bahan Organik dengan Oksigen Terlarut di Perairan Pesisir</w:t>
      </w:r>
      <w:r w:rsidRPr="00017654">
        <w:rPr>
          <w:rFonts w:ascii="Times New Roman" w:hAnsi="Times New Roman" w:cs="Times New Roman"/>
        </w:rPr>
        <w:t>. Disertasi Program Doktor Ilmu Lingkungan.</w:t>
      </w:r>
    </w:p>
    <w:p w14:paraId="19DC42BD" w14:textId="77777777" w:rsidR="008F7E5C" w:rsidRPr="00017654" w:rsidRDefault="008F7E5C" w:rsidP="008F7E5C">
      <w:pPr>
        <w:spacing w:after="0" w:line="240" w:lineRule="auto"/>
        <w:ind w:left="720" w:hanging="720"/>
        <w:jc w:val="both"/>
        <w:rPr>
          <w:rFonts w:ascii="Times New Roman" w:hAnsi="Times New Roman" w:cs="Times New Roman"/>
        </w:rPr>
      </w:pPr>
      <w:r w:rsidRPr="00017654">
        <w:rPr>
          <w:rFonts w:ascii="Times New Roman" w:hAnsi="Times New Roman" w:cs="Times New Roman"/>
        </w:rPr>
        <w:t xml:space="preserve">Siregar. (2016). </w:t>
      </w:r>
      <w:r w:rsidRPr="00E33229">
        <w:rPr>
          <w:rFonts w:ascii="Times New Roman" w:hAnsi="Times New Roman" w:cs="Times New Roman"/>
          <w:i/>
          <w:iCs/>
        </w:rPr>
        <w:t>Pengaruh Aktivitas Antropogenik terhadap Karakteristik Fisika-Kimia Perairan Pesisir</w:t>
      </w:r>
      <w:r w:rsidRPr="00017654">
        <w:rPr>
          <w:rFonts w:ascii="Times New Roman" w:hAnsi="Times New Roman" w:cs="Times New Roman"/>
        </w:rPr>
        <w:t>. Disertasi Program Doktor Ilmu Lingkungan.</w:t>
      </w:r>
    </w:p>
    <w:p w14:paraId="31F8FD24" w14:textId="77777777" w:rsidR="008F7E5C" w:rsidRPr="00017654" w:rsidRDefault="008F7E5C" w:rsidP="008F7E5C">
      <w:pPr>
        <w:spacing w:after="0" w:line="240" w:lineRule="auto"/>
        <w:ind w:left="720" w:hanging="720"/>
        <w:jc w:val="both"/>
        <w:rPr>
          <w:rFonts w:ascii="Times New Roman" w:hAnsi="Times New Roman" w:cs="Times New Roman"/>
        </w:rPr>
      </w:pPr>
      <w:r w:rsidRPr="00017654">
        <w:rPr>
          <w:rFonts w:ascii="Times New Roman" w:hAnsi="Times New Roman" w:cs="Times New Roman"/>
        </w:rPr>
        <w:t xml:space="preserve">Yuliana. (2015). </w:t>
      </w:r>
      <w:r w:rsidRPr="00E33229">
        <w:rPr>
          <w:rFonts w:ascii="Times New Roman" w:hAnsi="Times New Roman" w:cs="Times New Roman"/>
          <w:i/>
          <w:iCs/>
        </w:rPr>
        <w:t>Dinamika Nutrien Nitrogen dan Fosfor di Perairan Pesisir serta Kaitannya dengan Aktivitas Antropogenik</w:t>
      </w:r>
      <w:r w:rsidRPr="00017654">
        <w:rPr>
          <w:rFonts w:ascii="Times New Roman" w:hAnsi="Times New Roman" w:cs="Times New Roman"/>
        </w:rPr>
        <w:t>. Disertasi Program Doktor Ilmu Kelautan.</w:t>
      </w:r>
    </w:p>
    <w:p w14:paraId="48AE8CFF" w14:textId="77777777" w:rsidR="008F7E5C" w:rsidRPr="008F7E5C" w:rsidRDefault="008F7E5C" w:rsidP="008F7E5C">
      <w:pPr>
        <w:spacing w:after="0" w:line="276" w:lineRule="auto"/>
        <w:ind w:left="720" w:hanging="720"/>
        <w:jc w:val="both"/>
        <w:rPr>
          <w:rFonts w:ascii="Times New Roman" w:hAnsi="Times New Roman" w:cs="Times New Roman"/>
          <w:b/>
          <w:bCs/>
        </w:rPr>
      </w:pPr>
    </w:p>
    <w:p w14:paraId="694D6D9D" w14:textId="77777777" w:rsidR="00F427E2" w:rsidRPr="00F427E2" w:rsidRDefault="00F427E2" w:rsidP="00F427E2">
      <w:pPr>
        <w:spacing w:after="0" w:line="276" w:lineRule="auto"/>
        <w:jc w:val="both"/>
        <w:rPr>
          <w:rFonts w:ascii="Times New Roman" w:hAnsi="Times New Roman" w:cs="Times New Roman"/>
          <w:b/>
          <w:bCs/>
          <w:sz w:val="20"/>
          <w:szCs w:val="20"/>
        </w:rPr>
      </w:pPr>
    </w:p>
    <w:sectPr w:rsidR="00F427E2" w:rsidRPr="00F427E2" w:rsidSect="003319A6">
      <w:pgSz w:w="11910" w:h="16840" w:code="9"/>
      <w:pgMar w:top="1701" w:right="1701" w:bottom="1701" w:left="2268" w:header="0" w:footer="1247" w:gutter="0"/>
      <w:cols w:num="2"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3CCD5" w14:textId="77777777" w:rsidR="007963D3" w:rsidRDefault="007963D3" w:rsidP="003319A6">
      <w:pPr>
        <w:spacing w:after="0" w:line="240" w:lineRule="auto"/>
      </w:pPr>
      <w:r>
        <w:separator/>
      </w:r>
    </w:p>
  </w:endnote>
  <w:endnote w:type="continuationSeparator" w:id="0">
    <w:p w14:paraId="113894B3" w14:textId="77777777" w:rsidR="007963D3" w:rsidRDefault="007963D3" w:rsidP="00331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312D9" w14:textId="77777777" w:rsidR="007963D3" w:rsidRDefault="007963D3" w:rsidP="003319A6">
      <w:pPr>
        <w:spacing w:after="0" w:line="240" w:lineRule="auto"/>
      </w:pPr>
      <w:r>
        <w:separator/>
      </w:r>
    </w:p>
  </w:footnote>
  <w:footnote w:type="continuationSeparator" w:id="0">
    <w:p w14:paraId="0E958E63" w14:textId="77777777" w:rsidR="007963D3" w:rsidRDefault="007963D3" w:rsidP="003319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0573E" w14:textId="77777777" w:rsidR="002A3740" w:rsidRDefault="002A3740">
    <w:pPr>
      <w:pStyle w:val="Header"/>
      <w:jc w:val="right"/>
      <w:rPr>
        <w:rFonts w:ascii="Times New Roman" w:hAnsi="Times New Roman" w:cs="Times New Roman"/>
        <w:sz w:val="18"/>
        <w:szCs w:val="18"/>
      </w:rPr>
    </w:pPr>
  </w:p>
  <w:p w14:paraId="2E30CCD1" w14:textId="77777777" w:rsidR="002A3740" w:rsidRDefault="002A3740">
    <w:pPr>
      <w:pStyle w:val="Header"/>
      <w:jc w:val="right"/>
      <w:rPr>
        <w:rFonts w:ascii="Times New Roman" w:hAnsi="Times New Roman" w:cs="Times New Roman"/>
        <w:sz w:val="18"/>
        <w:szCs w:val="18"/>
      </w:rPr>
    </w:pPr>
  </w:p>
  <w:sdt>
    <w:sdtPr>
      <w:rPr>
        <w:rFonts w:ascii="Times New Roman" w:hAnsi="Times New Roman" w:cs="Times New Roman"/>
        <w:sz w:val="18"/>
        <w:szCs w:val="18"/>
      </w:rPr>
      <w:id w:val="-1467584841"/>
      <w:docPartObj>
        <w:docPartGallery w:val="Page Numbers (Top of Page)"/>
        <w:docPartUnique/>
      </w:docPartObj>
    </w:sdtPr>
    <w:sdtEndPr>
      <w:rPr>
        <w:noProof/>
        <w:sz w:val="20"/>
        <w:szCs w:val="20"/>
      </w:rPr>
    </w:sdtEndPr>
    <w:sdtContent>
      <w:p w14:paraId="0E76B479" w14:textId="1A9701E7" w:rsidR="002A3740" w:rsidRPr="009E5C3E" w:rsidRDefault="002A3740">
        <w:pPr>
          <w:pStyle w:val="Header"/>
          <w:jc w:val="right"/>
          <w:rPr>
            <w:rFonts w:ascii="Times New Roman" w:hAnsi="Times New Roman" w:cs="Times New Roman"/>
            <w:sz w:val="20"/>
            <w:szCs w:val="20"/>
          </w:rPr>
        </w:pPr>
        <w:r w:rsidRPr="009E5C3E">
          <w:rPr>
            <w:rFonts w:ascii="Times New Roman" w:hAnsi="Times New Roman" w:cs="Times New Roman"/>
            <w:sz w:val="20"/>
            <w:szCs w:val="20"/>
          </w:rPr>
          <w:fldChar w:fldCharType="begin"/>
        </w:r>
        <w:r w:rsidRPr="009E5C3E">
          <w:rPr>
            <w:rFonts w:ascii="Times New Roman" w:hAnsi="Times New Roman" w:cs="Times New Roman"/>
            <w:sz w:val="20"/>
            <w:szCs w:val="20"/>
          </w:rPr>
          <w:instrText xml:space="preserve"> PAGE   \* MERGEFORMAT </w:instrText>
        </w:r>
        <w:r w:rsidRPr="009E5C3E">
          <w:rPr>
            <w:rFonts w:ascii="Times New Roman" w:hAnsi="Times New Roman" w:cs="Times New Roman"/>
            <w:sz w:val="20"/>
            <w:szCs w:val="20"/>
          </w:rPr>
          <w:fldChar w:fldCharType="separate"/>
        </w:r>
        <w:r w:rsidRPr="009E5C3E">
          <w:rPr>
            <w:rFonts w:ascii="Times New Roman" w:hAnsi="Times New Roman" w:cs="Times New Roman"/>
            <w:noProof/>
            <w:sz w:val="20"/>
            <w:szCs w:val="20"/>
          </w:rPr>
          <w:t>2</w:t>
        </w:r>
        <w:r w:rsidRPr="009E5C3E">
          <w:rPr>
            <w:rFonts w:ascii="Times New Roman" w:hAnsi="Times New Roman" w:cs="Times New Roman"/>
            <w:noProof/>
            <w:sz w:val="20"/>
            <w:szCs w:val="20"/>
          </w:rPr>
          <w:fldChar w:fldCharType="end"/>
        </w:r>
      </w:p>
    </w:sdtContent>
  </w:sdt>
  <w:p w14:paraId="08E6BB0C" w14:textId="77777777" w:rsidR="009E5C3E" w:rsidRDefault="009E5C3E" w:rsidP="009E5C3E">
    <w:pPr>
      <w:pStyle w:val="Header"/>
      <w:jc w:val="center"/>
      <w:rPr>
        <w:rFonts w:ascii="Times New Roman" w:hAnsi="Times New Roman" w:cs="Times New Roman"/>
        <w:sz w:val="18"/>
        <w:szCs w:val="18"/>
      </w:rPr>
    </w:pPr>
  </w:p>
  <w:p w14:paraId="0ADB461B" w14:textId="548343CF" w:rsidR="002A3740" w:rsidRPr="002A3740" w:rsidRDefault="009E5C3E" w:rsidP="009E5C3E">
    <w:pPr>
      <w:pStyle w:val="Header"/>
      <w:jc w:val="center"/>
      <w:rPr>
        <w:rFonts w:ascii="Times New Roman" w:hAnsi="Times New Roman" w:cs="Times New Roman"/>
        <w:sz w:val="18"/>
        <w:szCs w:val="18"/>
      </w:rPr>
    </w:pPr>
    <w:r w:rsidRPr="002A3740">
      <w:rPr>
        <w:rFonts w:ascii="Times New Roman" w:hAnsi="Times New Roman" w:cs="Times New Roman"/>
        <w:sz w:val="18"/>
        <w:szCs w:val="18"/>
      </w:rPr>
      <w:t>MCSIJ (Marine, Coastal and Small Islands Journal) - Jurnal Kelauta</w:t>
    </w:r>
    <w:r>
      <w:rPr>
        <w:rFonts w:ascii="Times New Roman" w:hAnsi="Times New Roman" w:cs="Times New Roman"/>
        <w:sz w:val="18"/>
        <w:szCs w:val="18"/>
      </w:rPr>
      <w:t>n</w:t>
    </w:r>
    <w:r>
      <w:rPr>
        <w:rFonts w:ascii="Times New Roman" w:hAnsi="Times New Roman" w:cs="Times New Roman"/>
        <w:sz w:val="18"/>
        <w:szCs w:val="18"/>
      </w:rPr>
      <w:t xml:space="preserve"> </w:t>
    </w:r>
    <w:r w:rsidR="007805D6">
      <w:rPr>
        <w:rFonts w:ascii="Times New Roman" w:hAnsi="Times New Roman" w:cs="Times New Roman"/>
        <w:sz w:val="18"/>
        <w:szCs w:val="18"/>
      </w:rPr>
      <w:t>9</w:t>
    </w:r>
    <w:r>
      <w:rPr>
        <w:rFonts w:ascii="Times New Roman" w:hAnsi="Times New Roman" w:cs="Times New Roman"/>
        <w:sz w:val="18"/>
        <w:szCs w:val="18"/>
      </w:rPr>
      <w:t>(</w:t>
    </w:r>
    <w:r w:rsidR="007805D6">
      <w:rPr>
        <w:rFonts w:ascii="Times New Roman" w:hAnsi="Times New Roman" w:cs="Times New Roman"/>
        <w:sz w:val="18"/>
        <w:szCs w:val="18"/>
      </w:rPr>
      <w:t>2</w:t>
    </w:r>
    <w:r>
      <w:rPr>
        <w:rFonts w:ascii="Times New Roman" w:hAnsi="Times New Roman" w:cs="Times New Roman"/>
        <w:sz w:val="18"/>
        <w:szCs w:val="18"/>
      </w:rPr>
      <w:t>): 1</w:t>
    </w:r>
    <w:r w:rsidR="007805D6">
      <w:rPr>
        <w:rFonts w:ascii="Times New Roman" w:hAnsi="Times New Roman" w:cs="Times New Roman"/>
        <w:sz w:val="18"/>
        <w:szCs w:val="18"/>
      </w:rPr>
      <w:t>0</w:t>
    </w:r>
    <w:r>
      <w:rPr>
        <w:rFonts w:ascii="Times New Roman" w:hAnsi="Times New Roman" w:cs="Times New Roman"/>
        <w:sz w:val="18"/>
        <w:szCs w:val="18"/>
      </w:rPr>
      <w:t xml:space="preserve"> – </w:t>
    </w:r>
    <w:r w:rsidR="007805D6">
      <w:rPr>
        <w:rFonts w:ascii="Times New Roman" w:hAnsi="Times New Roman" w:cs="Times New Roman"/>
        <w:sz w:val="18"/>
        <w:szCs w:val="18"/>
      </w:rPr>
      <w:t>16</w:t>
    </w:r>
    <w:r>
      <w:rPr>
        <w:rFonts w:ascii="Times New Roman" w:hAnsi="Times New Roman" w:cs="Times New Roman"/>
        <w:sz w:val="18"/>
        <w:szCs w:val="18"/>
      </w:rPr>
      <w:t>, 202</w:t>
    </w:r>
    <w:r w:rsidR="0024323E">
      <w:rPr>
        <w:rFonts w:ascii="Times New Roman" w:hAnsi="Times New Roman" w:cs="Times New Roman"/>
        <w:sz w:val="18"/>
        <w:szCs w:val="18"/>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68E88" w14:textId="77777777" w:rsidR="009E5C3E" w:rsidRDefault="009E5C3E">
    <w:pPr>
      <w:pStyle w:val="Header"/>
      <w:jc w:val="right"/>
      <w:rPr>
        <w:rFonts w:ascii="Times New Roman" w:hAnsi="Times New Roman" w:cs="Times New Roman"/>
        <w:sz w:val="18"/>
        <w:szCs w:val="18"/>
      </w:rPr>
    </w:pPr>
  </w:p>
  <w:p w14:paraId="6303441D" w14:textId="77777777" w:rsidR="009E5C3E" w:rsidRDefault="009E5C3E">
    <w:pPr>
      <w:pStyle w:val="Header"/>
      <w:jc w:val="right"/>
      <w:rPr>
        <w:rFonts w:ascii="Times New Roman" w:hAnsi="Times New Roman" w:cs="Times New Roman"/>
        <w:sz w:val="18"/>
        <w:szCs w:val="18"/>
      </w:rPr>
    </w:pPr>
  </w:p>
  <w:sdt>
    <w:sdtPr>
      <w:rPr>
        <w:rFonts w:ascii="Times New Roman" w:hAnsi="Times New Roman" w:cs="Times New Roman"/>
        <w:sz w:val="18"/>
        <w:szCs w:val="18"/>
      </w:rPr>
      <w:id w:val="1820155539"/>
      <w:docPartObj>
        <w:docPartGallery w:val="Page Numbers (Top of Page)"/>
        <w:docPartUnique/>
      </w:docPartObj>
    </w:sdtPr>
    <w:sdtEndPr>
      <w:rPr>
        <w:noProof/>
      </w:rPr>
    </w:sdtEndPr>
    <w:sdtContent>
      <w:p w14:paraId="41308072" w14:textId="64426AAC" w:rsidR="009E5C3E" w:rsidRPr="009E5C3E" w:rsidRDefault="009E5C3E">
        <w:pPr>
          <w:pStyle w:val="Header"/>
          <w:jc w:val="right"/>
          <w:rPr>
            <w:rFonts w:ascii="Times New Roman" w:hAnsi="Times New Roman" w:cs="Times New Roman"/>
            <w:sz w:val="18"/>
            <w:szCs w:val="18"/>
          </w:rPr>
        </w:pPr>
        <w:r w:rsidRPr="009E5C3E">
          <w:rPr>
            <w:rFonts w:ascii="Times New Roman" w:hAnsi="Times New Roman" w:cs="Times New Roman"/>
            <w:sz w:val="18"/>
            <w:szCs w:val="18"/>
          </w:rPr>
          <w:fldChar w:fldCharType="begin"/>
        </w:r>
        <w:r w:rsidRPr="009E5C3E">
          <w:rPr>
            <w:rFonts w:ascii="Times New Roman" w:hAnsi="Times New Roman" w:cs="Times New Roman"/>
            <w:sz w:val="18"/>
            <w:szCs w:val="18"/>
          </w:rPr>
          <w:instrText xml:space="preserve"> PAGE   \* MERGEFORMAT </w:instrText>
        </w:r>
        <w:r w:rsidRPr="009E5C3E">
          <w:rPr>
            <w:rFonts w:ascii="Times New Roman" w:hAnsi="Times New Roman" w:cs="Times New Roman"/>
            <w:sz w:val="18"/>
            <w:szCs w:val="18"/>
          </w:rPr>
          <w:fldChar w:fldCharType="separate"/>
        </w:r>
        <w:r w:rsidRPr="009E5C3E">
          <w:rPr>
            <w:rFonts w:ascii="Times New Roman" w:hAnsi="Times New Roman" w:cs="Times New Roman"/>
            <w:noProof/>
            <w:sz w:val="18"/>
            <w:szCs w:val="18"/>
          </w:rPr>
          <w:t>2</w:t>
        </w:r>
        <w:r w:rsidRPr="009E5C3E">
          <w:rPr>
            <w:rFonts w:ascii="Times New Roman" w:hAnsi="Times New Roman" w:cs="Times New Roman"/>
            <w:noProof/>
            <w:sz w:val="18"/>
            <w:szCs w:val="18"/>
          </w:rPr>
          <w:fldChar w:fldCharType="end"/>
        </w:r>
      </w:p>
    </w:sdtContent>
  </w:sdt>
  <w:p w14:paraId="56E12428" w14:textId="2AD3414B" w:rsidR="002A3740" w:rsidRDefault="002A3740" w:rsidP="002A3740">
    <w:pPr>
      <w:pStyle w:val="Header"/>
      <w:tabs>
        <w:tab w:val="clear" w:pos="4513"/>
        <w:tab w:val="right" w:pos="7938"/>
      </w:tabs>
      <w:ind w:left="-1134"/>
      <w:rPr>
        <w:rFonts w:ascii="Times New Roman" w:hAnsi="Times New Roman" w:cs="Times New Roman"/>
        <w:sz w:val="18"/>
        <w:szCs w:val="18"/>
      </w:rPr>
    </w:pPr>
  </w:p>
  <w:p w14:paraId="057C948B" w14:textId="3964EFD7" w:rsidR="009E5C3E" w:rsidRPr="009E5C3E" w:rsidRDefault="009E5C3E" w:rsidP="009E5C3E">
    <w:pPr>
      <w:pStyle w:val="Header"/>
      <w:tabs>
        <w:tab w:val="clear" w:pos="4513"/>
        <w:tab w:val="right" w:pos="7938"/>
      </w:tabs>
      <w:jc w:val="center"/>
      <w:rPr>
        <w:rFonts w:ascii="Times New Roman" w:hAnsi="Times New Roman" w:cs="Times New Roman"/>
        <w:sz w:val="18"/>
        <w:szCs w:val="18"/>
      </w:rPr>
    </w:pPr>
    <w:r w:rsidRPr="009E5C3E">
      <w:rPr>
        <w:rFonts w:ascii="Times New Roman" w:hAnsi="Times New Roman" w:cs="Times New Roman"/>
        <w:sz w:val="18"/>
        <w:szCs w:val="18"/>
      </w:rPr>
      <w:t>Sebaran Spasial Parameter Kualitas Perairan di Kawasan Wisata Bahari Teluk Tamiang, Kalimantan Selatan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E6C3A" w14:textId="77777777" w:rsidR="002A3740" w:rsidRPr="002A3740" w:rsidRDefault="002A3740" w:rsidP="002A3740">
    <w:pPr>
      <w:pStyle w:val="Header"/>
      <w:rPr>
        <w:rFonts w:ascii="Times New Roman" w:hAnsi="Times New Roman" w:cs="Times New Roman"/>
        <w:sz w:val="18"/>
        <w:szCs w:val="18"/>
      </w:rPr>
    </w:pPr>
  </w:p>
  <w:p w14:paraId="384AB00F" w14:textId="77777777" w:rsidR="002A3740" w:rsidRPr="002A3740" w:rsidRDefault="002A3740" w:rsidP="002A3740">
    <w:pPr>
      <w:pStyle w:val="Header"/>
      <w:tabs>
        <w:tab w:val="clear" w:pos="4513"/>
        <w:tab w:val="right" w:pos="7938"/>
      </w:tabs>
      <w:ind w:left="-1134"/>
      <w:rPr>
        <w:rFonts w:ascii="Times New Roman" w:hAnsi="Times New Roman" w:cs="Times New Roman"/>
        <w:sz w:val="18"/>
        <w:szCs w:val="18"/>
      </w:rPr>
    </w:pPr>
  </w:p>
  <w:p w14:paraId="550BDE10" w14:textId="78383CB6" w:rsidR="007805D6" w:rsidRDefault="007805D6" w:rsidP="006C385E">
    <w:pPr>
      <w:pStyle w:val="Header"/>
      <w:tabs>
        <w:tab w:val="clear" w:pos="4513"/>
        <w:tab w:val="clear" w:pos="9026"/>
        <w:tab w:val="right" w:pos="7938"/>
      </w:tabs>
      <w:ind w:right="-706"/>
      <w:rPr>
        <w:rFonts w:ascii="Times New Roman" w:hAnsi="Times New Roman" w:cs="Times New Roman"/>
        <w:sz w:val="18"/>
        <w:szCs w:val="18"/>
      </w:rPr>
    </w:pPr>
    <w:r>
      <w:rPr>
        <w:rFonts w:ascii="Times New Roman" w:hAnsi="Times New Roman" w:cs="Times New Roman"/>
        <w:sz w:val="18"/>
        <w:szCs w:val="18"/>
      </w:rPr>
      <w:tab/>
    </w:r>
    <w:r w:rsidRPr="002A3740">
      <w:rPr>
        <w:rFonts w:ascii="Times New Roman" w:hAnsi="Times New Roman" w:cs="Times New Roman"/>
        <w:sz w:val="18"/>
        <w:szCs w:val="18"/>
      </w:rPr>
      <w:t>https://ppjp.ulm.ac.id/journals/index.php/mcs/index</w:t>
    </w:r>
  </w:p>
  <w:p w14:paraId="207E1B50" w14:textId="77777777" w:rsidR="007805D6" w:rsidRDefault="007805D6" w:rsidP="002A3740">
    <w:pPr>
      <w:pStyle w:val="Header"/>
      <w:tabs>
        <w:tab w:val="clear" w:pos="4513"/>
        <w:tab w:val="clear" w:pos="9026"/>
        <w:tab w:val="right" w:pos="8505"/>
      </w:tabs>
      <w:ind w:left="-851" w:right="-706"/>
      <w:rPr>
        <w:rFonts w:ascii="Times New Roman" w:hAnsi="Times New Roman" w:cs="Times New Roman"/>
        <w:sz w:val="18"/>
        <w:szCs w:val="18"/>
      </w:rPr>
    </w:pPr>
  </w:p>
  <w:p w14:paraId="4B28984F" w14:textId="3DE0098B" w:rsidR="002A3740" w:rsidRPr="002A3740" w:rsidRDefault="002A3740" w:rsidP="006C385E">
    <w:pPr>
      <w:pStyle w:val="Header"/>
      <w:tabs>
        <w:tab w:val="clear" w:pos="4513"/>
        <w:tab w:val="clear" w:pos="9026"/>
        <w:tab w:val="right" w:pos="8505"/>
      </w:tabs>
      <w:ind w:right="-706"/>
      <w:rPr>
        <w:rFonts w:ascii="Times New Roman" w:hAnsi="Times New Roman" w:cs="Times New Roman"/>
        <w:sz w:val="18"/>
        <w:szCs w:val="18"/>
      </w:rPr>
    </w:pPr>
    <w:r w:rsidRPr="002A3740">
      <w:rPr>
        <w:rFonts w:ascii="Times New Roman" w:hAnsi="Times New Roman" w:cs="Times New Roman"/>
        <w:sz w:val="18"/>
        <w:szCs w:val="18"/>
      </w:rPr>
      <w:t>MCSIJ (Marine, Coastal and Small Islands Journal) - Jurnal Kelauta</w:t>
    </w:r>
    <w:r>
      <w:rPr>
        <w:rFonts w:ascii="Times New Roman" w:hAnsi="Times New Roman" w:cs="Times New Roman"/>
        <w:sz w:val="18"/>
        <w:szCs w:val="18"/>
      </w:rPr>
      <w:t>n</w:t>
    </w:r>
    <w:r w:rsidR="007805D6">
      <w:rPr>
        <w:rFonts w:ascii="Times New Roman" w:hAnsi="Times New Roman" w:cs="Times New Roman"/>
        <w:sz w:val="18"/>
        <w:szCs w:val="18"/>
      </w:rPr>
      <w:t xml:space="preserve"> 9(2): 10 – 16, 202</w:t>
    </w:r>
    <w:r w:rsidR="0024323E">
      <w:rPr>
        <w:rFonts w:ascii="Times New Roman" w:hAnsi="Times New Roman" w:cs="Times New Roman"/>
        <w:sz w:val="18"/>
        <w:szCs w:val="18"/>
      </w:rPr>
      <w:t>5</w:t>
    </w:r>
    <w:r>
      <w:rPr>
        <w:rFonts w:ascii="Times New Roman" w:hAnsi="Times New Roman" w:cs="Times New Roman"/>
        <w:sz w:val="18"/>
        <w:szCs w:val="18"/>
      </w:rPr>
      <w:tab/>
    </w:r>
    <w:r>
      <w:rPr>
        <w:rFonts w:ascii="Times New Roman" w:hAnsi="Times New Roman" w:cs="Times New Roman"/>
        <w:sz w:val="18"/>
        <w:szCs w:val="18"/>
      </w:rPr>
      <w:tab/>
    </w:r>
  </w:p>
  <w:p w14:paraId="6F67DA60" w14:textId="47A87A49" w:rsidR="002A3740" w:rsidRPr="002A3740" w:rsidRDefault="002A3740" w:rsidP="006C385E">
    <w:pPr>
      <w:pStyle w:val="Header"/>
      <w:tabs>
        <w:tab w:val="clear" w:pos="4513"/>
        <w:tab w:val="right" w:pos="8647"/>
      </w:tabs>
      <w:ind w:right="-990"/>
      <w:rPr>
        <w:rFonts w:ascii="Times New Roman" w:hAnsi="Times New Roman" w:cs="Times New Roman"/>
        <w:sz w:val="18"/>
        <w:szCs w:val="18"/>
      </w:rPr>
    </w:pPr>
    <w:r w:rsidRPr="002A3740">
      <w:rPr>
        <w:rFonts w:ascii="Times New Roman" w:hAnsi="Times New Roman" w:cs="Times New Roman"/>
        <w:sz w:val="18"/>
        <w:szCs w:val="18"/>
      </w:rPr>
      <w:t xml:space="preserve">DOI: </w:t>
    </w:r>
    <w:r>
      <w:rPr>
        <w:rFonts w:ascii="Times New Roman" w:hAnsi="Times New Roman" w:cs="Times New Roman"/>
        <w:sz w:val="18"/>
        <w:szCs w:val="18"/>
      </w:rPr>
      <w:tab/>
    </w:r>
  </w:p>
  <w:p w14:paraId="74CCC270" w14:textId="77777777" w:rsidR="002A3740" w:rsidRDefault="002A37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0164D"/>
    <w:multiLevelType w:val="hybridMultilevel"/>
    <w:tmpl w:val="23F4B372"/>
    <w:lvl w:ilvl="0" w:tplc="5770BF5E">
      <w:start w:val="1"/>
      <w:numFmt w:val="decimal"/>
      <w:lvlText w:val="%1)"/>
      <w:lvlJc w:val="left"/>
      <w:pPr>
        <w:ind w:left="720" w:hanging="360"/>
      </w:pPr>
      <w:rPr>
        <w:rFonts w:hint="default"/>
        <w:sz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31CB06C5"/>
    <w:multiLevelType w:val="hybridMultilevel"/>
    <w:tmpl w:val="42F62678"/>
    <w:lvl w:ilvl="0" w:tplc="411C6258">
      <w:start w:val="1"/>
      <w:numFmt w:val="decimal"/>
      <w:lvlText w:val="%1)"/>
      <w:lvlJc w:val="left"/>
      <w:pPr>
        <w:ind w:left="720" w:hanging="360"/>
      </w:pPr>
      <w:rPr>
        <w:rFonts w:hint="default"/>
        <w:sz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226187253">
    <w:abstractNumId w:val="1"/>
  </w:num>
  <w:num w:numId="2" w16cid:durableId="1431314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evenAndOddHeaders/>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8A5"/>
    <w:rsid w:val="00017654"/>
    <w:rsid w:val="00023E6F"/>
    <w:rsid w:val="0004106F"/>
    <w:rsid w:val="000677E7"/>
    <w:rsid w:val="00080F82"/>
    <w:rsid w:val="00087CC5"/>
    <w:rsid w:val="000909B1"/>
    <w:rsid w:val="000F1D44"/>
    <w:rsid w:val="0010561F"/>
    <w:rsid w:val="001413C8"/>
    <w:rsid w:val="0015027C"/>
    <w:rsid w:val="00173807"/>
    <w:rsid w:val="0017506B"/>
    <w:rsid w:val="001B78E7"/>
    <w:rsid w:val="001E68A8"/>
    <w:rsid w:val="002277AB"/>
    <w:rsid w:val="0024323E"/>
    <w:rsid w:val="002A3740"/>
    <w:rsid w:val="002A5E66"/>
    <w:rsid w:val="002E2A67"/>
    <w:rsid w:val="002E5E59"/>
    <w:rsid w:val="003319A6"/>
    <w:rsid w:val="003A463E"/>
    <w:rsid w:val="00416DBF"/>
    <w:rsid w:val="004302C0"/>
    <w:rsid w:val="004A40EB"/>
    <w:rsid w:val="004D74AA"/>
    <w:rsid w:val="005163A6"/>
    <w:rsid w:val="00525B6B"/>
    <w:rsid w:val="005345EF"/>
    <w:rsid w:val="00557335"/>
    <w:rsid w:val="006200A0"/>
    <w:rsid w:val="00654C54"/>
    <w:rsid w:val="0068276C"/>
    <w:rsid w:val="006C385E"/>
    <w:rsid w:val="007137CE"/>
    <w:rsid w:val="0073463F"/>
    <w:rsid w:val="007637B0"/>
    <w:rsid w:val="00771CE6"/>
    <w:rsid w:val="007805D6"/>
    <w:rsid w:val="007963D3"/>
    <w:rsid w:val="007B28B6"/>
    <w:rsid w:val="007C3C72"/>
    <w:rsid w:val="008777F6"/>
    <w:rsid w:val="008F48C9"/>
    <w:rsid w:val="008F7E5C"/>
    <w:rsid w:val="009E5C3E"/>
    <w:rsid w:val="00A172BA"/>
    <w:rsid w:val="00A236F1"/>
    <w:rsid w:val="00AF44BC"/>
    <w:rsid w:val="00B21101"/>
    <w:rsid w:val="00B25462"/>
    <w:rsid w:val="00B31ACC"/>
    <w:rsid w:val="00B54A95"/>
    <w:rsid w:val="00BA0554"/>
    <w:rsid w:val="00BB7BB7"/>
    <w:rsid w:val="00BC272A"/>
    <w:rsid w:val="00BE4F61"/>
    <w:rsid w:val="00C141B6"/>
    <w:rsid w:val="00C45DC1"/>
    <w:rsid w:val="00CA35B5"/>
    <w:rsid w:val="00CA45BE"/>
    <w:rsid w:val="00D05A08"/>
    <w:rsid w:val="00D528A5"/>
    <w:rsid w:val="00D74E1C"/>
    <w:rsid w:val="00DB55BD"/>
    <w:rsid w:val="00DC5A4D"/>
    <w:rsid w:val="00DE7397"/>
    <w:rsid w:val="00E33229"/>
    <w:rsid w:val="00E84E74"/>
    <w:rsid w:val="00EC6801"/>
    <w:rsid w:val="00F24194"/>
    <w:rsid w:val="00F262E9"/>
    <w:rsid w:val="00F427E2"/>
    <w:rsid w:val="00F61DE8"/>
    <w:rsid w:val="00FF511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F91252"/>
  <w15:chartTrackingRefBased/>
  <w15:docId w15:val="{54BF580B-656D-4869-8F15-66B6B2E2D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28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528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528A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528A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528A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528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28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28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28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28A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528A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528A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528A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528A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528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28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28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28A5"/>
    <w:rPr>
      <w:rFonts w:eastAsiaTheme="majorEastAsia" w:cstheme="majorBidi"/>
      <w:color w:val="272727" w:themeColor="text1" w:themeTint="D8"/>
    </w:rPr>
  </w:style>
  <w:style w:type="paragraph" w:styleId="Title">
    <w:name w:val="Title"/>
    <w:basedOn w:val="Normal"/>
    <w:next w:val="Normal"/>
    <w:link w:val="TitleChar"/>
    <w:uiPriority w:val="10"/>
    <w:qFormat/>
    <w:rsid w:val="00D528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28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28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28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28A5"/>
    <w:pPr>
      <w:spacing w:before="160"/>
      <w:jc w:val="center"/>
    </w:pPr>
    <w:rPr>
      <w:i/>
      <w:iCs/>
      <w:color w:val="404040" w:themeColor="text1" w:themeTint="BF"/>
    </w:rPr>
  </w:style>
  <w:style w:type="character" w:customStyle="1" w:styleId="QuoteChar">
    <w:name w:val="Quote Char"/>
    <w:basedOn w:val="DefaultParagraphFont"/>
    <w:link w:val="Quote"/>
    <w:uiPriority w:val="29"/>
    <w:rsid w:val="00D528A5"/>
    <w:rPr>
      <w:i/>
      <w:iCs/>
      <w:color w:val="404040" w:themeColor="text1" w:themeTint="BF"/>
    </w:rPr>
  </w:style>
  <w:style w:type="paragraph" w:styleId="ListParagraph">
    <w:name w:val="List Paragraph"/>
    <w:basedOn w:val="Normal"/>
    <w:uiPriority w:val="34"/>
    <w:qFormat/>
    <w:rsid w:val="00D528A5"/>
    <w:pPr>
      <w:ind w:left="720"/>
      <w:contextualSpacing/>
    </w:pPr>
  </w:style>
  <w:style w:type="character" w:styleId="IntenseEmphasis">
    <w:name w:val="Intense Emphasis"/>
    <w:basedOn w:val="DefaultParagraphFont"/>
    <w:uiPriority w:val="21"/>
    <w:qFormat/>
    <w:rsid w:val="00D528A5"/>
    <w:rPr>
      <w:i/>
      <w:iCs/>
      <w:color w:val="2F5496" w:themeColor="accent1" w:themeShade="BF"/>
    </w:rPr>
  </w:style>
  <w:style w:type="paragraph" w:styleId="IntenseQuote">
    <w:name w:val="Intense Quote"/>
    <w:basedOn w:val="Normal"/>
    <w:next w:val="Normal"/>
    <w:link w:val="IntenseQuoteChar"/>
    <w:uiPriority w:val="30"/>
    <w:qFormat/>
    <w:rsid w:val="00D528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528A5"/>
    <w:rPr>
      <w:i/>
      <w:iCs/>
      <w:color w:val="2F5496" w:themeColor="accent1" w:themeShade="BF"/>
    </w:rPr>
  </w:style>
  <w:style w:type="character" w:styleId="IntenseReference">
    <w:name w:val="Intense Reference"/>
    <w:basedOn w:val="DefaultParagraphFont"/>
    <w:uiPriority w:val="32"/>
    <w:qFormat/>
    <w:rsid w:val="00D528A5"/>
    <w:rPr>
      <w:b/>
      <w:bCs/>
      <w:smallCaps/>
      <w:color w:val="2F5496" w:themeColor="accent1" w:themeShade="BF"/>
      <w:spacing w:val="5"/>
    </w:rPr>
  </w:style>
  <w:style w:type="paragraph" w:styleId="BodyText">
    <w:name w:val="Body Text"/>
    <w:basedOn w:val="Normal"/>
    <w:link w:val="BodyTextChar"/>
    <w:uiPriority w:val="1"/>
    <w:qFormat/>
    <w:rsid w:val="00D528A5"/>
    <w:pPr>
      <w:widowControl w:val="0"/>
      <w:autoSpaceDE w:val="0"/>
      <w:autoSpaceDN w:val="0"/>
      <w:spacing w:after="0" w:line="240" w:lineRule="auto"/>
    </w:pPr>
    <w:rPr>
      <w:rFonts w:ascii="Times New Roman" w:eastAsia="Times New Roman" w:hAnsi="Times New Roman" w:cs="Times New Roman"/>
      <w:kern w:val="0"/>
      <w:sz w:val="24"/>
      <w:szCs w:val="24"/>
      <w:lang w:val="id"/>
      <w14:ligatures w14:val="none"/>
    </w:rPr>
  </w:style>
  <w:style w:type="character" w:customStyle="1" w:styleId="BodyTextChar">
    <w:name w:val="Body Text Char"/>
    <w:basedOn w:val="DefaultParagraphFont"/>
    <w:link w:val="BodyText"/>
    <w:uiPriority w:val="1"/>
    <w:rsid w:val="00D528A5"/>
    <w:rPr>
      <w:rFonts w:ascii="Times New Roman" w:eastAsia="Times New Roman" w:hAnsi="Times New Roman" w:cs="Times New Roman"/>
      <w:kern w:val="0"/>
      <w:sz w:val="24"/>
      <w:szCs w:val="24"/>
      <w:lang w:val="id"/>
      <w14:ligatures w14:val="none"/>
    </w:rPr>
  </w:style>
  <w:style w:type="paragraph" w:styleId="Header">
    <w:name w:val="header"/>
    <w:basedOn w:val="Normal"/>
    <w:link w:val="HeaderChar"/>
    <w:uiPriority w:val="99"/>
    <w:unhideWhenUsed/>
    <w:rsid w:val="003319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19A6"/>
  </w:style>
  <w:style w:type="paragraph" w:styleId="Footer">
    <w:name w:val="footer"/>
    <w:basedOn w:val="Normal"/>
    <w:link w:val="FooterChar"/>
    <w:uiPriority w:val="99"/>
    <w:unhideWhenUsed/>
    <w:rsid w:val="003319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19A6"/>
  </w:style>
  <w:style w:type="table" w:styleId="ListTable6Colorful">
    <w:name w:val="List Table 6 Colorful"/>
    <w:basedOn w:val="TableNormal"/>
    <w:uiPriority w:val="51"/>
    <w:rsid w:val="00DB55B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DB55BD"/>
    <w:pPr>
      <w:spacing w:after="0" w:line="240" w:lineRule="auto"/>
    </w:pPr>
    <w:rPr>
      <w:rFonts w:ascii="Calibri" w:eastAsia="Calibri" w:hAnsi="Calibri" w:cs="Arial"/>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A3740"/>
    <w:rPr>
      <w:color w:val="0563C1" w:themeColor="hyperlink"/>
      <w:u w:val="single"/>
    </w:rPr>
  </w:style>
  <w:style w:type="character" w:styleId="UnresolvedMention">
    <w:name w:val="Unresolved Mention"/>
    <w:basedOn w:val="DefaultParagraphFont"/>
    <w:uiPriority w:val="99"/>
    <w:semiHidden/>
    <w:unhideWhenUsed/>
    <w:rsid w:val="002A37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jpeg"/><Relationship Id="rId22"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68EBD8-8385-4F2D-B413-D15046757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2643</Words>
  <Characters>15067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siswoyo_banjarmasin@outlook.com</dc:creator>
  <cp:keywords/>
  <dc:description/>
  <cp:lastModifiedBy>4nshary</cp:lastModifiedBy>
  <cp:revision>6</cp:revision>
  <cp:lastPrinted>2026-08-20T05:56:00Z</cp:lastPrinted>
  <dcterms:created xsi:type="dcterms:W3CDTF">2026-08-20T02:46:00Z</dcterms:created>
  <dcterms:modified xsi:type="dcterms:W3CDTF">2026-08-20T05:56:00Z</dcterms:modified>
</cp:coreProperties>
</file>